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E716A50" w:rsidP="2E716A50" w:rsidRDefault="2E716A50" w14:paraId="5FDF3243" w14:textId="1AF04E85">
      <w:pPr>
        <w:rPr>
          <w:rFonts w:ascii="Times New Roman" w:hAnsi="Times New Roman" w:eastAsia="Times New Roman" w:cs="Times New Roman"/>
          <w:b w:val="1"/>
          <w:bCs w:val="1"/>
          <w:i w:val="0"/>
          <w:iCs w:val="0"/>
          <w:sz w:val="36"/>
          <w:szCs w:val="36"/>
          <w:u w:val="single"/>
        </w:rPr>
      </w:pPr>
      <w:r w:rsidRPr="2E716A50" w:rsidR="2E716A50">
        <w:rPr>
          <w:rFonts w:ascii="Times New Roman" w:hAnsi="Times New Roman" w:eastAsia="Times New Roman" w:cs="Times New Roman"/>
          <w:b w:val="1"/>
          <w:bCs w:val="1"/>
          <w:i w:val="0"/>
          <w:iCs w:val="0"/>
          <w:sz w:val="36"/>
          <w:szCs w:val="36"/>
          <w:u w:val="single"/>
        </w:rPr>
        <w:t>Progress &amp; Achievements</w:t>
      </w:r>
    </w:p>
    <w:p w:rsidR="2E716A50" w:rsidP="2E716A50" w:rsidRDefault="2E716A50" w14:paraId="461CA886" w14:textId="3EC89B17">
      <w:pPr>
        <w:pStyle w:val="Normal"/>
        <w:jc w:val="both"/>
        <w:rPr>
          <w:rFonts w:ascii="Times New Roman" w:hAnsi="Times New Roman" w:eastAsia="Times New Roman" w:cs="Times New Roman"/>
          <w:b w:val="0"/>
          <w:bCs w:val="0"/>
          <w:i w:val="0"/>
          <w:iCs w:val="0"/>
          <w:sz w:val="32"/>
          <w:szCs w:val="32"/>
          <w:u w:val="none"/>
        </w:rPr>
      </w:pPr>
      <w:r w:rsidRPr="2E716A50" w:rsidR="2E716A50">
        <w:rPr>
          <w:rFonts w:ascii="Times New Roman" w:hAnsi="Times New Roman" w:eastAsia="Times New Roman" w:cs="Times New Roman"/>
          <w:b w:val="0"/>
          <w:bCs w:val="0"/>
          <w:i w:val="0"/>
          <w:iCs w:val="0"/>
          <w:sz w:val="32"/>
          <w:szCs w:val="32"/>
          <w:u w:val="none"/>
        </w:rPr>
        <w:t xml:space="preserve">Our team member, Rownita Tasneem, has analyzed the purposes, intended audience, intended </w:t>
      </w:r>
      <w:proofErr w:type="gramStart"/>
      <w:r w:rsidRPr="2E716A50" w:rsidR="2E716A50">
        <w:rPr>
          <w:rFonts w:ascii="Times New Roman" w:hAnsi="Times New Roman" w:eastAsia="Times New Roman" w:cs="Times New Roman"/>
          <w:b w:val="0"/>
          <w:bCs w:val="0"/>
          <w:i w:val="0"/>
          <w:iCs w:val="0"/>
          <w:sz w:val="32"/>
          <w:szCs w:val="32"/>
          <w:u w:val="none"/>
        </w:rPr>
        <w:t>use ,product</w:t>
      </w:r>
      <w:proofErr w:type="gramEnd"/>
      <w:r w:rsidRPr="2E716A50" w:rsidR="2E716A50">
        <w:rPr>
          <w:rFonts w:ascii="Times New Roman" w:hAnsi="Times New Roman" w:eastAsia="Times New Roman" w:cs="Times New Roman"/>
          <w:b w:val="0"/>
          <w:bCs w:val="0"/>
          <w:i w:val="0"/>
          <w:iCs w:val="0"/>
          <w:sz w:val="32"/>
          <w:szCs w:val="32"/>
          <w:u w:val="none"/>
        </w:rPr>
        <w:t xml:space="preserve"> scope, and risk definitions of ‘Food Delight’</w:t>
      </w:r>
      <w:proofErr w:type="gramStart"/>
      <w:r w:rsidRPr="2E716A50" w:rsidR="2E716A50">
        <w:rPr>
          <w:rFonts w:ascii="Times New Roman" w:hAnsi="Times New Roman" w:eastAsia="Times New Roman" w:cs="Times New Roman"/>
          <w:b w:val="0"/>
          <w:bCs w:val="0"/>
          <w:i w:val="0"/>
          <w:iCs w:val="0"/>
          <w:sz w:val="32"/>
          <w:szCs w:val="32"/>
          <w:u w:val="none"/>
        </w:rPr>
        <w:t>-(</w:t>
      </w:r>
      <w:proofErr w:type="gramEnd"/>
      <w:r w:rsidRPr="2E716A50" w:rsidR="2E716A50">
        <w:rPr>
          <w:rFonts w:ascii="Times New Roman" w:hAnsi="Times New Roman" w:eastAsia="Times New Roman" w:cs="Times New Roman"/>
          <w:b w:val="0"/>
          <w:bCs w:val="0"/>
          <w:i w:val="0"/>
          <w:iCs w:val="0"/>
          <w:sz w:val="32"/>
          <w:szCs w:val="32"/>
          <w:u w:val="none"/>
        </w:rPr>
        <w:t>online food delivery system</w:t>
      </w:r>
      <w:proofErr w:type="gramStart"/>
      <w:r w:rsidRPr="2E716A50" w:rsidR="2E716A50">
        <w:rPr>
          <w:rFonts w:ascii="Times New Roman" w:hAnsi="Times New Roman" w:eastAsia="Times New Roman" w:cs="Times New Roman"/>
          <w:b w:val="0"/>
          <w:bCs w:val="0"/>
          <w:i w:val="0"/>
          <w:iCs w:val="0"/>
          <w:sz w:val="32"/>
          <w:szCs w:val="32"/>
          <w:u w:val="none"/>
        </w:rPr>
        <w:t>).In</w:t>
      </w:r>
      <w:proofErr w:type="gramEnd"/>
      <w:r w:rsidRPr="2E716A50" w:rsidR="2E716A50">
        <w:rPr>
          <w:rFonts w:ascii="Times New Roman" w:hAnsi="Times New Roman" w:eastAsia="Times New Roman" w:cs="Times New Roman"/>
          <w:b w:val="0"/>
          <w:bCs w:val="0"/>
          <w:i w:val="0"/>
          <w:iCs w:val="0"/>
          <w:sz w:val="32"/>
          <w:szCs w:val="32"/>
          <w:u w:val="none"/>
        </w:rPr>
        <w:t xml:space="preserve"> this way, she has completed her task and written her SRS </w:t>
      </w:r>
      <w:r w:rsidRPr="2E716A50" w:rsidR="2E716A50">
        <w:rPr>
          <w:rFonts w:ascii="Times New Roman" w:hAnsi="Times New Roman" w:eastAsia="Times New Roman" w:cs="Times New Roman"/>
          <w:b w:val="0"/>
          <w:bCs w:val="0"/>
          <w:i w:val="0"/>
          <w:iCs w:val="0"/>
          <w:sz w:val="32"/>
          <w:szCs w:val="32"/>
          <w:u w:val="none"/>
        </w:rPr>
        <w:t>part. She</w:t>
      </w:r>
      <w:r w:rsidRPr="2E716A50" w:rsidR="2E716A50">
        <w:rPr>
          <w:rFonts w:ascii="Times New Roman" w:hAnsi="Times New Roman" w:eastAsia="Times New Roman" w:cs="Times New Roman"/>
          <w:b w:val="0"/>
          <w:bCs w:val="0"/>
          <w:i w:val="0"/>
          <w:iCs w:val="0"/>
          <w:sz w:val="32"/>
          <w:szCs w:val="32"/>
          <w:u w:val="none"/>
        </w:rPr>
        <w:t xml:space="preserve"> is currently working on front-end part of this project. In the last week, she has learned HTML and some CSS through online documentations and tutorials. In addition, she has also analyzed the lay out of this website and done some codes to create layout.  Here are some screen shots of her codes</w:t>
      </w:r>
    </w:p>
    <w:p w:rsidR="2E716A50" w:rsidP="2E716A50" w:rsidRDefault="2E716A50" w14:paraId="7F288E48" w14:textId="09A6CA2D">
      <w:pPr>
        <w:pStyle w:val="Normal"/>
        <w:jc w:val="both"/>
      </w:pPr>
      <w:r>
        <w:drawing>
          <wp:inline wp14:editId="3E3370DA" wp14:anchorId="21434DF3">
            <wp:extent cx="4572000" cy="3095625"/>
            <wp:effectExtent l="0" t="0" r="0" b="0"/>
            <wp:docPr id="2103355216" name="" title=""/>
            <wp:cNvGraphicFramePr>
              <a:graphicFrameLocks noChangeAspect="1"/>
            </wp:cNvGraphicFramePr>
            <a:graphic>
              <a:graphicData uri="http://schemas.openxmlformats.org/drawingml/2006/picture">
                <pic:pic>
                  <pic:nvPicPr>
                    <pic:cNvPr id="0" name=""/>
                    <pic:cNvPicPr/>
                  </pic:nvPicPr>
                  <pic:blipFill>
                    <a:blip r:embed="Rfabf1ff10a3b4ea2">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r>
        <w:drawing>
          <wp:inline wp14:editId="10EA70FC" wp14:anchorId="20F44242">
            <wp:extent cx="3495675" cy="4572000"/>
            <wp:effectExtent l="0" t="0" r="0" b="0"/>
            <wp:docPr id="383028067" name="" title=""/>
            <wp:cNvGraphicFramePr>
              <a:graphicFrameLocks noChangeAspect="1"/>
            </wp:cNvGraphicFramePr>
            <a:graphic>
              <a:graphicData uri="http://schemas.openxmlformats.org/drawingml/2006/picture">
                <pic:pic>
                  <pic:nvPicPr>
                    <pic:cNvPr id="0" name=""/>
                    <pic:cNvPicPr/>
                  </pic:nvPicPr>
                  <pic:blipFill>
                    <a:blip r:embed="R57ebdab779ac4a27">
                      <a:extLst>
                        <a:ext xmlns:a="http://schemas.openxmlformats.org/drawingml/2006/main" uri="{28A0092B-C50C-407E-A947-70E740481C1C}">
                          <a14:useLocalDpi val="0"/>
                        </a:ext>
                      </a:extLst>
                    </a:blip>
                    <a:stretch>
                      <a:fillRect/>
                    </a:stretch>
                  </pic:blipFill>
                  <pic:spPr>
                    <a:xfrm>
                      <a:off x="0" y="0"/>
                      <a:ext cx="3495675" cy="4572000"/>
                    </a:xfrm>
                    <a:prstGeom prst="rect">
                      <a:avLst/>
                    </a:prstGeom>
                  </pic:spPr>
                </pic:pic>
              </a:graphicData>
            </a:graphic>
          </wp:inline>
        </w:drawing>
      </w:r>
    </w:p>
    <w:p w:rsidR="2E716A50" w:rsidP="2E716A50" w:rsidRDefault="2E716A50" w14:paraId="62C403F0" w14:textId="684B951E">
      <w:pPr>
        <w:pStyle w:val="Normal"/>
        <w:jc w:val="both"/>
      </w:pPr>
      <w:r w:rsidRPr="2E716A50" w:rsidR="2E716A50">
        <w:rPr>
          <w:rFonts w:ascii="Times New Roman" w:hAnsi="Times New Roman" w:eastAsia="Times New Roman" w:cs="Times New Roman"/>
          <w:sz w:val="32"/>
          <w:szCs w:val="32"/>
        </w:rPr>
        <w:t>The outcome of the above code is shown below</w:t>
      </w:r>
    </w:p>
    <w:p w:rsidR="2E716A50" w:rsidP="2E716A50" w:rsidRDefault="2E716A50" w14:paraId="713ABB4D" w14:textId="412B487D">
      <w:pPr>
        <w:pStyle w:val="Normal"/>
        <w:jc w:val="both"/>
      </w:pPr>
      <w:r>
        <w:drawing>
          <wp:inline wp14:editId="27CB5AC1" wp14:anchorId="22A20993">
            <wp:extent cx="4572000" cy="3314700"/>
            <wp:effectExtent l="0" t="0" r="0" b="0"/>
            <wp:docPr id="147285774" name="" title=""/>
            <wp:cNvGraphicFramePr>
              <a:graphicFrameLocks noChangeAspect="1"/>
            </wp:cNvGraphicFramePr>
            <a:graphic>
              <a:graphicData uri="http://schemas.openxmlformats.org/drawingml/2006/picture">
                <pic:pic>
                  <pic:nvPicPr>
                    <pic:cNvPr id="0" name=""/>
                    <pic:cNvPicPr/>
                  </pic:nvPicPr>
                  <pic:blipFill>
                    <a:blip r:embed="Re9e1858ed2924172">
                      <a:extLst>
                        <a:ext xmlns:a="http://schemas.openxmlformats.org/drawingml/2006/main" uri="{28A0092B-C50C-407E-A947-70E740481C1C}">
                          <a14:useLocalDpi val="0"/>
                        </a:ext>
                      </a:extLst>
                    </a:blip>
                    <a:stretch>
                      <a:fillRect/>
                    </a:stretch>
                  </pic:blipFill>
                  <pic:spPr>
                    <a:xfrm>
                      <a:off x="0" y="0"/>
                      <a:ext cx="4572000" cy="3314700"/>
                    </a:xfrm>
                    <a:prstGeom prst="rect">
                      <a:avLst/>
                    </a:prstGeom>
                  </pic:spPr>
                </pic:pic>
              </a:graphicData>
            </a:graphic>
          </wp:inline>
        </w:drawing>
      </w:r>
    </w:p>
    <w:p w:rsidR="2E716A50" w:rsidP="2E716A50" w:rsidRDefault="2E716A50" w14:paraId="4BA95409" w14:textId="26B64242">
      <w:pPr>
        <w:pStyle w:val="Normal"/>
        <w:jc w:val="both"/>
        <w:rPr>
          <w:rFonts w:ascii="Times New Roman" w:hAnsi="Times New Roman" w:eastAsia="Times New Roman" w:cs="Times New Roman"/>
          <w:sz w:val="32"/>
          <w:szCs w:val="32"/>
        </w:rPr>
      </w:pPr>
      <w:r w:rsidRPr="2E716A50" w:rsidR="2E716A50">
        <w:rPr>
          <w:rFonts w:ascii="Times New Roman" w:hAnsi="Times New Roman" w:eastAsia="Times New Roman" w:cs="Times New Roman"/>
          <w:sz w:val="32"/>
          <w:szCs w:val="32"/>
        </w:rPr>
        <w:t xml:space="preserve">The above codes and layout of website are subjected to modification. In the upcoming </w:t>
      </w:r>
      <w:r w:rsidRPr="2E716A50" w:rsidR="2E716A50">
        <w:rPr>
          <w:rFonts w:ascii="Times New Roman" w:hAnsi="Times New Roman" w:eastAsia="Times New Roman" w:cs="Times New Roman"/>
          <w:sz w:val="32"/>
          <w:szCs w:val="32"/>
        </w:rPr>
        <w:t>weeks, the</w:t>
      </w:r>
      <w:r w:rsidRPr="2E716A50" w:rsidR="2E716A50">
        <w:rPr>
          <w:rFonts w:ascii="Times New Roman" w:hAnsi="Times New Roman" w:eastAsia="Times New Roman" w:cs="Times New Roman"/>
          <w:sz w:val="32"/>
          <w:szCs w:val="32"/>
        </w:rPr>
        <w:t xml:space="preserve"> codes might be updated and modified as per the requirements of the project.</w:t>
      </w:r>
    </w:p>
    <w:sectPr>
      <w:pgSz w:w="12240" w:h="15840" w:orient="portrait"/>
      <w:pgMar w:top="1440" w:right="1440" w:bottom="1440" w:left="1440" w:header="720" w:footer="720" w:gutter="0"/>
      <w:cols w:space="720"/>
      <w:docGrid w:linePitch="360"/>
      <w:headerReference w:type="default" r:id="R19924dd3888c4220"/>
      <w:footerReference w:type="default" r:id="Rcf9bd99398ec4a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716A50" w:rsidTr="2E716A50" w14:paraId="52FF64BC">
      <w:tc>
        <w:tcPr>
          <w:tcW w:w="3120" w:type="dxa"/>
          <w:tcMar/>
        </w:tcPr>
        <w:p w:rsidR="2E716A50" w:rsidP="2E716A50" w:rsidRDefault="2E716A50" w14:paraId="5F46A7EC" w14:textId="558E44B0">
          <w:pPr>
            <w:pStyle w:val="Header"/>
            <w:bidi w:val="0"/>
            <w:ind w:left="-115"/>
            <w:jc w:val="left"/>
          </w:pPr>
        </w:p>
      </w:tc>
      <w:tc>
        <w:tcPr>
          <w:tcW w:w="3120" w:type="dxa"/>
          <w:tcMar/>
        </w:tcPr>
        <w:p w:rsidR="2E716A50" w:rsidP="2E716A50" w:rsidRDefault="2E716A50" w14:paraId="4D5CB61D" w14:textId="5A9D0F03">
          <w:pPr>
            <w:pStyle w:val="Header"/>
            <w:bidi w:val="0"/>
            <w:jc w:val="center"/>
          </w:pPr>
        </w:p>
      </w:tc>
      <w:tc>
        <w:tcPr>
          <w:tcW w:w="3120" w:type="dxa"/>
          <w:tcMar/>
        </w:tcPr>
        <w:p w:rsidR="2E716A50" w:rsidP="2E716A50" w:rsidRDefault="2E716A50" w14:paraId="5C6B7BF1" w14:textId="06D7954A">
          <w:pPr>
            <w:pStyle w:val="Header"/>
            <w:bidi w:val="0"/>
            <w:ind w:right="-115"/>
            <w:jc w:val="right"/>
          </w:pPr>
        </w:p>
      </w:tc>
    </w:tr>
  </w:tbl>
  <w:p w:rsidR="2E716A50" w:rsidP="2E716A50" w:rsidRDefault="2E716A50" w14:paraId="416C979D" w14:textId="763F0D7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716A50" w:rsidTr="2E716A50" w14:paraId="7D40A216">
      <w:tc>
        <w:tcPr>
          <w:tcW w:w="3120" w:type="dxa"/>
          <w:tcMar/>
        </w:tcPr>
        <w:p w:rsidR="2E716A50" w:rsidP="2E716A50" w:rsidRDefault="2E716A50" w14:paraId="7E21049F" w14:textId="2C15265F">
          <w:pPr>
            <w:pStyle w:val="Header"/>
            <w:bidi w:val="0"/>
            <w:ind w:left="-115"/>
            <w:jc w:val="left"/>
          </w:pPr>
        </w:p>
      </w:tc>
      <w:tc>
        <w:tcPr>
          <w:tcW w:w="3120" w:type="dxa"/>
          <w:tcMar/>
        </w:tcPr>
        <w:p w:rsidR="2E716A50" w:rsidP="2E716A50" w:rsidRDefault="2E716A50" w14:paraId="5821E1F7" w14:textId="5FA06B11">
          <w:pPr>
            <w:pStyle w:val="Header"/>
            <w:bidi w:val="0"/>
            <w:jc w:val="center"/>
          </w:pPr>
        </w:p>
      </w:tc>
      <w:tc>
        <w:tcPr>
          <w:tcW w:w="3120" w:type="dxa"/>
          <w:tcMar/>
        </w:tcPr>
        <w:p w:rsidR="2E716A50" w:rsidP="2E716A50" w:rsidRDefault="2E716A50" w14:paraId="0926A4A2" w14:textId="5721CCB0">
          <w:pPr>
            <w:pStyle w:val="Header"/>
            <w:bidi w:val="0"/>
            <w:ind w:right="-115"/>
            <w:jc w:val="right"/>
          </w:pPr>
        </w:p>
      </w:tc>
    </w:tr>
  </w:tbl>
  <w:p w:rsidR="2E716A50" w:rsidP="2E716A50" w:rsidRDefault="2E716A50" w14:paraId="075597F4" w14:textId="7487A627">
    <w:pPr>
      <w:pStyle w:val="Header"/>
      <w:bidi w:val="0"/>
    </w:pPr>
  </w:p>
</w:hdr>
</file>

<file path=word/intelligence.xml><?xml version="1.0" encoding="utf-8"?>
<int:Intelligence xmlns:int="http://schemas.microsoft.com/office/intelligence/2019/intelligence">
  <int:IntelligenceSettings/>
  <int:Manifest>
    <int:WordHash hashCode="VFNTm4heu5falh" id="kN2QCUob"/>
  </int:Manifest>
  <int:Observations>
    <int:Content id="kN2QCUob">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DF1A27"/>
    <w:rsid w:val="26DF1A27"/>
    <w:rsid w:val="2E716A50"/>
    <w:rsid w:val="5D26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5C3B"/>
  <w15:chartTrackingRefBased/>
  <w15:docId w15:val="{3B9A417E-6073-4184-9659-DE46AC1B7D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abf1ff10a3b4ea2" /><Relationship Type="http://schemas.openxmlformats.org/officeDocument/2006/relationships/image" Target="/media/image2.png" Id="R57ebdab779ac4a27" /><Relationship Type="http://schemas.openxmlformats.org/officeDocument/2006/relationships/image" Target="/media/image3.png" Id="Re9e1858ed2924172" /><Relationship Type="http://schemas.openxmlformats.org/officeDocument/2006/relationships/header" Target="/word/header.xml" Id="R19924dd3888c4220" /><Relationship Type="http://schemas.openxmlformats.org/officeDocument/2006/relationships/footer" Target="/word/footer.xml" Id="Rcf9bd99398ec4a54" /><Relationship Type="http://schemas.microsoft.com/office/2019/09/relationships/intelligence" Target="/word/intelligence.xml" Id="R553c0eb87a2644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2021-07-12T13:26:26.3410010Z</dcterms:created>
  <dcterms:modified xsi:type="dcterms:W3CDTF">2021-07-12T14:05:44.2051178Z</dcterms:modified>
  <dc:creator>Rownita Tasneem</dc:creator>
  <lastModifiedBy>Rownita Tasneem</lastModifiedBy>
</coreProperties>
</file>