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[문병로 교수의 메트릭 스튜디오 02] 2장 시장관찰 ① 유동성 상위 80%는 누구에게 최적인가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&gt; “유니버스가 넓어질수록 유동성이 부족한 종목들이 상당히 포함되어 실전에서의 슬리피지는 더 많이 발생한다.”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『문병로 교수의 메트릭 스튜디오』 2장에서 유동성 유니버스를 넓혀 가는 실험을 읽다가 이 문장에서 멈췄다. 책에서는 유동성 상위 80% 부근까지 연평균 수익률이 개선되지만, 그보다 넓은 유니버스에서는 수익률 개선이 멈춘다고 설명한다. 저유동성 종목의 높은 이론 수익률이 거래비용 앞에서는 무의미해질 수 있다는 뜻이다.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417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ook_excerpt_liquid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17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Malgun Gothic" w:hAnsi="Malgun Gothic" w:eastAsia="Malgun Gothic"/>
          <w:color w:val="595959"/>
          <w:sz w:val="18"/>
        </w:rPr>
        <w:t>책 2장 발췌 - 유동성 유니버스와 슬리피지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처음에는 이 숫자를 전략의 조건으로 적어 두고 싶었다. 유동성 상위 80%를 사용하면 되겠다고 말이다. 그런데 같은 전략을 1억 원으로 운용하는 사람과 100억 원으로 운용하는 사람이 정말 같은 기준을 공유해야 하는지는 설명되지 않는다. 수익률이 높은 종목군과 내가 실제로 살 수 있는 종목군도 같지 않을 수 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금융인공지능 프로젝트에서 팩터 포트폴리오를 만들 때도 비슷한 일이 있었다. PER, ROE, 모멘텀, 유동성 조건을 하나씩 더할수록 백테스트의 곡선은 좋아 보였다. 대신 종목 수는 줄었고, 실제로 주문을 낼 수 있는 종목은 빠르게 사라졌다. 당시에는 조건이 지나치게 엄격하다고만 생각했다. 지금 다시 보면 나는 수익률을 최적화한 것이 아니라, 거래하기 어려운 표본을 골라낸 것일 수 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그래서 책의 숫자를 재현하는 대신 질문을 바꿨다.</w:t>
      </w:r>
    </w:p>
    <w:p>
      <w:pPr>
        <w:spacing w:after="160" w:line="320" w:lineRule="auto"/>
      </w:pPr>
      <w:r>
        <w:rPr>
          <w:rFonts w:ascii="Malgun Gothic" w:hAnsi="Malgun Gothic" w:eastAsia="Malgun Gothic"/>
          <w:b/>
          <w:sz w:val="22"/>
        </w:rPr>
        <w:t>‘유동성 상위 몇 퍼센트가 가장 좋은가’가 아니라, 비용과 운용 규모를 조금만 바꿔도 사라지는 전략을 알파라고 부를 수 있는가.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최고 수익률 하나는 탐색 과정에서 우연히 튀어나올 수 있다. 반면 인접한 조건에서도 남는 결과는 다른 의미를 가진다. 나는 전자를 봉우리, 후자를 대륙이라고 부르기로 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## 내가 만든 실험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이번 실험에는 한국 주식 수정주가·거래량·시가총액 패널을 사용했다. 기간은 2000년 8월부터 2026년 4월까지이며, 월 단위로 리밸런싱했다. 반전·모멘텀·저변동성·소형주 네 신호에 유동성, 보유 종목 수, 운용 규모, 거래비용을 바꿔 총 1,728개 전략을 만들었다.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바꾼 조건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범위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신호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1개월 반전 · 6개월 모멘텀 · 저변동성 · 소형주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유동성 유니버스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상위 20% ~ 전체 시장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보유 종목 수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10 · 20 · 30 · 50개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운용 규모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1억 · 10억 · 100억 원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거래비용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기본 가정의 0.5 · 1.0 · 1.5 · 2.0배</w:t>
            </w:r>
          </w:p>
        </w:tc>
      </w:tr>
    </w:tbl>
    <w:p>
      <w:pPr>
        <w:spacing w:after="0"/>
      </w:pP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수익률만으로 전략을 고르지 않았다. 비용 차감 CAGR이 양수인지, 월별 수익률의 t-통계량이 1.96을 넘는지, 최대낙폭이 -60%보다 나은지, 주문이 평균 80% 이상 체결되는지를 동시에 확인했다. 한 조건만 조금 바꿔도 모두 무너지는 전략은 높은 수익률을 내도 남기지 않으려 했다.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346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obustness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Malgun Gothic" w:hAnsi="Malgun Gothic" w:eastAsia="Malgun Gothic"/>
          <w:color w:val="595959"/>
          <w:sz w:val="18"/>
        </w:rPr>
        <w:t>그림 1. 유동성·비용 조건별로 살아남은 전략 조합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위 그림의 숫자는 해당 유동성·비용 구간에서 살아남은 전략 조합의 수다. 빈칸은 그 조건에서 네 가지 기준을 동시에 통과한 전략이 없었다는 뜻이다. 반전과 모멘텀은 특정 조건에서는 좋아 보여도 인접한 비용 또는 유동성 가정으로 이동하면 사라졌다.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## 결과: 높은 수익률보다 넓은 생존 구간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조건을 모두 통과한 전략은 64개였다. 그중 52개는 저변동성 신호 주변에 연결돼 있었다. 거래비용을 두 배로 올려도, 운용 규모 1억~10억 원 범위에서는 이 영역이 남았다. 저변동성이 가장 높은 수익률을 냈다는 뜻은 아니다. 현실 가정을 조금 바꿔도 결과가 급격히 사라지지 않았다는 뜻이다.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소형주는 다른 모습이었다. 연결된 조합은 12개로 작았지만, 일부 조합은 강한 수익률을 냈다. 소형주 50종목, 유동성 상위 90%, 운용 규모 1억 원, 비용 0.5배라는 조합의 비용 차감 CAGR은 38.6%, t-통계량은 5.92였다. 평균 체결률도 97.6%였다.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하지만 1,728개를 돌린 뒤 가장 높은 전략 하나를 보고 놀라는 것은 아무 의미가 없다. 많은 시도 중 하나가 우연히 높게 나올 수 있기 때문이다. 그래서 모든 전략의 월별 수익률을 함께 중심화한 뒤, 6개월 블록 부트스트랩을 1,000회 적용했다. 무작위 시장에서도 이 정도의 최고 t-통계량이 나올 수 있는지를 확인하기 위해서다.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6029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vidence_decision_bound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Malgun Gothic" w:hAnsi="Malgun Gothic" w:eastAsia="Malgun Gothic"/>
          <w:color w:val="595959"/>
          <w:sz w:val="18"/>
        </w:rPr>
        <w:t>그림 2. 다중검정 보정 뒤의 의사결정 경계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전체 탐색을 반영한 가족단위 p-value는 0.001 미만이었다. 내가 설정한 1,728개 조건의 수만으로 이 최고 t-통계량을 설명하기는 어렵다는 결과다. 다만 이 검정은 ‘수많은 전략 중 운 좋게 하나를 찾았다’는 문제만 다룬다. 경제적 원인까지 증명하지는 않는다.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한 번 더 시간으로 표본을 나눴다. 2000년 8월부터 2013년 12월까지에서 가장 높은 t-통계량을 낸 조합을 고르고, 2014년 1월 이후 149개월은 선택에 전혀 사용하지 않았다. 학습 구간에서 선택된 조합은 동일하게 소형주 50종목·유동성 상위 90%·1억 원·비용 0.5배였고, 이후 기간의 t-통계량은 5.54, 비용 차감 CAGR은 43.9%였다.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선택 구간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검증 구간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검증 t-통계량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검증 CAGR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2000.08~2013.12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2014.01~2026.05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5.54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43.9%</w:t>
            </w:r>
          </w:p>
        </w:tc>
      </w:tr>
    </w:tbl>
    <w:p>
      <w:pPr>
        <w:spacing w:after="0"/>
      </w:pP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한 번의 분할에 의존하지 않기 위해 2008년부터 매년 같은 절차를 반복했다. 매년 1월에는 그 전까지의 데이터로 t-통계량이 가장 높은 조합 하나만 고르고, 그해 12개월 수익률로만 평가했다. 19년·221개월의 롤링 워크포워드 CAGR은 30.4%, t-통계량은 4.74였다. 19번의 선택에서 같은 소형주 조합이 계속 선택됐다.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여기서 기간 표기를 분리할 필요가 있다. 신호를 만드는 수정주가·거래량·시가총액 패널의 마지막 월은 2026년 4월이다. 표의 검증 종료가 2026년 5월인 이유는 2026년 4월에 선택한 종목의 한 달 뒤 수익률을 관측했기 때문이다. 입력 데이터의 마지막 월과 평가 수익률의 마지막 월을 같은 뜻으로 쓰면 안 된다.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## 결과를 신뢰하지 않기 위해 다시 한 일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이 결과는 최고점을 고른 뒤 같은 기간에서 다시 칭찬한 것은 아니라는 점을 보여준다. 다음으로 원시 DataGuide 거래정지구분 패널을 직접 연결했다. 선택 시점에 상태가 ‘정상’이 아닌 종목 1,908개를 제외한 뒤, 같은 소형주 전략을 다시 실행했다.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602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uspension_screened_smallc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Malgun Gothic" w:hAnsi="Malgun Gothic" w:eastAsia="Malgun Gothic"/>
          <w:color w:val="595959"/>
          <w:sz w:val="18"/>
        </w:rPr>
        <w:t>그림 3. 거래정지 편입 제외 뒤 소형주 전략 성과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거래정지 보정 뒤 비용 차감 CAGR은 46.6%, t-통계량은 6.55, MDD는 -44.6%였다. 보정 전 동일 기간의 CAGR 38.7%, t-통계량 5.79, MDD -49.1%보다 나쁘지 않았다. 적어도 이 전략의 결과가 거래정지 종목을 그대로 포함했기 때문에 생긴 것은 아니라는 점은 확인했다.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여기서 상장폐지 포함 여부는 추정하지 않고 코드로 대조했다. `자본총계(상장폐지)`의 1,336개 코드를 원본 수정주가와 맞춘 결과, 1,336개가 모두 수정주가 원본에 들어 있었다. 월간 연구 패널에도 그중 1,087개가 남아 있다. 따라서 관측 종료가 이른 종목을 근거로 이 데이터가 생존 종목만으로 만들어졌다고 말할 수는 없다.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다만 나는 이 확인을 생존편향이 사라졌다는 선언으로 쓰지 않았다. 기존 구현에는 ‘다음 달 가격이 존재하는 종목’만 편입 후보로 남기는 사후 필터가 있었다. 이 필터를 제거하고, 다음 월 가격이 없는 종목은 편입 시점에 제외하지 않도록 다시 돌렸다. 기본 결과는 종료 시점에 마지막 조정주가로 현금화된다고 두는 중립 규칙이다.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수익률 연결도 다시 감사했다. 기존 월간 패널에는 다음 달이 아니라 몇 년 뒤 재관측된 가격을 연결할 수 있는 공백이 21개 있었다. 최대 공백은 6,394일이었다. 19개 코드의 재진입 구간 1,764행을 격리하고, 1·6·12개월 수익률은 달력상 정확히 해당 기간 뒤의 관측치가 있을 때만 계산했다. 이 보정 뒤에도 소형주 대륙 12개는 남았지만, 저변동성 대륙은 55개에서 52개로 줄었다.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이 중립 규칙 아래 소형주 전략의 CAGR은 38.7%다. 한 달 늦게 집행해도 CAGR 28.4%, t-통계량 4.82가 남았다. 추가 편도비용을 점차 얹으면 약 141bp에서 CAGR이 0이 된다. 지금의 비용 모형이 무조건 낙관적이라는 비판은 이 숫자와 실제 호가 스프레드를 비교해 판정할 수 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비용을 매월 전량 교체한다고 둔 가정도 풀어 보았다. 실제 전월 보유 종목의 가격 변동 뒤 목표 비중으로 되돌리는 교체율은 평균 38.2%였다. 같은 비용 함수를 실제 교체율에만 적용하면 CAGR은 41.1%가 된다. 이 수치는 전략이 더 좋아졌다는 발견이 아니다. 전량 월간 매매는 비용을 보수적으로 과대 계상했다는 뜻이다.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그렇다고 41.1%를 알파라고 부를 수는 없다. 같은 유동성 상위 90% 유니버스를 동일가중한 벤치마크의 CAGR은 8.7%였고, 상대 CAGR은 29.8%였다. 월별 회귀에서 벤치마크 베타는 0.83, 절편은 월 2.54%였으며 절편 t-통계량은 6.04였다. 적어도 결과가 넓은 유동성 시장을 단순히 많이 산 효과만은 아니라는 반증이다. 규모 외의 위험요인을 통제한 완전한 요인 알파와는 다른 주장이다.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## 이 글이 아직 투자 권유가 아닌 이유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하지만 종료 종목 436개 보유-월을 모두 전액 손실로 놓는 반대 극단에서는 포트폴리오 가치가 0 아래로 내려간다. 이것은 소형주 전략이 거짓이라는 증명도, 중립 규칙이 참이라는 증명도 아니다. 수정주가에는 상장폐지 종목이 포함돼 있어도, 월간 패널의 빈 다음 가격이 청산·합병·코드변경·데이터 단절 중 무엇이었는지와 현금 결제값은 이 파일만으로 구분되지 않는다. 이 전략의 최종 관문은 새 알파가 아니라 그 436개 사건의 실제 결제값을 연결하는 일이다.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그래서 빈칸을 한 줄의 한계로 남겨두지 않았다. 436개 종료 후보를 DART 법인코드와 연결한 결과 365개가 공식 공시 조회 대상이 됐고, 상장폐지·합병·감자·해산 관련 공시 후보 1,938건을 수집했다. 이 가운데 사건의 결제와 가장 가까운 공시를 우선순위화한 원문 검토 큐는 868건이다. 이 숫자가 결제값은 아니다. 공시 제목만으로 현금청산·주식교부·정정공시를 같은 손실로 바꾸는 순간, 보정은 또 다른 편향이 된다. 여기서 필요한 작업은 추정이 아니라 사건별 현금흐름 판정이다.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4F6F9"/>
            <w:tcMar>
              <w:top w:w="110" w:type="dxa"/>
              <w:start w:w="180" w:type="dxa"/>
              <w:bottom w:w="110" w:type="dxa"/>
              <w:end w:w="18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color w:val="1F3A5F"/>
                <w:sz w:val="21"/>
              </w:rPr>
              <w:t>아직 투자 전략이 아닌 이유</w:t>
              <w:br/>
              <w:t>상장폐지 종목은 원천 유니버스에서 제거되지 않았고, 거래정지 종목도 편입 시점에 제외했다. 그러나 다음 가격이 비어 있는 436개 종료 사건의 실제 현금 결제값은 아직 연결하지 못했다. 따라서 이 글의 결론은 ‘소형주를 사야 한다’가 아니다. 비용·규모·유동성의 작은 변화에 남은 패턴을 발견했고, 그 패턴을 무너뜨릴 가장 구체적인 데이터 요구사항도 발견했다는 것이다.</w:t>
            </w:r>
          </w:p>
        </w:tc>
      </w:tr>
    </w:tbl>
    <w:p>
      <w:pPr>
        <w:spacing w:after="0"/>
      </w:pP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## 유동성 80%는 정답이 아니었다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2장의 유동성 80%는 내게 답보다 더 좋은 질문을 남겼다. 유동성 기준은 시장 전체에 하나만 존재하는 상수가 아니다. 운용 규모, 주문 방식, 보유 종목 수, 허용 가능한 거래비용에 따라 달라지는 제약조건이다.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그래서 이번 실험에서 남은 결론은 특정 팩터의 승리가 아니다. 알파는 가장 높은 봉우리가 아니라, 비용·규모·유동성이라는 현실의 제약을 바꿔도 남는 대륙이어야 한다. 다음 질문은 그 대륙을 만들어내는 보상은 무엇이며, 실제 주문 장부에서도 그 보상이 남는가다.</w:t>
      </w:r>
    </w:p>
    <w:p>
      <w:pPr>
        <w:pStyle w:val="Heading2"/>
      </w:pPr>
      <w:r>
        <w:t>재현 자료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실험 코드: https://github.com/Rowoon-Lee5/metric_studio_by_moon/blob/main/experiments/alpha_topology.py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다중검정 보정 코드: https://github.com/Rowoon-Lee5/metric_studio_by_moon/blob/main/experiments/reality_check.py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전략별 결과: https://github.com/Rowoon-Lee5/metric_studio_by_moon/blob/main/results/alpha_topology_nodes.csv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가족단위 현실성 검정 결과: https://github.com/Rowoon-Lee5/metric_studio_by_moon/blob/main/results/reality_check_report.json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시간 분할·커버리지 감사 결과: https://github.com/Rowoon-Lee5/metric_studio_by_moon/blob/main/results/robustness_audit_report.json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거래정지 보정 결과: https://github.com/Rowoon-Lee5/metric_studio_by_moon/blob/main/results/suspension_screen_audit_report.json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상장폐지 유니버스 포함 감사: https://github.com/Rowoon-Lee5/metric_studio_by_moon/blob/main/results/delisting_universe_audit_report.json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PIT·실행비용·종료사건 보정 감사: https://github.com/Rowoon-Lee5/metric_studio_by_moon/blob/main/results/closure_audits_report.json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유동성 매칭 벤치마크·실제 교체율 감사: https://github.com/Rowoon-Lee5/metric_studio_by_moon/blob/main/results/benchmark_turnover_audit_report.json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DART 종료사건 공시 탐색 결과: https://github.com/Rowoon-Lee5/metric_studio_by_moon/blob/main/results/dart_terminal_event_discovery_report.json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이 글은 투자 권유가 아니다. 원시 데이터의 포함 범위와 거래정지를 직접 감사한 연구 기록이다.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이 글은 투자 권유가 아니다. 원시 데이터의 포함 범위와 거래정지를 직접 감사한 연구 기록이다.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240" w:line="276" w:lineRule="auto"/>
    </w:pPr>
    <w:rPr>
      <w:rFonts w:ascii="Malgun Gothic" w:hAnsi="Malgun Gothic" w:eastAsia="Malgun Gothic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01_알파는_봉우리인가_대륙인가</dc:title>
  <dc:subject>문병로 교수의 메트릭 스튜디오 02 블로그 원고</dc:subject>
  <dc:creator>beneficial5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