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④ 시장 상태는 모델의 공동 실패로 읽을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그러면 한 모델의 승자를 고르는 일보다, 여러 모델이 같은 시점에 무너지는 장면을 기록하는 편이 더 낫지 않을까. 2장에 모멘텀과 반전의 상반된 결과가 함께 나온 이유도 이 질문으로 읽혔다.</w:t>
      </w:r>
    </w:p>
    <w:p>
      <w:pPr>
        <w:spacing w:after="160" w:line="320" w:lineRule="auto"/>
      </w:pPr>
      <w:r>
        <w:rPr>
          <w:rFonts w:ascii="Malgun Gothic" w:hAnsi="Malgun Gothic" w:eastAsia="Malgun Gothic"/>
          <w:sz w:val="22"/>
        </w:rPr>
        <w:t>어떤 표본에서는 많이 오른 종목이 더 오르는 모멘텀이 보이고, 다른 표본에서는 최근에 덜 오른 종목이 회복하는 반전이 보인다. 둘 다 약한 표본도 있다. 처음에는 어느 쪽이 한국 시장에 맞는지 고르려 했다. 기간을 조금 바꾸고 유동성 기준을 바꿀 때마다 답이 달라지자, 더 좋은 파라미터를 찾는 일은 끝이 없었다.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이 문장을 읽고 질문을 바꿨다. 모멘텀과 반전 중 어느 전략이 다음 달에 이길지를 묻는 대신, 반전·모멘텀·저변동성·소형주가 자기 기준에서 동시에 크게 기대를 밑돈 달이 있는지 보자. 한 모델만 약한 달은 그 모델의 문제일 수 있다. 서로 다른 규칙이 함께 기대를 배반하면, 공통된 시장 환경이나 공통 데이터의 한계가 먼저 의심된다.</w:t>
      </w:r>
    </w:p>
    <w:p>
      <w:pPr>
        <w:spacing w:after="160" w:line="320" w:lineRule="auto"/>
      </w:pPr>
      <w:r>
        <w:rPr>
          <w:rFonts w:ascii="Malgun Gothic" w:hAnsi="Malgun Gothic" w:eastAsia="Malgun Gothic"/>
          <w:sz w:val="22"/>
        </w:rPr>
        <w:t>다만 여기에는 처음부터 피해야 할 과장이 있다. 네 신호 모두 가격·거래량·시가총액 패널에서 나왔다. 이들이 함께 실패한다는 사실은 시장을 가격보다 먼저 본다는 뜻이 아니다. 공동 실패도 결국 월말 가격으로 확인한 사건이다. 이 지표가 할 수 있는 일은 ‘다음 달을 맞힌다’는 선언이 아니라, 내가 의존한 설명들이 같은 달에 동시에 약해졌는지를 기록하는 일이다.</w:t>
      </w:r>
    </w:p>
    <w:p>
      <w:pPr>
        <w:pStyle w:val="Heading2"/>
      </w:pPr>
      <w:r>
        <w:t>실패를 어떻게 셌는가</w:t>
      </w:r>
    </w:p>
    <w:p>
      <w:pPr>
        <w:spacing w:after="160" w:line="320" w:lineRule="auto"/>
      </w:pPr>
      <w:r>
        <w:rPr>
          <w:rFonts w:ascii="Malgun Gothic" w:hAnsi="Malgun Gothic" w:eastAsia="Malgun Gothic"/>
          <w:sz w:val="22"/>
        </w:rPr>
        <w:t>각 월말에 네 개의 30종목 포트폴리오를 만들었다. 반전은 지난 1개월 수익률이 낮았던 종목, 모멘텀은 지난 6개월 수익률이 높았던 종목, 저변동성은 최근 12개월 변동성이 낮았던 종목, 소형주는 시가총액이 작은 종목을 고른다. 모두 다음 한 달의 수정주가 수익률로 평가했다.</w:t>
      </w:r>
    </w:p>
    <w:p>
      <w:pPr>
        <w:spacing w:after="160" w:line="320" w:lineRule="auto"/>
      </w:pPr>
      <w:r>
        <w:rPr>
          <w:rFonts w:ascii="Malgun Gothic" w:hAnsi="Malgun Gothic" w:eastAsia="Malgun Gothic"/>
          <w:sz w:val="22"/>
        </w:rPr>
        <w:t>실패를 단순히 수익률이 음수인 달로 정의하지는 않았다. 신호마다 평소 수익률 수준과 변동성이 다르기 때문이다. 각 신호의 월 t 실현수익률을 직전 36개월 수익률의 평균·표준편차와 비교했다. 직전 평균보다 한 표준편차 이상 낮으면 그 신호를 한 번 실패로 표시했다. 최소 24개월의 과거수익률이 있을 때만 계산했다.</w:t>
      </w:r>
    </w:p>
    <w:p>
      <w:pPr>
        <w:spacing w:after="160" w:line="320" w:lineRule="auto"/>
      </w:pPr>
      <w:r>
        <w:rPr>
          <w:rFonts w:ascii="Malgun Gothic" w:hAnsi="Malgun Gothic" w:eastAsia="Malgun Gothic"/>
          <w:sz w:val="22"/>
        </w:rPr>
        <w:t>여기서 ‘한 표준편차 아래’는 정규분포의 확률을 뜻하지 않는다. 수익률이 정규분포라고 가정한 것도 아니다. 서로 다른 신호의 예상 밖 부진을 같은 내부 척도로 표시하기 위한 기준일 뿐이다. 36개월과 한 표준편차도 검증된 최적값이 아니라, 이 연구에서 고정한 관측 규칙이다.</w:t>
      </w:r>
    </w:p>
    <w:p>
      <w:pPr>
        <w:pStyle w:val="Heading2"/>
      </w:pPr>
      <w:r>
        <w:t>먼저 버린 결론: 같은 달 수익률은 예측 검증이 아니다</w:t>
      </w:r>
    </w:p>
    <w:p>
      <w:pPr>
        <w:spacing w:after="160" w:line="320" w:lineRule="auto"/>
      </w:pPr>
      <w:r>
        <w:rPr>
          <w:rFonts w:ascii="Malgun Gothic" w:hAnsi="Malgun Gothic" w:eastAsia="Malgun Gothic"/>
          <w:sz w:val="22"/>
        </w:rPr>
        <w:t>처음 구현에서는 공동 실패 수와 같은 보유기간의 시장수익률을 비교했다. 그러면 ‘실패가 많았던 달에 시장도 나빴다’는 관계는 볼 수 있다. 하지만 공동 실패 자체가 그 달의 실현수익률로 계산되므로, 그 결과를 다음 달 예측처럼 읽으면 시간 순서가 뒤집힌다. 같은 수익률에서 만든 설명변수와 결과변수를 비교한 셈이기 때문이다.</w:t>
      </w:r>
    </w:p>
    <w:p>
      <w:pPr>
        <w:spacing w:after="160" w:line="320" w:lineRule="auto"/>
      </w:pPr>
      <w:r>
        <w:rPr>
          <w:rFonts w:ascii="Malgun Gothic" w:hAnsi="Malgun Gothic" w:eastAsia="Malgun Gothic"/>
          <w:sz w:val="22"/>
        </w:rPr>
        <w:t>그래서 기존의 극적인 그래프와 ‘실패가 많을수록 다음 달 시장수익률이 나빠졌다’는 문장을 삭제했다. 이 지점은 표현을 순화할 문제가 아니라 실험을 다시 해야 하는 문제였다. 월 t의 수익률이 확정된 뒤에 실패 상태를 관측하고, 그 다음 월 t+1의 수익률을 별도 목표값으로 두었다.</w:t>
      </w:r>
    </w:p>
    <w:p>
      <w:pPr>
        <w:spacing w:after="160" w:line="320" w:lineRule="auto"/>
      </w:pPr>
      <w:r>
        <w:rPr>
          <w:rFonts w:ascii="Malgun Gothic" w:hAnsi="Malgun Gothic" w:eastAsia="Malgun Gothic"/>
          <w:sz w:val="22"/>
        </w:rPr>
        <w:t>여기서 말하는 시장수익률도 정확히 적어야 한다. KOSPI나 KOSDAQ 지수 수익률이 아니다. 네 신호를 계산할 수 있고 21일 평균 거래대금이 있는 종목들의 다음 달 수정주가 수익률을 동일가중한 값이다. 따라서 아래 표는 ‘한국 시장 전체의 경기 예측’이 아니라, 이 실험에 들어온 적격 종목군에서 공동 실패가 다음 달 단면 수익률과 관계가 있는지를 보는 표다.</w:t>
      </w:r>
    </w:p>
    <w:p>
      <w:pPr>
        <w:pStyle w:val="Heading2"/>
      </w:pPr>
      <w:r>
        <w:t>한 달 앞으로 밀어 다시 계산한 결과</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월 t에 동시에 실패한 신호 수</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 t+1 적격 종목군 평균수익률</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읽는 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1.34%</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209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1.00%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상태와 큰 차이 없음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30</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방향이 이어지지 않음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3.16%</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표본이 한 번뿐이라 해석 불가</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-5.81%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평균은 낮지만 표본이 너무 작음</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1" name="Picture 1"/>
            <wp:cNvGraphicFramePr>
              <a:graphicFrameLocks noChangeAspect="1"/>
            </wp:cNvGraphicFramePr>
            <a:graphic>
              <a:graphicData uri="http://schemas.openxmlformats.org/drawingml/2006/picture">
                <pic:pic>
                  <pic:nvPicPr>
                    <pic:cNvPr id="0" name="05_model_failure_coherence.png"/>
                    <pic:cNvPicPr/>
                  </pic:nvPicPr>
                  <pic:blipFill>
                    <a:blip r:embed="rId9"/>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0개·1개·2개 실패 상태의 다음 달 평균수익률은 1.0%에서 1.4% 범위에 있다. 실패 수가 하나 늘어날수록 다음 달 수익률이 낮아진다는 단조로운 패턴은 사라졌다. 4개 실패 상태의 평균은 -5.81%이지만 관측 수가 다섯 번뿐이고, 중앙값은 -0.23%다. 몇 번의 큰 손실이 평균을 움직였을 가능성을 배제할 수 없다.</w:t>
      </w:r>
    </w:p>
    <w:p>
      <w:pPr>
        <w:spacing w:after="160" w:line="320" w:lineRule="auto"/>
      </w:pPr>
      <w:r>
        <w:rPr>
          <w:rFonts w:ascii="Malgun Gothic" w:hAnsi="Malgun Gothic" w:eastAsia="Malgun Gothic"/>
          <w:sz w:val="22"/>
        </w:rPr>
        <w:t>기간을 2014년 전후로 나눠도 결과는 예측 규칙을 지지하지 않았다. 실패 수와 다음 달 수익률의 순위상관은 2000~2013년에 -0.036, 2014~2026년에 -0.037이었다. 두 숫자는 사실상 0에 가깝다. 이전 구현에서 강해 보였던 관계는 시간상 같은 보유기간을 비교했을 때의 동시적 관계였고, 한 달 앞으로 목표값을 밀자 남지 않았다.</w:t>
      </w:r>
    </w:p>
    <w:p>
      <w:pPr>
        <w:spacing w:after="160" w:line="320" w:lineRule="auto"/>
      </w:pPr>
      <w:r>
        <w:rPr>
          <w:rFonts w:ascii="Malgun Gothic" w:hAnsi="Malgun Gothic" w:eastAsia="Malgun Gothic"/>
          <w:sz w:val="22"/>
        </w:rPr>
        <w:t xml:space="preserve">이렇게 쓰면 공동 실패라는 아이디어가 실패한 것처럼 보일 수 있다. 그러나 정확히 실패한 것은 더 좁다. </w:t>
      </w:r>
      <w:r>
        <w:rPr>
          <w:rFonts w:ascii="Malgun Gothic" w:hAnsi="Malgun Gothic" w:eastAsia="Malgun Gothic"/>
          <w:b/>
          <w:sz w:val="22"/>
        </w:rPr>
        <w:t>이 가격 기반 공동 실패 지표가 다음 달 적격 종목군 수익률을 예측한다는 가설</w:t>
      </w:r>
      <w:r>
        <w:rPr>
          <w:rFonts w:ascii="Malgun Gothic" w:hAnsi="Malgun Gothic" w:eastAsia="Malgun Gothic"/>
          <w:sz w:val="22"/>
        </w:rPr>
        <w:t>이다. 이 부정적 결과는 그래프를 예쁘게 만드는 파라미터를 더 찾기보다, 지표가 무엇을 관측했는지 다시 묻게 한다.</w:t>
      </w:r>
    </w:p>
    <w:p>
      <w:pPr>
        <w:pStyle w:val="Heading2"/>
      </w:pPr>
      <w:r>
        <w:t>공동 실패는 여전히 무엇을 기록할 수 있는가</w:t>
      </w:r>
    </w:p>
    <w:p>
      <w:pPr>
        <w:spacing w:after="160" w:line="320" w:lineRule="auto"/>
      </w:pPr>
      <w:r>
        <w:rPr>
          <w:rFonts w:ascii="Malgun Gothic" w:hAnsi="Malgun Gothic" w:eastAsia="Malgun Gothic"/>
          <w:sz w:val="22"/>
        </w:rPr>
        <w:t>공동 실패가 다음 달 수익률을 맞히지 못한다고 해서 쓸모없는 기록은 아니다. 네 신호가 같은 달에 자기 기준보다 크게 부진했다는 사실은, 네 모델이 공유한 데이터와 가정이 동시에 약해진 장면을 표시한다. 이 상태는 포지션을 줄이라는 신호가 아니라, 다음 분석에서 원인을 복원할 달을 고르는 표식이다.</w:t>
      </w:r>
    </w:p>
    <w:p>
      <w:pPr>
        <w:spacing w:after="160" w:line="320" w:lineRule="auto"/>
      </w:pPr>
      <w:r>
        <w:rPr>
          <w:rFonts w:ascii="Malgun Gothic" w:hAnsi="Malgun Gothic" w:eastAsia="Malgun Gothic"/>
          <w:sz w:val="22"/>
        </w:rPr>
        <w:t>예를 들어 공동 실패가 큰 달에 뉴스가 특정 산업에 집중됐는지, 공시가 몰렸는지, 호가 스프레드가 넓어졌는지 확인할 수 있다. 가격 기반 모델만으로는 그 원인이 정보 충격인지, 유동성 고갈인지, 데이터 처리 문제인지 구분할 수 없다. 원인을 모르는 상태에서 ‘세 개 실패면 현금’ 같은 규칙을 만들면, 과거 몇 달을 설명하는 대신 다음 충격에서는 다른 방식으로 무너질 가능성이 크다.</w:t>
      </w:r>
    </w:p>
    <w:p>
      <w:pPr>
        <w:spacing w:after="160" w:line="320" w:lineRule="auto"/>
      </w:pPr>
      <w:r>
        <w:rPr>
          <w:rFonts w:ascii="Malgun Gothic" w:hAnsi="Malgun Gothic" w:eastAsia="Malgun Gothic"/>
          <w:sz w:val="22"/>
        </w:rPr>
        <w:t>이 때문에 4편은 시장 국면을 새로 발견했다는 글이 아니다. 시장 상태를 상승·하락이라는 사후 이름만으로 부르지 않고, 모델 실패의 동시성으로도 기록해 보자는 가설을 만들었다가, 그 가설의 예측 부분이 현재 데이터에서 지지되지 않았음을 남긴 글이다. 결과가 사라졌다는 사실이 연구의 끝이 아니라, 주장할 수 있는 범위를 회복한 지점이다.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남긴 경계</w:t>
              <w:br/>
              <w:br/>
              <w:t>가격 기반 모델의 공동 실패는 그 자체로 다음 달 수익률을 예측하지 않았다. 같은 달에 모델들이 함께 약해졌다는 관측과, 그 관측이 미래를 설명한다는 주장은 구분해야 한다. 현재 지표는 매매 신호가 아니라 원인 분석을 위한 사건 표식으로만 남긴다.</w:t>
            </w:r>
          </w:p>
        </w:tc>
      </w:tr>
    </w:tbl>
    <w:p>
      <w:pPr>
        <w:spacing w:after="0"/>
      </w:pPr>
    </w:p>
    <w:p>
      <w:pPr>
        <w:spacing w:after="160" w:line="320" w:lineRule="auto"/>
      </w:pPr>
      <w:r>
        <w:rPr>
          <w:rFonts w:ascii="Malgun Gothic" w:hAnsi="Malgun Gothic" w:eastAsia="Malgun Gothic"/>
          <w:sz w:val="22"/>
        </w:rPr>
        <w:t>다음 검증에는 다른 생성 과정의 데이터가 필요하다. 뉴스량과 공시 시점, 투자자별 수급, 호가 스프레드를 실패 월과 맞춰야 한다. 그때도 먼저 확인할 것은 수익률이 아니다. 가격 모델이 함께 실패한 날에 외부 정보 환경도 함께 달라졌는지, 그리고 그 변화가 반복되는지다. 2장에 나온 모멘텀과 반전의 엇갈린 결과는 하나의 승자를 고르라는 답이 아니라, 모델이 실패하는 조건을 더 구체적으로 묻는 출발점이었다.</w:t>
      </w:r>
    </w:p>
    <w:p>
      <w:pPr>
        <w:pStyle w:val="Heading2"/>
      </w:pPr>
      <w:r>
        <w:t>사건 기록과 예측 신호를 분리한다</w:t>
      </w:r>
    </w:p>
    <w:p>
      <w:pPr>
        <w:spacing w:after="160" w:line="320" w:lineRule="auto"/>
      </w:pPr>
      <w:r>
        <w:rPr>
          <w:rFonts w:ascii="Malgun Gothic" w:hAnsi="Malgun Gothic" w:eastAsia="Malgun Gothic"/>
          <w:sz w:val="22"/>
        </w:rPr>
        <w:t xml:space="preserve">이번에 수정한 시간 순서는 단순한 기술 문제가 아니다. 연구에서 같은 지표라도 두 역할을 구분해야 한다는 뜻이다. 월 t가 끝난 뒤 공동 실패를 표시하는 일은 </w:t>
      </w:r>
      <w:r>
        <w:rPr>
          <w:rFonts w:ascii="Malgun Gothic" w:hAnsi="Malgun Gothic" w:eastAsia="Malgun Gothic"/>
          <w:b/>
          <w:sz w:val="22"/>
        </w:rPr>
        <w:t>사건 기록</w:t>
      </w:r>
      <w:r>
        <w:rPr>
          <w:rFonts w:ascii="Malgun Gothic" w:hAnsi="Malgun Gothic" w:eastAsia="Malgun Gothic"/>
          <w:sz w:val="22"/>
        </w:rPr>
        <w:t xml:space="preserve">이다. 그 달에 네 가격 모델이 평소보다 약했다는 사실을 남긴다. 반면 그 표시로 월 t+1 수익률을 설명하려는 일은 </w:t>
      </w:r>
      <w:r>
        <w:rPr>
          <w:rFonts w:ascii="Malgun Gothic" w:hAnsi="Malgun Gothic" w:eastAsia="Malgun Gothic"/>
          <w:b/>
          <w:sz w:val="22"/>
        </w:rPr>
        <w:t>예측 검증</w:t>
      </w:r>
      <w:r>
        <w:rPr>
          <w:rFonts w:ascii="Malgun Gothic" w:hAnsi="Malgun Gothic" w:eastAsia="Malgun Gothic"/>
          <w:sz w:val="22"/>
        </w:rPr>
        <w:t>이다. 전자는 현재 데이터로 할 수 있지만, 후자는 이번 표본에서 지지되지 않았다.</w:t>
      </w:r>
    </w:p>
    <w:p>
      <w:pPr>
        <w:spacing w:after="160" w:line="320" w:lineRule="auto"/>
      </w:pPr>
      <w:r>
        <w:rPr>
          <w:rFonts w:ascii="Malgun Gothic" w:hAnsi="Malgun Gothic" w:eastAsia="Malgun Gothic"/>
          <w:sz w:val="22"/>
        </w:rPr>
        <w:t>이 둘을 섞으면 결과를 과대 해석하기 쉽다. 사건 기록에서 눈에 띄는 위기 달을 몇 개 찾은 뒤, 그 지표가 위기를 미리 경고했다고 쓰는 방식이다. 그러나 그 위기 달의 손실을 계산해야만 공동 실패를 알 수 있었다면, 그 지표는 사전 경고가 아니라 사후 진단이다. 사후 진단도 가치가 있다. 다만 운용 규칙과 같은 문장으로 쓰면 안 된다.</w:t>
      </w:r>
    </w:p>
    <w:p>
      <w:pPr>
        <w:spacing w:after="160" w:line="320" w:lineRule="auto"/>
      </w:pPr>
      <w:r>
        <w:rPr>
          <w:rFonts w:ascii="Malgun Gothic" w:hAnsi="Malgun Gothic" w:eastAsia="Malgun Gothic"/>
          <w:sz w:val="22"/>
        </w:rPr>
        <w:t>공동 실패 지표가 사건 기록으로 유용하려면 다음 단계의 질문도 바뀐다. ‘실패가 세 개였는가’가 아니라 ‘실패가 세 개였던 달에는 어떤 신호가 먼저 무너졌는가’, ‘그 달의 거래대금·뉴스·스프레드는 평소와 무엇이 달랐는가’를 봐야 한다. 가격 모델의 실패를 외부 데이터의 변화와 맞춰 보는 작업은 예측력을 꾸미기 위한 보조변수가 아니라, 실패의 원인을 좁히는 작업이다.</w:t>
      </w:r>
    </w:p>
    <w:p>
      <w:pPr>
        <w:pStyle w:val="Heading2"/>
      </w:pPr>
      <w:r>
        <w:t>다음 검증의 실패 조건을 먼저 적어 둔다</w:t>
      </w:r>
    </w:p>
    <w:p>
      <w:pPr>
        <w:spacing w:after="160" w:line="320" w:lineRule="auto"/>
      </w:pPr>
      <w:r>
        <w:rPr>
          <w:rFonts w:ascii="Malgun Gothic" w:hAnsi="Malgun Gothic" w:eastAsia="Malgun Gothic"/>
          <w:sz w:val="22"/>
        </w:rPr>
        <w:t>외부 데이터를 붙인 뒤에도 공동 실패가 뉴스량 증가나 호가 악화와 함께 나타나지 않는다면, 이 지표는 공통 시장 충격이 아니라 가격 신호 구성의 기계적 산물일 가능성이 커진다. 반대로 특정 사건에서만 관계가 나온다면, ‘시장 국면’이라는 넓은 이름 대신 그 사건의 유형을 더 좁게 정의해야 한다. 어느 쪽이든 다음 실험의 목표는 공동 실패를 살리는 일이 아니라, 설명이 언제 무너지는지 확인하는 일이다.</w:t>
      </w:r>
    </w:p>
    <w:p>
      <w:pPr>
        <w:spacing w:after="160" w:line="320" w:lineRule="auto"/>
      </w:pPr>
      <w:r>
        <w:rPr>
          <w:rFonts w:ascii="Malgun Gothic" w:hAnsi="Malgun Gothic" w:eastAsia="Malgun Gothic"/>
          <w:sz w:val="22"/>
        </w:rPr>
        <w:t>또한 신호 수를 네 개에서 더 늘린다고 관측 수가 저절로 늘지 않는다. 극단 상태는 오히려 더 희소해지고, 임계값을 조금 바꿔도 가장 예쁜 구간을 선택할 유인이 커진다. 그래서 후속 검증에서는 실패 기준을 여러 개 시험한 뒤 가장 좋은 하나만 남기는 방식 대신, 사전에 정한 기준을 유지하고 다른 시장·다른 기간에서 재현되는지부터 보려 한다.</w:t>
      </w:r>
    </w:p>
    <w:p>
      <w:pPr>
        <w:spacing w:after="160" w:line="320" w:lineRule="auto"/>
      </w:pPr>
      <w:r>
        <w:rPr>
          <w:rFonts w:ascii="Malgun Gothic" w:hAnsi="Malgun Gothic" w:eastAsia="Malgun Gothic"/>
          <w:sz w:val="22"/>
        </w:rPr>
        <w:t>4편의 결론은 단순하다. 공동 실패는 지금은 매매 신호가 아니다. 하지만 가격 기반 전략을 여러 개 운영할 때, 각 전략의 수익률만 따로 보는 대신 함께 실패한 월을 별도 장부에 남기는 일은 가능하다. 그 장부는 수익률을 예측하지 못하더라도, 어떤 가정들이 같은 달에 취약했는지 다음 연구의 질문을 좁혀 준다.</w:t>
      </w:r>
    </w:p>
    <w:p>
      <w:pPr>
        <w:pStyle w:val="Heading2"/>
      </w:pPr>
      <w:r>
        <w:t>GitHub에서 확인할 수 있는 것</w:t>
      </w:r>
    </w:p>
    <w:p>
      <w:pPr>
        <w:pStyle w:val="ListBullet"/>
        <w:spacing w:after="80"/>
      </w:pPr>
      <w:r>
        <w:rPr>
          <w:rFonts w:ascii="Malgun Gothic" w:hAnsi="Malgun Gothic" w:eastAsia="Malgun Gothic"/>
          <w:color w:val="373737"/>
          <w:sz w:val="19"/>
        </w:rPr>
        <w:t>시간 순서를 바로잡은 공동 실패 선행 검증 코드: https://github.com/Rowoon-Lee5/metric_studio_by_moon/blob/main/experiments/model_failure_lead_audit.py</w:t>
      </w:r>
    </w:p>
    <w:p>
      <w:pPr>
        <w:pStyle w:val="ListBullet"/>
        <w:spacing w:after="80"/>
      </w:pPr>
      <w:r>
        <w:rPr>
          <w:rFonts w:ascii="Malgun Gothic" w:hAnsi="Malgun Gothic" w:eastAsia="Malgun Gothic"/>
          <w:color w:val="373737"/>
          <w:sz w:val="19"/>
        </w:rPr>
        <w:t>실패 수별 다음 달 적격 종목군 수익률: https://github.com/Rowoon-Lee5/metric_studio_by_moon/blob/main/results/model_failure_lead_summary.csv</w:t>
      </w:r>
    </w:p>
    <w:p>
      <w:pPr>
        <w:pStyle w:val="ListBullet"/>
        <w:spacing w:after="80"/>
      </w:pPr>
      <w:r>
        <w:rPr>
          <w:rFonts w:ascii="Malgun Gothic" w:hAnsi="Malgun Gothic" w:eastAsia="Malgun Gothic"/>
          <w:color w:val="373737"/>
          <w:sz w:val="19"/>
        </w:rPr>
        <w:t>기간을 나눈 결과: https://github.com/Rowoon-Lee5/metric_studio_by_moon/blob/main/results/model_failure_lead_time_split.csv</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04_시장은_신호의_실패방식으로_드러난다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