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문병로 교수의 메트릭 스튜디오 02 | 시장관찰 ① 유동성 상위 80%를 그대로 쓰지 않은 이유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&gt; “유니버스가 넓어질수록 유동성이 부족한 종목들이 상당히 포함되어 실전에서의 슬리피지는 더 많이 발생한다.”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『문병로 교수의 메트릭 스튜디오』 2장을 읽다가 이 문장에서 오래 멈췄다. 책은 유동성 유니버스를 넓힐수록 수익률이 올라가다가, 상위 80% 부근에서 개선이 멈춘다고 설명한다. 유동성 큰 종목만 고르면 수익 기회를 놓칠 수 있고, 반대로 너무 넓히면 슬리피지가 커진다는 이야기다.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처음에는 간단하게 받아들였다. 매달 거래대금 상위 80% 안에서만 종목을 고르면 되겠다고 생각했다. 그런데 이 기준은 누구의 기준일까. 1억 원을 운용하는 포트폴리오와 100억 원을 운용하는 포트폴리오가 정말 같은 유동성 기준을 공유할 수 있는가. 하루 거래대금이 같은 종목도 주문 금액이 커지면 전혀 다른 종목이 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책에는 유동성 상위 80%에서 연평균 수익률이 66.16%, 상위 50%에서 49.88%였다는 숫자가 나온다. 숫자만 보면 답은 80%처럼 보인다. 다만 그 사이에는 종목을 더 담아서 얻은 수익과, 실제로 그 종목을 사면서 잃는 비용이 함께 들어 있다. 나는 이 차이를 수익률의 차이로 읽기보다, 백테스트 안에서만 가능한 수익률과 실제로 집행할 수 있는 수익률의 차이로 읽었다.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3470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k_figure_18_liquidity_universe_recre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70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책 2장 그림 18. 유동성 유니버스 제한에 따른 포트폴리오 수익률 변화 추이(사진 기준 재작성)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그림은 책의 2장 그림 18을 사진의 축과 점 위치를 기준으로 다시 그린 것이다. 원문에 점별 수치표가 없어 정확한 숫자를 다시 인용하려는 그림은 아니다. 다만 유동성 범위를 넓힐수록 수익률이 올라가다가 70~80% 이후 완만해지는 모양은 읽을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그래프만으로 슬리피지를 알 수는 없다. 실제 주문이 어느 가격에서 얼마나 체결됐는지는 이 그림에 없기 때문이다. 그래도 질문은 여기서 생긴다. 80% 이후에 새로 들어온 저유동성 종목이 만드는 추가 수익은, 그 종목을 거래하면서 늘어나는 슬리피지와 미체결을 감당할 만큼 큰가.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이번에는 책의 66.16%를 재현하는 데 관심을 두지 않았다. 표본 기간, 신호, 보유 종목 수, 리밸런싱, 비용 가정이 달라지면 같은 ‘유동성 상위 80%’도 다른 포트폴리오다. 책과 비슷한 곡선이 나왔다고 검증된 것도 아니고, 다르게 나왔다고 책을 반박한 것도 아니다. 대신 80%라는 숫자가 성립하려면 무엇이 고정돼 있어야 하는지부터 풀어 보기로 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내가 지난 프로젝트에서 팩터 포트폴리오를 만들 때도 비슷한 일이 있었다. 조건을 하나씩 붙일수록 곡선은 좋아졌다. PER, ROE, 모멘텀, 유동성 조건을 통과한 종목만 남기면 결과가 깔끔해 보였다. 대신 남는 종목 수는 줄었고, 주문을 낼 수 있는 종목도 줄었다. 당시에는 필터가 너무 엄격하다고 생각했다. 지금 보면 수익률을 찾은 것이 아니라 거래하기 어려운 표본을 골라냈을 수도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질문을 이렇게 바꿨다.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유동성 상위 몇 퍼센트가 가장 좋은가가 아니라, 비용과 운용 규모를 조금 바꿔도 남는 결과가 있는가.</w:t>
            </w:r>
          </w:p>
        </w:tc>
      </w:tr>
    </w:tbl>
    <w:p>
      <w:pPr>
        <w:spacing w:after="0"/>
      </w:pPr>
    </w:p>
    <w:p>
      <w:pPr>
        <w:pStyle w:val="Heading2"/>
      </w:pPr>
      <w:r>
        <w:t>내가 실제로 바꿔 본 것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사용한 데이터는 한국 주식의 수정주가, 거래량, 시가총액이다. 2000년 8월부터 2026년 4월까지의 월간 패널로 매달 종목을 다시 골랐다. 매달 리밸런싱 전 21거래일 평균 거래대금으로 종목을 정렬하고, 유동성 상위 20%부터 전체 시장까지 유니버스를 바꿨다. 보유 종목 수는 10·20·30·50개, 운용 규모는 1억·10억·100억 원으로 바꿨다.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상위 20%에는 예외가 있다. 어떤 달에는 상위 20%가 50개보다 적다. 그 상태에서 50종목 포트폴리오를 만들 수는 없으므로, 이번 실험에서는 상위 20%와 최소 50개 중 더 많은 쪽을 후보군으로 남겼다. 이 예외를 적지 않으면 유동성 기준의 효과와 단순한 후보 부족을 구분할 수 없다.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신호는 네 가지를 넣었다. 1개월 반전은 지난달 많이 빠진 종목을, 6개월 모멘텀은 최근 여섯 달 많이 오른 종목을 고른다. 저변동성은 최근 12개월 변동성이 낮은 종목을, 소형주는 시가총액이 작은 종목을 고른다. 이 네 가지를 넣은 이유는 좋은 팩터를 모으기 위해서가 아니다. 가격 반전, 추세, 위험, 규모라는 서로 다른 방식이 유동성 제약 앞에서 같은 결론을 내는지 보기 위해서다.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특히 모멘텀은 이전 한국 주식 프로젝트에서 성과가 좋지 않았다. 그렇다고 이번에 뺄 수는 없었다. 성과가 좋았던 신호만 남기고 유동성의 효과를 말하면, 유동성이 아니라 내가 고른 신호의 효과를 보고 있을 가능성이 크다. 모멘텀을 다시 넣은 이유는 잘 되기를 기대해서가 아니라, 유동성 범위를 넓혀도 끝내 살아남지 못하는 신호가 있는지 확인하기 위해서다.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종목을 고를 때는 해당 월말까지 알 수 있는 정보만 썼고, 수익률은 다음 달부터 붙였다. 그런데 이것만으로 룩어헤드가 사라지는 것은 아니다. 수정주가는 배당·액면분할 같은 사후 사건으로 과거 가격이 조정될 수 있고, 거래정지나 상장폐지처럼 다음 가격이 끊기는 종목도 있다. 그래서 재진입 종목과 다음 가격이 비어 있는 종목은 따로 감사했다. 백테스트에서 시간 순서를 지켰다는 말은 코드 한 줄보다 원천 데이터가 시간을 어떻게 기록했는지의 문제에 가깝다.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바꾼 조건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범위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신호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1개월 반전 · 6개월 모멘텀 · 저변동성 · 소형주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유동성 유니버스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상위 20% ~ 전체 시장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보유 종목 수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10 · 20 · 30 · 50개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운용 규모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1억 · 10억 · 100억 원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시장충격 가정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추정 시장충격의 0.5 · 1.0 · 1.5 · 2.0배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총 1,728개 조합이다. 여기서 비용 0.5배와 2.0배는 거래비용 전체를 반으로 줄이거나 두 배로 키운다는 뜻이 아니다. 편도 비용은 기본 10bp에 시장충격을 더해 계산했고, 0.5~2.0배는 시장충격 부분에만 적용했다. 기본 시장충격이 20bp인 주문이라면 0.5배에서는 기본 10bp와 충격 10bp를 더해 20bp, 2.0배에서는 기본 10bp와 충격 40bp를 더해 50bp가 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전량 체결도 가정하지 않았다. 한 종목에는 21일 평균 거래대금의 최대 5%까지만 주문을 낼 수 있게 했다. 한 종목에 배분한 금액이 2,000만 원이고 5% 한도가 1,200만 원이라면, 1,200만 원만 체결된 것으로 처리했다. 남은 800만 원에는 종목 수익률을 붙이지 않고 현금으로 남겼다. 50종목 포트폴리오라고 적어도 실제로 50종목에 같은 비중으로 들어갔는지 알 수 없는 이유다.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5%는 호가 자료에서 찾은 법칙이 아니다. 호가 잔량이나 실제 체결 기록이 없으니, 주문을 무조건 체결시키지 않기 위해 둔 가정이다. 그래서 참여율을 2.5%·5%·10%로 바꿔 같은 실험을 다시 돌렸다.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30213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participation_sensitiv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1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2. 종목당 최대 참여율 가정에 따른 안정적인 조합 수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참여율을 2.5%로 낮춰도 53개 조합이 남았고, 10%로 넓히면 75개가 남았다. 5%라는 숫자 하나가 결과를 만든 것은 아니다. 다만 체결 가능성을 느슨하게 둘수록 통과하는 조합이 늘어나는 것도 분명했다. 이 실험에서 유동성은 참과 거짓을 가르는 문턱이라기보다, 운용 가능 범위를 계속 움직이는 변수였다.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눈에 남은 것은 100억 원이었다. 참여율을 10%까지 허용해도 100억 원 조건에서 안정적인 조합은 하나도 남지 않았다. 이것이 100억 원으로 한국 주식을 운용할 수 없다는 뜻은 아니다. 다만 이 데이터와 월간 주문 방식, 그리고 여기 둔 비용·체결 가정에서는 같은 전략을 100억 원으로 늘렸을 때 수익률·낙폭·체결률을 함께 지키지 못했다는 뜻이다.</w:t>
      </w:r>
    </w:p>
    <w:p>
      <w:pPr>
        <w:pStyle w:val="Heading2"/>
      </w:pPr>
      <w:r>
        <w:t>수익률이 높은 조합과 남는 조합은 달랐다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수익률만으로 전략을 고르지 않았다. 비용을 뺀 뒤 CAGR이 양수인지, 월별 수익률의 t-통계량이 1.96을 넘는지, 최대낙폭이 -60%보다 나은지, 평균 체결률이 80% 이상인지를 함께 봤다. 하나라도 빠지면 그 조합은 남기지 않았다.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숫자들이 정답은 아니다. CAGR은 장기 손익을, t-통계량은 월별 변동성에 비해 평균 수익이 충분했는지를, 최대낙폭은 한 번의 붕괴를 견딜 수 있는지를, 체결률은 실제로 투자됐던 비중이 어느 정도인지를 보기 위한 기준이다. 서로 다른 실패를 수익률 하나로 덮지 않기 위해 네 가지를 같이 썼다.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34164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obustness_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16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1. 유동성·비용 조건별로 살아남은 전략 조합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그래프는 한눈에 말해 준다. 1개월 반전과 6개월 모멘텀은 어떤 조건에서도 남지 않았다. 저변동성은 52개, 소형주는 12개가 남았다. 그리고 저변동성은 유동성 상위 60~90%, 소형주는 상위 80~90%에 몰려 있었다. 유동성을 넓히면 모든 전략이 좋아진다는 결론은 여기서 성립하지 않는다.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차이가 중요하다. 저변동성은 거래 가능한 종목을 조금 넓혀도 결과가 이어졌지만, 소형주는 아주 좁은 범위에서만 남았다. 소형주를 유동성 상위 50% 안으로 너무 좁히면 소형주라는 특성 자체가 사라진다. 반대로 전체 시장까지 넓히면 체결률과 비용이 먼저 문제를 일으킨다. 같은 유동성 필터라도 신호마다 다른 역할을 한다는 뜻이다.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소형주에서 가장 강했던 조합은 유동성 상위 90%, 50종목, 1억 원, 비용 0.5배였다. 비용 차감 CAGR은 38.6%, t-통계량은 5.92, 평균 체결률은 97.6%였다. 이 숫자를 대표 전략으로 쓰지 않은 이유는 단순하다. 비용 0.5배는 네 비용 가정 중 가장 낙관적인 쪽이다. 결과가 높다는 것은 확신의 근거이기도 하지만, 동시에 비용에 민감한 조합일 수 있다는 경고이기도 하다.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최고 조합 하나만 보고 끝내지 않았다. 월 수익률이 이어지는 성질을 반영해 6개월 블록 부트스트랩으로 전체 탐색을 다시 확인했다. 가족단위 p-value는 0.001 미만이었다. 1,728개를 돌린 뒤 우연히 가장 높은 조합 하나를 고른 것만으로 이 결과를 설명하기는 어렵다는 뜻이다. 그렇다고 소형주 수익률의 경제적 원인을 증명한 것은 아니다. 통계적으로 지워지지 않는 패턴과, 왜 그런 패턴이 생겼는지는 다른 문제다.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시간도 나눠 봤다. 2000년 8월부터 2013년 12월까지에서 조합 하나를 고르고, 2014년 이후에는 그 선택을 바꾸지 않았다. 같은 소형주 조합이 선택됐고, 이후 구간의 t-통계량은 5.54, 비용 차감 CAGR은 43.9%였다. 매년 과거 데이터로만 하나를 고른 뒤 그다음 12개월을 평가하는 워크포워드에서도 CAGR 30.4%, t-통계량 4.74가 남았다.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여기까지 왔다고 실전 전략이 되는 것은 아니다. 거래정지 상태의 종목을 선택 시점에 제외하고 다시 돌렸을 때 CAGR은 46.6%, t-통계량은 6.55, MDD는 -44.6%였다. 결과가 사라지지 않았다는 점은 확인했지만, 거래정지 종목을 빼면 전략이 좋아진다는 결론까지는 갈 수 없다. 보정 전후에 남은 종목과 비중이 달라졌기 때문이다.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재진입 종목도 따로 걷어냈다. 기존 월간 패널에는 몇 년 뒤 재관측된 가격을 다음 달 가격으로 연결할 수 있는 공백이 21개 있었다. 이 연결을 그대로 두면 거래하지 못한 기간의 손익이 한 달 수익률에 섞인다. 재진입 구간을 격리하고, 정확히 1·6·12개월 뒤의 가격이 있을 때만 수익률을 계산한 뒤에도 저변동성 52개, 소형주 12개의 안정적인 구간은 남았다.</w:t>
      </w:r>
    </w:p>
    <w:p>
      <w:pPr>
        <w:pStyle w:val="Heading2"/>
      </w:pPr>
      <w:r>
        <w:t>손절매도 같은 질문이었다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손절매는 유동성과 별개인 이야기처럼 보이지만, 저유동성 종목에서는 가장 거래하기 어려운 순간에 나가는 주문이다. 손절이 최대낙폭을 줄였다는 백테스트가 실제로는 더 큰 가격 양보와 미체결을 숨기고 있을 수도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원천 데이터에는 일별 수정주가는 있지만 장중 고가·저가나 호가, 실제 체결은 없다. 그래서 ‘-10%를 찍으면 -10%에 체결’ 같은 손절은 만들지 않았다. 월말에 고른 소형주를 일별 종가로 따라가다가 손실 기준을 처음 넘기면 다음 거래일 종가에 청산하고, 다음 월 리밸런싱까지 현금으로 두는 규칙만 계산했다.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규칙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CAGR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MDD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월별 t-통계량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손절 발생 비율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손절 뒤 월말 회복 비율</w:t>
            </w:r>
          </w:p>
        </w:tc>
      </w:tr>
      <w:tr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손절 없음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47.3%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-49.8%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6.28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</w:tr>
      <w:tr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일별 종가 기준 -10%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47.5%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-42.2%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6.86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35.4%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41.9%</w:t>
            </w:r>
          </w:p>
        </w:tc>
      </w:tr>
      <w:tr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일별 종가 기준 -20%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47.9%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-49.8%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6.50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16.3%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40.0%</w:t>
            </w:r>
          </w:p>
        </w:tc>
      </w:tr>
      <w:tr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일별 종가 기준 -30%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46.5%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-50.9%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6.22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7.8%</w:t>
            </w:r>
          </w:p>
        </w:tc>
        <w:tc>
          <w:tcPr>
            <w:tcW w:type="dxa" w:w="14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37.3%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-10% 규칙은 MDD를 7.6%p 낮췄다. 하지만 손절된 보유-월의 41.9%는 월말에 손절 청산가보다 높은 가격으로 끝났다. 손절이 많은 반등을 포기하는 대신 큰 낙폭 구간에서 현금으로 이동한 규칙이라는 뜻이다.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-20%는 CAGR이 가장 높아 보이지만 MDD 개선은 거의 없었고, -30%는 수익률과 낙폭이 모두 나빠졌다. 이 표에 단조롭게 좋은 손절선은 없었다. 손절은 종목의 방향을 맞히는 규칙이라기보다, 포트폴리오가 어떤 손실 경로를 감당할지 정하는 규칙에 더 가깝다.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여기서도 한계는 분명하다. 일별 종가 다음 거래일 청산은 장중 손절과 다르고, 갭 하락·하한가·거래정지·넓은 스프레드는 반영하지 못한다. 이 표는 손절을 추천하는 표가 아니라, 손절을 말하려면 적어도 어떤 체결 데이터가 더 필요한지 보여 주는 표다.</w:t>
      </w:r>
    </w:p>
    <w:p>
      <w:pPr>
        <w:pStyle w:val="Heading2"/>
      </w:pPr>
      <w:r>
        <w:t>유동성 상위 80%는 정답이 아니었다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장을 읽고 남은 것은 80%라는 숫자가 아니다. 유동성은 종목에 붙은 고정된 성질이 아니라, 운용 규모와 주문 방식에 따라 바뀌는 제약이었다. 1억 원에서는 남는 전략이 100억 원에서 사라질 수 있고, 저변동성에는 넓게 남는 구간이 소형주에는 거의 남지 않을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이번 실험에서 찾은 것은 ‘유동성 상위 80% 전략’이 아니다. 비용, 규모, 체결 가정을 조금 바꿨을 때도 남는 구간과 먼저 사라지는 구간이다. 다음 글에서는 이 글에서 유동성을 가르기 위해 쓴 거래회전율이 정말 투자자의 관심을 뜻하는지부터 다시 보려고 한다.</w:t>
      </w:r>
    </w:p>
    <w:p>
      <w:pPr>
        <w:pStyle w:val="Heading2"/>
      </w:pPr>
      <w:r>
        <w:t>GitHub에서 확인할 수 있는 것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실험 설계와 체결 모형: https://github.com/Rowoon-Lee5/metric_studio_by_moon/blob/main/experiments/alpha_topology.py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전체 전략 성과표: https://github.com/Rowoon-Lee5/metric_studio_by_moon/blob/main/results/alpha_topology_nodes.csv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참여율 민감도 실험: https://github.com/Rowoon-Lee5/metric_studio_by_moon/blob/main/experiments/participation_sensitivity.py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일별 종가 손절 감사: https://github.com/Rowoon-Lee5/metric_studio_by_moon/blob/main/experiments/stop_loss_daily_close_audit.py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다중검정 보정 결과: https://github.com/Rowoon-Lee5/metric_studio_by_moon/blob/main/results/reality_check_report.json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240" w:line="276" w:lineRule="auto"/>
    </w:pPr>
    <w:rPr>
      <w:rFonts w:ascii="Malgun Gothic" w:hAnsi="Malgun Gothic" w:eastAsia="Malgun Gothic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01_알파는_봉우리인가_대륙인가</dc:title>
  <dc:subject>문병로 교수의 메트릭 스튜디오 02 블로그 원고</dc:subject>
  <dc:creator>beneficial5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