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5</w:t>
        </w:r>
      </w:hyperlink>
    </w:p>
    <w:p>
      <w:pPr>
        <w:pStyle w:val="Contents1"/>
        <w:tabs>
          <w:tab w:val="right" w:pos="9972" w:leader="dot"/>
        </w:tabs>
        <w:rPr/>
      </w:pPr>
      <w:hyperlink w:anchor="__RefHeading___Toc1616_1943657966">
        <w:r>
          <w:rPr>
            <w:rStyle w:val="Style"/>
          </w:rPr>
          <w:t>Appendix A: Source file - src/main/scala/mai/scalaML/BasicVectorOP.scala</w:t>
          <w:tab/>
          <w:t>6</w:t>
        </w:r>
      </w:hyperlink>
    </w:p>
    <w:p>
      <w:pPr>
        <w:pStyle w:val="Contents1"/>
        <w:tabs>
          <w:tab w:val="right" w:pos="9972" w:leader="dot"/>
        </w:tabs>
        <w:rPr/>
      </w:pPr>
      <w:hyperlink w:anchor="__RefHeading___Toc1618_1943657966">
        <w:r>
          <w:rPr>
            <w:rStyle w:val="Style"/>
          </w:rPr>
          <w:t>Appendix B: Source file – src/main/scala/mai/scalaML/ReadFile.scala</w:t>
          <w:tab/>
          <w:t>7</w:t>
        </w:r>
      </w:hyperlink>
    </w:p>
    <w:p>
      <w:pPr>
        <w:pStyle w:val="Contents1"/>
        <w:tabs>
          <w:tab w:val="right" w:pos="9972" w:leader="dot"/>
        </w:tabs>
        <w:rPr/>
      </w:pPr>
      <w:hyperlink w:anchor="__RefHeading___Toc1620_1943657966">
        <w:r>
          <w:rPr>
            <w:rStyle w:val="Style"/>
          </w:rPr>
          <w:t>Appendix C: Source file – src/main/scala/mai/scalaML/kNN.scala</w:t>
          <w:tab/>
          <w:t>8</w:t>
        </w:r>
      </w:hyperlink>
    </w:p>
    <w:p>
      <w:pPr>
        <w:pStyle w:val="Contents1"/>
        <w:tabs>
          <w:tab w:val="right" w:pos="9972" w:leader="dot"/>
        </w:tabs>
        <w:rPr/>
      </w:pPr>
      <w:hyperlink w:anchor="__RefHeading___Toc450_1348730725">
        <w:r>
          <w:rPr>
            <w:rStyle w:val="Style"/>
          </w:rPr>
          <w:t>Appendix D: Source file – src/main/scala/mai/scalaML/AutoNorm.scala</w:t>
          <w:tab/>
          <w:t>10</w:t>
        </w:r>
      </w:hyperlink>
      <w:r>
        <w:fldChar w:fldCharType="end"/>
      </w:r>
    </w:p>
    <w:p>
      <w:pPr>
        <w:pStyle w:val="Normal"/>
        <w:jc w:val="both"/>
        <w:rPr/>
      </w:pPr>
      <w:r>
        <w:rPr/>
      </w:r>
    </w:p>
    <w:p>
      <w:pPr>
        <w:pStyle w:val="Heading1"/>
        <w:numPr>
          <w:ilvl w:val="0"/>
          <w:numId w:val="4"/>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6_1708689488"/>
      <w:bookmarkStart w:id="10" w:name="ZOTERO_BREF_qiSW5XN0jhb6"/>
      <w:bookmarkStart w:id="11" w:name="__UnoMark__84_537809076"/>
      <w:bookmarkStart w:id="12" w:name="__UnoMark__96_537809076"/>
      <w:bookmarkStart w:id="13" w:name="__UnoMark__1395_1943657966"/>
      <w:bookmarkStart w:id="14" w:name="__UnoMark__1503_1943657966"/>
      <w:bookmarkStart w:id="15" w:name="__UnoMark__437_1812193952"/>
      <w:bookmarkStart w:id="16" w:name="__UnoMark__86_205953933"/>
      <w:bookmarkEnd w:id="16"/>
      <w:r>
        <w:rPr>
          <w:b w:val="false"/>
          <w:i w:val="false"/>
          <w:caps w:val="false"/>
          <w:smallCaps w:val="false"/>
          <w:u w:val="none"/>
          <w:vertAlign w:val="superscript"/>
        </w:rPr>
        <w:t>1</w:t>
      </w:r>
      <w:bookmarkStart w:id="17" w:name="__UnoMark__90_205953933"/>
      <w:bookmarkStart w:id="18" w:name="__UnoMark__98_205953933"/>
      <w:bookmarkEnd w:id="9"/>
      <w:bookmarkEnd w:id="10"/>
      <w:bookmarkEnd w:id="11"/>
      <w:bookmarkEnd w:id="12"/>
      <w:bookmarkEnd w:id="13"/>
      <w:bookmarkEnd w:id="14"/>
      <w:bookmarkEnd w:id="15"/>
      <w:bookmarkEnd w:id="17"/>
      <w:bookmarkEnd w:id="18"/>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9" w:name="__UnoMark__437_1708689488"/>
      <w:bookmarkStart w:id="20" w:name="ZOTERO_BREF_S94IorZSTsW6"/>
      <w:bookmarkStart w:id="21" w:name="__UnoMark__97_537809076"/>
      <w:bookmarkStart w:id="22" w:name="__UnoMark__1396_1943657966"/>
      <w:bookmarkStart w:id="23" w:name="__UnoMark__1504_1943657966"/>
      <w:bookmarkStart w:id="24" w:name="__UnoMark__438_1812193952"/>
      <w:bookmarkStart w:id="25" w:name="__UnoMark__83_537809076"/>
      <w:bookmarkEnd w:id="25"/>
      <w:r>
        <w:rPr>
          <w:b w:val="false"/>
          <w:i w:val="false"/>
          <w:caps w:val="false"/>
          <w:smallCaps w:val="false"/>
          <w:u w:val="none"/>
          <w:vertAlign w:val="superscript"/>
        </w:rPr>
        <w:t>2</w:t>
      </w:r>
      <w:bookmarkStart w:id="26" w:name="__UnoMark__87_537809076"/>
      <w:bookmarkStart w:id="27" w:name="__UnoMark__95_537809076"/>
      <w:bookmarkEnd w:id="19"/>
      <w:bookmarkEnd w:id="20"/>
      <w:bookmarkEnd w:id="21"/>
      <w:bookmarkEnd w:id="22"/>
      <w:bookmarkEnd w:id="23"/>
      <w:bookmarkEnd w:id="24"/>
      <w:bookmarkEnd w:id="26"/>
      <w:bookmarkEnd w:id="27"/>
      <w:r>
        <w:rPr/>
        <w:t xml:space="preserve"> for an introduction in sbt. </w:t>
      </w:r>
    </w:p>
    <w:p>
      <w:pPr>
        <w:pStyle w:val="Normal"/>
        <w:jc w:val="both"/>
        <w:rPr/>
      </w:pPr>
      <w:r>
        <w:rPr/>
      </w:r>
    </w:p>
    <w:p>
      <w:pPr>
        <w:pStyle w:val="Heading1"/>
        <w:numPr>
          <w:ilvl w:val="0"/>
          <w:numId w:val="2"/>
        </w:numPr>
        <w:ind w:left="0" w:hanging="0"/>
        <w:rPr/>
      </w:pPr>
      <w:bookmarkStart w:id="28" w:name="__RefHeading___Toc129_1943657966"/>
      <w:bookmarkEnd w:id="28"/>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2"/>
        </w:numPr>
        <w:ind w:left="0" w:hanging="0"/>
        <w:rPr/>
      </w:pPr>
      <w:bookmarkStart w:id="29" w:name="__RefHeading___Toc809_1943657966"/>
      <w:bookmarkEnd w:id="29"/>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2"/>
        </w:numPr>
        <w:ind w:left="0" w:hanging="0"/>
        <w:rPr/>
      </w:pPr>
      <w:bookmarkStart w:id="30" w:name="__RefHeading___Toc1178_1943657966"/>
      <w:bookmarkEnd w:id="30"/>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If you decide the variables should be normalized, because they are measured in very different units or scales, you can normalize the dataMatrix before using the kNN classifier:</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Normal"/>
        <w:jc w:val="both"/>
        <w:rPr/>
      </w:pPr>
      <w:r>
        <w:rPr/>
      </w:r>
    </w:p>
    <w:p>
      <w:pPr>
        <w:pStyle w:val="Heading1"/>
        <w:numPr>
          <w:ilvl w:val="0"/>
          <w:numId w:val="3"/>
        </w:numPr>
        <w:ind w:left="0" w:hanging="0"/>
        <w:rPr/>
      </w:pPr>
      <w:bookmarkStart w:id="31" w:name="__RefHeading___Toc130_537809076"/>
      <w:bookmarkEnd w:id="31"/>
      <w:r>
        <w:rPr/>
        <w:t>Bibliography</w:t>
      </w:r>
    </w:p>
    <w:p>
      <w:pPr>
        <w:pStyle w:val="Bibliography1"/>
        <w:rPr/>
      </w:pPr>
      <w:bookmarkStart w:id="32" w:name="ZOTERO_BREF_9tYutxGThVON"/>
      <w:bookmarkStart w:id="33" w:name="__UnoMark__439_1812193952"/>
      <w:bookmarkEnd w:id="3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12. V</w:t>
      </w:r>
      <w:bookmarkStart w:id="34" w:name="__DdeLink__583_1812193952"/>
      <w:r>
        <w:rPr/>
        <w:t xml:space="preserve">enables, W. N. &amp; Ripley, B. D. </w:t>
      </w:r>
      <w:r>
        <w:rPr>
          <w:i/>
        </w:rPr>
        <w:t>Modern applied statistics with S</w:t>
      </w:r>
      <w:r>
        <w:rPr/>
        <w:t>. (Springer, 2002).</w:t>
      </w:r>
      <w:bookmarkStart w:id="35" w:name="__UnoMark__102_537809076"/>
      <w:bookmarkStart w:id="36" w:name="__UnoMark__1402_1943657966"/>
      <w:bookmarkStart w:id="37" w:name="__UnoMark__1510_1943657966"/>
      <w:bookmarkStart w:id="38" w:name="__UnoMark__444_1812193952"/>
      <w:bookmarkEnd w:id="32"/>
      <w:bookmarkEnd w:id="35"/>
      <w:bookmarkEnd w:id="36"/>
      <w:bookmarkEnd w:id="37"/>
      <w:bookmarkEnd w:id="38"/>
      <w:r>
        <w:rPr/>
        <w:t xml:space="preserve"> </w:t>
      </w:r>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39" w:name="__RefHeading___Toc1616_1943657966"/>
      <w:bookmarkEnd w:id="39"/>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2"/>
        </w:numPr>
        <w:ind w:left="0" w:hanging="0"/>
        <w:rPr/>
      </w:pPr>
      <w:bookmarkStart w:id="40" w:name="__RefHeading___Toc1618_1943657966"/>
      <w:bookmarkEnd w:id="40"/>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2"/>
        </w:numPr>
        <w:ind w:left="0" w:hanging="0"/>
        <w:rPr/>
      </w:pPr>
      <w:bookmarkStart w:id="41" w:name="__RefHeading___Toc1620_1943657966"/>
      <w:bookmarkEnd w:id="41"/>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1"/>
        </w:numPr>
        <w:ind w:left="0" w:hanging="0"/>
        <w:rPr/>
      </w:pPr>
      <w:bookmarkStart w:id="42" w:name="__RefHeading___Toc450_1348730725"/>
      <w:bookmarkEnd w:id="42"/>
      <w:r>
        <w:rPr/>
        <w:t xml:space="preserve">Appendix </w:t>
      </w:r>
      <w:r>
        <w:rPr/>
        <w:t>D</w:t>
      </w:r>
      <w:r>
        <w:rPr/>
        <w:t>: Source file – src/main/scala/mai/scalaML/</w:t>
      </w:r>
      <w:r>
        <w:rPr/>
        <w:t>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3" w:name="__RefHeading___Toc216_241067100"/>
    <w:bookmarkEnd w:id="43"/>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LibreOffice/5.1.6.2$Linux_X86_64 LibreOffice_project/10m0$Build-2</Application>
  <Pages>11</Pages>
  <Words>2286</Words>
  <Characters>14250</Characters>
  <CharactersWithSpaces>16360</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2017-07-31T16:26:08Z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id="FCVegQAW"/&gt;&lt;style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