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Calibri" w:cs="Calibri" w:eastAsia="Calibri" w:hAnsi="Calibri"/>
          <w:b/>
          <w:bCs/>
          <w:color w:val="1F3B57"/>
          <w:spacing w:val="10"/>
          <w:sz w:val="40"/>
          <w:szCs w:val="40"/>
        </w:rPr>
        <w:t xml:space="preserve">ROXANA NARANJO ESTRADA</w:t>
      </w:r>
    </w:p>
    <w:p>
      <w:pPr>
        <w:spacing w:after="120"/>
      </w:pPr>
      <w:r>
        <w:rPr>
          <w:rFonts w:ascii="Calibri" w:cs="Calibri" w:eastAsia="Calibri" w:hAnsi="Calibri"/>
          <w:color w:val="3D4E5C"/>
          <w:sz w:val="22"/>
          <w:szCs w:val="22"/>
        </w:rPr>
        <w:t xml:space="preserve">Full Stack Developer — React / Node.js / TypeScript  |  AI-Augmented Development (SDD)</w:t>
      </w:r>
    </w:p>
    <w:p>
      <w:pPr>
        <w:pBdr>
          <w:bottom w:val="single" w:color="C7D0D8" w:sz="4" w:space="6"/>
        </w:pBdr>
        <w:spacing w:after="200"/>
      </w:pPr>
      <w:r>
        <w:rPr>
          <w:rFonts w:ascii="Calibri" w:cs="Calibri" w:eastAsia="Calibri" w:hAnsi="Calibri"/>
          <w:color w:val="5B6770"/>
          <w:sz w:val="18"/>
          <w:szCs w:val="18"/>
        </w:rPr>
        <w:t xml:space="preserve">Medellín, Colombia   |   +57 320 550 2157   |   roxananaranjoestrada@gmail.com</w:t>
      </w:r>
      <w:r>
        <w:rPr>
          <w:rFonts w:ascii="Calibri" w:cs="Calibri" w:eastAsia="Calibri" w:hAnsi="Calibri"/>
          <w:color w:val="5B6770"/>
          <w:sz w:val="18"/>
          <w:szCs w:val="18"/>
        </w:rPr>
        <w:t xml:space="preserve">   |   GitHub: github.com/Roxanaranjoes   |   LinkedIn: linkedin.com/in/roxana-naranjo-estrada-142325367</w:t>
      </w:r>
    </w:p>
    <w:p>
      <w:pPr>
        <w:pBdr>
          <w:bottom w:val="single" w:color="1F3B57" w:sz="6" w:space="3"/>
        </w:pBdr>
        <w:spacing w:after="60" w:before="140"/>
      </w:pPr>
      <w:r>
        <w:rPr>
          <w:rFonts w:ascii="Calibri" w:cs="Calibri" w:eastAsia="Calibri" w:hAnsi="Calibri"/>
          <w:b/>
          <w:bCs/>
          <w:color w:val="1F3B57"/>
          <w:spacing w:val="12"/>
          <w:sz w:val="20"/>
          <w:szCs w:val="20"/>
        </w:rPr>
        <w:t xml:space="preserve">PROFESSIONAL SUMMARY</w:t>
      </w:r>
    </w:p>
    <w:p>
      <w:pPr>
        <w:spacing w:after="80"/>
      </w:pPr>
      <w:r>
        <w:rPr>
          <w:rFonts w:ascii="Calibri" w:cs="Calibri" w:eastAsia="Calibri" w:hAnsi="Calibri"/>
          <w:color w:val="3D4E5C"/>
          <w:sz w:val="19"/>
          <w:szCs w:val="19"/>
        </w:rPr>
        <w:t xml:space="preserve">Full Stack Developer with hands-on experience across the JavaScript/TypeScript ecosystem (React, Next.js, Angular, Node.js, Express), building scalable modules on REST APIs and cloud services (AWS, Azure) with hexagonal architecture principles for maintainable, decoupled systems. Experienced integrating data sources (Google Sheets API, Power BI) for automation and reporting within Agile/Scrum teams. Strong practitioner of AI-augmented software development — applies Spec-Driven Development (SDD), prompt engineering, and AI coding assistants (Claude Code, Cursor, GitHub Copilot), with working knowledge of LLMs, AI agents, and RAG. Brings a strong foundation in data-driven decision-making from prior experience in customer operations. Actively developing English proficiency (B1) for international, remote-first teams.</w:t>
      </w:r>
    </w:p>
    <w:p>
      <w:pPr>
        <w:pBdr>
          <w:bottom w:val="single" w:color="1F3B57" w:sz="6" w:space="3"/>
        </w:pBdr>
        <w:spacing w:after="60" w:before="140"/>
      </w:pPr>
      <w:r>
        <w:rPr>
          <w:rFonts w:ascii="Calibri" w:cs="Calibri" w:eastAsia="Calibri" w:hAnsi="Calibri"/>
          <w:b/>
          <w:bCs/>
          <w:color w:val="1F3B57"/>
          <w:spacing w:val="12"/>
          <w:sz w:val="20"/>
          <w:szCs w:val="20"/>
        </w:rPr>
        <w:t xml:space="preserve">TECHNICAL SKILLS</w:t>
      </w:r>
    </w:p>
    <w:tbl>
      <w:tblPr>
        <w:tblW w:type="dxa" w:w="11220"/>
        <w:tblBorders>
          <w:top w:val="single" w:color="auto" w:sz="4"/>
          <w:left w:val="single" w:color="auto" w:sz="4"/>
          <w:bottom w:val="single" w:color="auto" w:sz="4"/>
          <w:right w:val="single" w:color="auto" w:sz="4"/>
          <w:insideH w:val="single" w:color="auto" w:sz="4"/>
          <w:insideV w:val="single" w:color="auto" w:sz="4"/>
        </w:tblBorders>
      </w:tblPr>
      <w:tblGrid>
        <w:gridCol w:w="2600"/>
        <w:gridCol w:w="8620"/>
      </w:tblGrid>
      <w:tr>
        <w:tc>
          <w:tcPr>
            <w:tcW w:type="dxa" w:w="2600"/>
            <w:shd w:fill="EDF1F4" w:val="clear"/>
            <w:tcMar>
              <w:top w:type="dxa" w:w="40"/>
              <w:left w:type="dxa" w:w="100"/>
              <w:bottom w:type="dxa" w:w="40"/>
              <w:right w:type="dxa" w:w="100"/>
            </w:tcMar>
          </w:tcPr>
          <w:p>
            <w:r>
              <w:rPr>
                <w:rFonts w:ascii="Calibri" w:cs="Calibri" w:eastAsia="Calibri" w:hAnsi="Calibri"/>
                <w:b/>
                <w:bCs/>
                <w:color w:val="1F3B57"/>
                <w:sz w:val="18"/>
                <w:szCs w:val="18"/>
              </w:rPr>
              <w:t xml:space="preserve">Languages</w:t>
            </w:r>
          </w:p>
        </w:tc>
        <w:tc>
          <w:tcPr>
            <w:tcW w:type="dxa" w:w="8620"/>
            <w:tcMar>
              <w:top w:type="dxa" w:w="40"/>
              <w:left w:type="dxa" w:w="100"/>
              <w:bottom w:type="dxa" w:w="40"/>
              <w:right w:type="dxa" w:w="100"/>
            </w:tcMar>
          </w:tcPr>
          <w:p>
            <w:r>
              <w:rPr>
                <w:rFonts w:ascii="Calibri" w:cs="Calibri" w:eastAsia="Calibri" w:hAnsi="Calibri"/>
                <w:color w:val="3D4E5C"/>
                <w:sz w:val="18"/>
                <w:szCs w:val="18"/>
              </w:rPr>
              <w:t xml:space="preserve">JavaScript, TypeScript, Python, HTML5, CSS3</w:t>
            </w:r>
          </w:p>
        </w:tc>
      </w:tr>
      <w:tr>
        <w:tc>
          <w:tcPr>
            <w:tcW w:type="dxa" w:w="2600"/>
            <w:shd w:fill="EDF1F4" w:val="clear"/>
            <w:tcMar>
              <w:top w:type="dxa" w:w="40"/>
              <w:left w:type="dxa" w:w="100"/>
              <w:bottom w:type="dxa" w:w="40"/>
              <w:right w:type="dxa" w:w="100"/>
            </w:tcMar>
          </w:tcPr>
          <w:p>
            <w:r>
              <w:rPr>
                <w:rFonts w:ascii="Calibri" w:cs="Calibri" w:eastAsia="Calibri" w:hAnsi="Calibri"/>
                <w:b/>
                <w:bCs/>
                <w:color w:val="1F3B57"/>
                <w:sz w:val="18"/>
                <w:szCs w:val="18"/>
              </w:rPr>
              <w:t xml:space="preserve">Frameworks</w:t>
            </w:r>
          </w:p>
        </w:tc>
        <w:tc>
          <w:tcPr>
            <w:tcW w:type="dxa" w:w="8620"/>
            <w:tcMar>
              <w:top w:type="dxa" w:w="40"/>
              <w:left w:type="dxa" w:w="100"/>
              <w:bottom w:type="dxa" w:w="40"/>
              <w:right w:type="dxa" w:w="100"/>
            </w:tcMar>
          </w:tcPr>
          <w:p>
            <w:r>
              <w:rPr>
                <w:rFonts w:ascii="Calibri" w:cs="Calibri" w:eastAsia="Calibri" w:hAnsi="Calibri"/>
                <w:color w:val="3D4E5C"/>
                <w:sz w:val="18"/>
                <w:szCs w:val="18"/>
              </w:rPr>
              <w:t xml:space="preserve">React, Next.js, Node.js, Express, Angular</w:t>
            </w:r>
          </w:p>
        </w:tc>
      </w:tr>
      <w:tr>
        <w:tc>
          <w:tcPr>
            <w:tcW w:type="dxa" w:w="2600"/>
            <w:shd w:fill="EDF1F4" w:val="clear"/>
            <w:tcMar>
              <w:top w:type="dxa" w:w="40"/>
              <w:left w:type="dxa" w:w="100"/>
              <w:bottom w:type="dxa" w:w="40"/>
              <w:right w:type="dxa" w:w="100"/>
            </w:tcMar>
          </w:tcPr>
          <w:p>
            <w:r>
              <w:rPr>
                <w:rFonts w:ascii="Calibri" w:cs="Calibri" w:eastAsia="Calibri" w:hAnsi="Calibri"/>
                <w:b/>
                <w:bCs/>
                <w:color w:val="1F3B57"/>
                <w:sz w:val="18"/>
                <w:szCs w:val="18"/>
              </w:rPr>
              <w:t xml:space="preserve">Databases &amp; Cloud</w:t>
            </w:r>
          </w:p>
        </w:tc>
        <w:tc>
          <w:tcPr>
            <w:tcW w:type="dxa" w:w="8620"/>
            <w:tcMar>
              <w:top w:type="dxa" w:w="40"/>
              <w:left w:type="dxa" w:w="100"/>
              <w:bottom w:type="dxa" w:w="40"/>
              <w:right w:type="dxa" w:w="100"/>
            </w:tcMar>
          </w:tcPr>
          <w:p>
            <w:r>
              <w:rPr>
                <w:rFonts w:ascii="Calibri" w:cs="Calibri" w:eastAsia="Calibri" w:hAnsi="Calibri"/>
                <w:color w:val="3D4E5C"/>
                <w:sz w:val="18"/>
                <w:szCs w:val="18"/>
              </w:rPr>
              <w:t xml:space="preserve">PostgreSQL, MongoDB, Supabase, Firebase, AWS (EC2, Lambda, S3, RDS, Amplify), Azure</w:t>
            </w:r>
          </w:p>
        </w:tc>
      </w:tr>
      <w:tr>
        <w:tc>
          <w:tcPr>
            <w:tcW w:type="dxa" w:w="2600"/>
            <w:shd w:fill="EDF1F4" w:val="clear"/>
            <w:tcMar>
              <w:top w:type="dxa" w:w="40"/>
              <w:left w:type="dxa" w:w="100"/>
              <w:bottom w:type="dxa" w:w="40"/>
              <w:right w:type="dxa" w:w="100"/>
            </w:tcMar>
          </w:tcPr>
          <w:p>
            <w:r>
              <w:rPr>
                <w:rFonts w:ascii="Calibri" w:cs="Calibri" w:eastAsia="Calibri" w:hAnsi="Calibri"/>
                <w:b/>
                <w:bCs/>
                <w:color w:val="1F3B57"/>
                <w:sz w:val="18"/>
                <w:szCs w:val="18"/>
              </w:rPr>
              <w:t xml:space="preserve">AI &amp; Automation</w:t>
            </w:r>
          </w:p>
        </w:tc>
        <w:tc>
          <w:tcPr>
            <w:tcW w:type="dxa" w:w="8620"/>
            <w:tcMar>
              <w:top w:type="dxa" w:w="40"/>
              <w:left w:type="dxa" w:w="100"/>
              <w:bottom w:type="dxa" w:w="40"/>
              <w:right w:type="dxa" w:w="100"/>
            </w:tcMar>
          </w:tcPr>
          <w:p>
            <w:r>
              <w:rPr>
                <w:rFonts w:ascii="Calibri" w:cs="Calibri" w:eastAsia="Calibri" w:hAnsi="Calibri"/>
                <w:color w:val="3D4E5C"/>
                <w:sz w:val="18"/>
                <w:szCs w:val="18"/>
              </w:rPr>
              <w:t xml:space="preserve">Spec-Driven Development (SDD), Prompt Engineering, LLMs (Claude, GPT), AI Agents, RAG, Machine Learning, Computer Vision, PyTorch</w:t>
            </w:r>
          </w:p>
        </w:tc>
      </w:tr>
      <w:tr>
        <w:tc>
          <w:tcPr>
            <w:tcW w:type="dxa" w:w="2600"/>
            <w:shd w:fill="EDF1F4" w:val="clear"/>
            <w:tcMar>
              <w:top w:type="dxa" w:w="40"/>
              <w:left w:type="dxa" w:w="100"/>
              <w:bottom w:type="dxa" w:w="40"/>
              <w:right w:type="dxa" w:w="100"/>
            </w:tcMar>
          </w:tcPr>
          <w:p>
            <w:r>
              <w:rPr>
                <w:rFonts w:ascii="Calibri" w:cs="Calibri" w:eastAsia="Calibri" w:hAnsi="Calibri"/>
                <w:b/>
                <w:bCs/>
                <w:color w:val="1F3B57"/>
                <w:sz w:val="18"/>
                <w:szCs w:val="18"/>
              </w:rPr>
              <w:t xml:space="preserve">AI-Assisted Dev Tools</w:t>
            </w:r>
          </w:p>
        </w:tc>
        <w:tc>
          <w:tcPr>
            <w:tcW w:type="dxa" w:w="8620"/>
            <w:tcMar>
              <w:top w:type="dxa" w:w="40"/>
              <w:left w:type="dxa" w:w="100"/>
              <w:bottom w:type="dxa" w:w="40"/>
              <w:right w:type="dxa" w:w="100"/>
            </w:tcMar>
          </w:tcPr>
          <w:p>
            <w:r>
              <w:rPr>
                <w:rFonts w:ascii="Calibri" w:cs="Calibri" w:eastAsia="Calibri" w:hAnsi="Calibri"/>
                <w:color w:val="3D4E5C"/>
                <w:sz w:val="18"/>
                <w:szCs w:val="18"/>
              </w:rPr>
              <w:t xml:space="preserve">Claude Code, Cursor, GitHub Copilot, n8n, Power BI, Google Sheets API</w:t>
            </w:r>
          </w:p>
        </w:tc>
      </w:tr>
      <w:tr>
        <w:tc>
          <w:tcPr>
            <w:tcW w:type="dxa" w:w="2600"/>
            <w:shd w:fill="EDF1F4" w:val="clear"/>
            <w:tcMar>
              <w:top w:type="dxa" w:w="40"/>
              <w:left w:type="dxa" w:w="100"/>
              <w:bottom w:type="dxa" w:w="40"/>
              <w:right w:type="dxa" w:w="100"/>
            </w:tcMar>
          </w:tcPr>
          <w:p>
            <w:r>
              <w:rPr>
                <w:rFonts w:ascii="Calibri" w:cs="Calibri" w:eastAsia="Calibri" w:hAnsi="Calibri"/>
                <w:b/>
                <w:bCs/>
                <w:color w:val="1F3B57"/>
                <w:sz w:val="18"/>
                <w:szCs w:val="18"/>
              </w:rPr>
              <w:t xml:space="preserve">Tools &amp; DevOps</w:t>
            </w:r>
          </w:p>
        </w:tc>
        <w:tc>
          <w:tcPr>
            <w:tcW w:type="dxa" w:w="8620"/>
            <w:tcMar>
              <w:top w:type="dxa" w:w="40"/>
              <w:left w:type="dxa" w:w="100"/>
              <w:bottom w:type="dxa" w:w="40"/>
              <w:right w:type="dxa" w:w="100"/>
            </w:tcMar>
          </w:tcPr>
          <w:p>
            <w:r>
              <w:rPr>
                <w:rFonts w:ascii="Calibri" w:cs="Calibri" w:eastAsia="Calibri" w:hAnsi="Calibri"/>
                <w:color w:val="3D4E5C"/>
                <w:sz w:val="18"/>
                <w:szCs w:val="18"/>
              </w:rPr>
              <w:t xml:space="preserve">Docker, Git/GitHub, CI/CD, Jest, Figma, Trello, Notion</w:t>
            </w:r>
          </w:p>
        </w:tc>
      </w:tr>
      <w:tr>
        <w:tc>
          <w:tcPr>
            <w:tcW w:type="dxa" w:w="2600"/>
            <w:shd w:fill="EDF1F4" w:val="clear"/>
            <w:tcMar>
              <w:top w:type="dxa" w:w="40"/>
              <w:left w:type="dxa" w:w="100"/>
              <w:bottom w:type="dxa" w:w="40"/>
              <w:right w:type="dxa" w:w="100"/>
            </w:tcMar>
          </w:tcPr>
          <w:p>
            <w:r>
              <w:rPr>
                <w:rFonts w:ascii="Calibri" w:cs="Calibri" w:eastAsia="Calibri" w:hAnsi="Calibri"/>
                <w:b/>
                <w:bCs/>
                <w:color w:val="1F3B57"/>
                <w:sz w:val="18"/>
                <w:szCs w:val="18"/>
              </w:rPr>
              <w:t xml:space="preserve">Practices</w:t>
            </w:r>
          </w:p>
        </w:tc>
        <w:tc>
          <w:tcPr>
            <w:tcW w:type="dxa" w:w="8620"/>
            <w:tcMar>
              <w:top w:type="dxa" w:w="40"/>
              <w:left w:type="dxa" w:w="100"/>
              <w:bottom w:type="dxa" w:w="40"/>
              <w:right w:type="dxa" w:w="100"/>
            </w:tcMar>
          </w:tcPr>
          <w:p>
            <w:r>
              <w:rPr>
                <w:rFonts w:ascii="Calibri" w:cs="Calibri" w:eastAsia="Calibri" w:hAnsi="Calibri"/>
                <w:color w:val="3D4E5C"/>
                <w:sz w:val="18"/>
                <w:szCs w:val="18"/>
              </w:rPr>
              <w:t xml:space="preserve">Agile/Scrum, REST APIs, JWT Authentication, Clean Code, Hexagonal Architecture, UI/UX principles</w:t>
            </w:r>
          </w:p>
        </w:tc>
      </w:tr>
    </w:tbl>
    <w:p>
      <w:pPr>
        <w:pBdr>
          <w:bottom w:val="single" w:color="1F3B57" w:sz="6" w:space="3"/>
        </w:pBdr>
        <w:spacing w:after="60" w:before="140"/>
      </w:pPr>
      <w:r>
        <w:rPr>
          <w:rFonts w:ascii="Calibri" w:cs="Calibri" w:eastAsia="Calibri" w:hAnsi="Calibri"/>
          <w:b/>
          <w:bCs/>
          <w:color w:val="1F3B57"/>
          <w:spacing w:val="12"/>
          <w:sz w:val="20"/>
          <w:szCs w:val="20"/>
        </w:rPr>
        <w:t xml:space="preserve">PROFESSIONAL EXPERIENCE</w:t>
      </w:r>
    </w:p>
    <w:p>
      <w:pPr>
        <w:tabs>
          <w:tab w:val="right" w:pos="11088"/>
        </w:tabs>
        <w:spacing w:after="20" w:before="70"/>
      </w:pPr>
      <w:r>
        <w:rPr>
          <w:rFonts w:ascii="Calibri" w:cs="Calibri" w:eastAsia="Calibri" w:hAnsi="Calibri"/>
          <w:b/>
          <w:bCs/>
          <w:color w:val="1F3B57"/>
          <w:sz w:val="21"/>
          <w:szCs w:val="21"/>
        </w:rPr>
        <w:t xml:space="preserve">Full Stack Developer</w:t>
      </w:r>
      <w:r>
        <w:rPr>
          <w:rFonts w:ascii="Calibri" w:cs="Calibri" w:eastAsia="Calibri" w:hAnsi="Calibri"/>
          <w:color w:val="3D4E5C"/>
          <w:sz w:val="21"/>
          <w:szCs w:val="21"/>
        </w:rPr>
        <w:t xml:space="preserve">  |  Blackbird Labs (BBLabs)</w:t>
      </w:r>
      <w:r>
        <w:rPr>
          <w:rFonts w:ascii="Calibri" w:cs="Calibri" w:eastAsia="Calibri" w:hAnsi="Calibri"/>
          <w:i/>
          <w:iCs/>
          <w:color w:val="5B6770"/>
          <w:sz w:val="18"/>
          <w:szCs w:val="18"/>
        </w:rPr>
        <w:t xml:space="preserve">	Jan 2026 — Present</w:t>
      </w:r>
    </w:p>
    <w:p>
      <w:pPr>
        <w:pStyle w:val="ListParagraph"/>
        <w:numPr>
          <w:ilvl w:val="0"/>
          <w:numId w:val="2"/>
        </w:numPr>
        <w:spacing w:after="20"/>
      </w:pPr>
      <w:r>
        <w:rPr>
          <w:rFonts w:ascii="Calibri" w:cs="Calibri" w:eastAsia="Calibri" w:hAnsi="Calibri"/>
          <w:color w:val="3D4E5C"/>
          <w:sz w:val="19"/>
          <w:szCs w:val="19"/>
        </w:rPr>
        <w:t xml:space="preserve">Developing full-stack features using AngularJS and TypeScript within a production application, working alongside backend services and REST APIs.</w:t>
      </w:r>
    </w:p>
    <w:p>
      <w:pPr>
        <w:pStyle w:val="ListParagraph"/>
        <w:numPr>
          <w:ilvl w:val="0"/>
          <w:numId w:val="2"/>
        </w:numPr>
        <w:spacing w:after="20"/>
      </w:pPr>
      <w:r>
        <w:rPr>
          <w:rFonts w:ascii="Calibri" w:cs="Calibri" w:eastAsia="Calibri" w:hAnsi="Calibri"/>
          <w:color w:val="3D4E5C"/>
          <w:sz w:val="19"/>
          <w:szCs w:val="19"/>
        </w:rPr>
        <w:t xml:space="preserve">Applying AWS fundamentals to support cloud-based deployment and service integration.</w:t>
      </w:r>
    </w:p>
    <w:p>
      <w:pPr>
        <w:pStyle w:val="ListParagraph"/>
        <w:numPr>
          <w:ilvl w:val="0"/>
          <w:numId w:val="2"/>
        </w:numPr>
        <w:spacing w:after="20"/>
      </w:pPr>
      <w:r>
        <w:rPr>
          <w:rFonts w:ascii="Calibri" w:cs="Calibri" w:eastAsia="Calibri" w:hAnsi="Calibri"/>
          <w:color w:val="3D4E5C"/>
          <w:sz w:val="19"/>
          <w:szCs w:val="19"/>
        </w:rPr>
        <w:t xml:space="preserve">Contributing to an Agile team, applying skills developed during the RIWI Full Stack Development Program.</w:t>
      </w:r>
    </w:p>
    <w:p>
      <w:pPr>
        <w:tabs>
          <w:tab w:val="right" w:pos="11088"/>
        </w:tabs>
        <w:spacing w:after="20" w:before="70"/>
      </w:pPr>
      <w:r>
        <w:rPr>
          <w:rFonts w:ascii="Calibri" w:cs="Calibri" w:eastAsia="Calibri" w:hAnsi="Calibri"/>
          <w:b/>
          <w:bCs/>
          <w:color w:val="1F3B57"/>
          <w:sz w:val="21"/>
          <w:szCs w:val="21"/>
        </w:rPr>
        <w:t xml:space="preserve">Full Stack Developer</w:t>
      </w:r>
      <w:r>
        <w:rPr>
          <w:rFonts w:ascii="Calibri" w:cs="Calibri" w:eastAsia="Calibri" w:hAnsi="Calibri"/>
          <w:color w:val="3D4E5C"/>
          <w:sz w:val="21"/>
          <w:szCs w:val="21"/>
        </w:rPr>
        <w:t xml:space="preserve">  |  RIWI (Full Stack Development Program)</w:t>
      </w:r>
      <w:r>
        <w:rPr>
          <w:rFonts w:ascii="Calibri" w:cs="Calibri" w:eastAsia="Calibri" w:hAnsi="Calibri"/>
          <w:i/>
          <w:iCs/>
          <w:color w:val="5B6770"/>
          <w:sz w:val="18"/>
          <w:szCs w:val="18"/>
        </w:rPr>
        <w:t xml:space="preserve">	Apr 2025 — Dec 2025</w:t>
      </w:r>
    </w:p>
    <w:p>
      <w:pPr>
        <w:pStyle w:val="ListParagraph"/>
        <w:numPr>
          <w:ilvl w:val="0"/>
          <w:numId w:val="2"/>
        </w:numPr>
        <w:spacing w:after="20"/>
      </w:pPr>
      <w:r>
        <w:rPr>
          <w:rFonts w:ascii="Calibri" w:cs="Calibri" w:eastAsia="Calibri" w:hAnsi="Calibri"/>
          <w:color w:val="3D4E5C"/>
          <w:sz w:val="19"/>
          <w:szCs w:val="19"/>
        </w:rPr>
        <w:t xml:space="preserve">Built scalable, reusable modules in React and Next.js, integrated with REST APIs and cloud services to support production features.</w:t>
      </w:r>
    </w:p>
    <w:p>
      <w:pPr>
        <w:pStyle w:val="ListParagraph"/>
        <w:numPr>
          <w:ilvl w:val="0"/>
          <w:numId w:val="2"/>
        </w:numPr>
        <w:spacing w:after="20"/>
      </w:pPr>
      <w:r>
        <w:rPr>
          <w:rFonts w:ascii="Calibri" w:cs="Calibri" w:eastAsia="Calibri" w:hAnsi="Calibri"/>
          <w:color w:val="3D4E5C"/>
          <w:sz w:val="19"/>
          <w:szCs w:val="19"/>
        </w:rPr>
        <w:t xml:space="preserve">Automated reporting workflows by integrating the Google Sheets API with Power BI, reducing manual data handling for stakeholders.</w:t>
      </w:r>
    </w:p>
    <w:p>
      <w:pPr>
        <w:pStyle w:val="ListParagraph"/>
        <w:numPr>
          <w:ilvl w:val="0"/>
          <w:numId w:val="2"/>
        </w:numPr>
        <w:spacing w:after="20"/>
      </w:pPr>
      <w:r>
        <w:rPr>
          <w:rFonts w:ascii="Calibri" w:cs="Calibri" w:eastAsia="Calibri" w:hAnsi="Calibri"/>
          <w:color w:val="3D4E5C"/>
          <w:sz w:val="19"/>
          <w:szCs w:val="19"/>
        </w:rPr>
        <w:t xml:space="preserve">Worked across SQL and NoSQL databases and gained hands-on exposure to cloud deployment and Web3 fundamentals.</w:t>
      </w:r>
    </w:p>
    <w:p>
      <w:pPr>
        <w:pStyle w:val="ListParagraph"/>
        <w:numPr>
          <w:ilvl w:val="0"/>
          <w:numId w:val="2"/>
        </w:numPr>
        <w:spacing w:after="20"/>
      </w:pPr>
      <w:r>
        <w:rPr>
          <w:rFonts w:ascii="Calibri" w:cs="Calibri" w:eastAsia="Calibri" w:hAnsi="Calibri"/>
          <w:color w:val="3D4E5C"/>
          <w:sz w:val="19"/>
          <w:szCs w:val="19"/>
        </w:rPr>
        <w:t xml:space="preserve">Collaborated in cross-functional, Scrum-based teams, participating in sprint planning, code reviews, and iterative delivery.</w:t>
      </w:r>
    </w:p>
    <w:p>
      <w:pPr>
        <w:pStyle w:val="ListParagraph"/>
        <w:numPr>
          <w:ilvl w:val="0"/>
          <w:numId w:val="2"/>
        </w:numPr>
        <w:spacing w:after="20"/>
      </w:pPr>
      <w:r>
        <w:rPr>
          <w:rFonts w:ascii="Calibri" w:cs="Calibri" w:eastAsia="Calibri" w:hAnsi="Calibri"/>
          <w:color w:val="3D4E5C"/>
          <w:sz w:val="19"/>
          <w:szCs w:val="19"/>
        </w:rPr>
        <w:t xml:space="preserve">Designed and maintained personal projects to apply and reinforce modern JavaScript/TypeScript ecosystem practices.</w:t>
      </w:r>
    </w:p>
    <w:p>
      <w:pPr>
        <w:tabs>
          <w:tab w:val="right" w:pos="11088"/>
        </w:tabs>
        <w:spacing w:after="20" w:before="70"/>
      </w:pPr>
      <w:r>
        <w:rPr>
          <w:rFonts w:ascii="Calibri" w:cs="Calibri" w:eastAsia="Calibri" w:hAnsi="Calibri"/>
          <w:b/>
          <w:bCs/>
          <w:color w:val="1F3B57"/>
          <w:sz w:val="21"/>
          <w:szCs w:val="21"/>
        </w:rPr>
        <w:t xml:space="preserve">Quality Analyst &amp; Customer Service Representative</w:t>
      </w:r>
      <w:r>
        <w:rPr>
          <w:rFonts w:ascii="Calibri" w:cs="Calibri" w:eastAsia="Calibri" w:hAnsi="Calibri"/>
          <w:color w:val="3D4E5C"/>
          <w:sz w:val="21"/>
          <w:szCs w:val="21"/>
        </w:rPr>
        <w:t xml:space="preserve">  |  Webhelp — Avianca Line</w:t>
      </w:r>
      <w:r>
        <w:rPr>
          <w:rFonts w:ascii="Calibri" w:cs="Calibri" w:eastAsia="Calibri" w:hAnsi="Calibri"/>
          <w:i/>
          <w:iCs/>
          <w:color w:val="5B6770"/>
          <w:sz w:val="18"/>
          <w:szCs w:val="18"/>
        </w:rPr>
        <w:t xml:space="preserve">	May 2023 — Jul 2024</w:t>
      </w:r>
    </w:p>
    <w:p>
      <w:pPr>
        <w:pStyle w:val="ListParagraph"/>
        <w:numPr>
          <w:ilvl w:val="0"/>
          <w:numId w:val="2"/>
        </w:numPr>
        <w:spacing w:after="20"/>
      </w:pPr>
      <w:r>
        <w:rPr>
          <w:rFonts w:ascii="Calibri" w:cs="Calibri" w:eastAsia="Calibri" w:hAnsi="Calibri"/>
          <w:color w:val="3D4E5C"/>
          <w:sz w:val="19"/>
          <w:szCs w:val="19"/>
        </w:rPr>
        <w:t xml:space="preserve">Monitored and evaluated customer interactions against quality standards, delivering structured feedback to improve service consistency.</w:t>
      </w:r>
    </w:p>
    <w:p>
      <w:pPr>
        <w:pStyle w:val="ListParagraph"/>
        <w:numPr>
          <w:ilvl w:val="0"/>
          <w:numId w:val="2"/>
        </w:numPr>
        <w:spacing w:after="20"/>
      </w:pPr>
      <w:r>
        <w:rPr>
          <w:rFonts w:ascii="Calibri" w:cs="Calibri" w:eastAsia="Calibri" w:hAnsi="Calibri"/>
          <w:color w:val="3D4E5C"/>
          <w:sz w:val="19"/>
          <w:szCs w:val="19"/>
        </w:rPr>
        <w:t xml:space="preserve">Built quality and performance reports in Excel and Power BI, translating raw interaction data into actionable metrics for leadership.</w:t>
      </w:r>
    </w:p>
    <w:p>
      <w:pPr>
        <w:pStyle w:val="ListParagraph"/>
        <w:numPr>
          <w:ilvl w:val="0"/>
          <w:numId w:val="2"/>
        </w:numPr>
        <w:spacing w:after="20"/>
      </w:pPr>
      <w:r>
        <w:rPr>
          <w:rFonts w:ascii="Calibri" w:cs="Calibri" w:eastAsia="Calibri" w:hAnsi="Calibri"/>
          <w:color w:val="3D4E5C"/>
          <w:sz w:val="19"/>
          <w:szCs w:val="19"/>
        </w:rPr>
        <w:t xml:space="preserve">Identified process improvement opportunities through operational data mining, contributing to higher satisfaction and efficiency scores.</w:t>
      </w:r>
    </w:p>
    <w:p>
      <w:pPr>
        <w:pStyle w:val="ListParagraph"/>
        <w:numPr>
          <w:ilvl w:val="0"/>
          <w:numId w:val="2"/>
        </w:numPr>
        <w:spacing w:after="20"/>
      </w:pPr>
      <w:r>
        <w:rPr>
          <w:rFonts w:ascii="Calibri" w:cs="Calibri" w:eastAsia="Calibri" w:hAnsi="Calibri"/>
          <w:color w:val="3D4E5C"/>
          <w:sz w:val="19"/>
          <w:szCs w:val="19"/>
        </w:rPr>
        <w:t xml:space="preserve">Supported onboarding and performance monitoring of new agents, reinforcing training standards across the team.</w:t>
      </w:r>
    </w:p>
    <w:p>
      <w:pPr>
        <w:pStyle w:val="ListParagraph"/>
        <w:numPr>
          <w:ilvl w:val="0"/>
          <w:numId w:val="2"/>
        </w:numPr>
        <w:spacing w:after="20"/>
      </w:pPr>
      <w:r>
        <w:rPr>
          <w:rFonts w:ascii="Calibri" w:cs="Calibri" w:eastAsia="Calibri" w:hAnsi="Calibri"/>
          <w:color w:val="3D4E5C"/>
          <w:sz w:val="19"/>
          <w:szCs w:val="19"/>
        </w:rPr>
        <w:t xml:space="preserve">Recognized for outstanding performance in quality analysis and consistent achievement of service-level goals.</w:t>
      </w:r>
    </w:p>
    <w:p>
      <w:pPr>
        <w:pBdr>
          <w:bottom w:val="single" w:color="1F3B57" w:sz="6" w:space="3"/>
        </w:pBdr>
        <w:spacing w:after="60" w:before="140"/>
      </w:pPr>
      <w:r>
        <w:rPr>
          <w:rFonts w:ascii="Calibri" w:cs="Calibri" w:eastAsia="Calibri" w:hAnsi="Calibri"/>
          <w:b/>
          <w:bCs/>
          <w:color w:val="1F3B57"/>
          <w:spacing w:val="12"/>
          <w:sz w:val="20"/>
          <w:szCs w:val="20"/>
        </w:rPr>
        <w:t xml:space="preserve">EDUCATION &amp; TRAINING</w:t>
      </w:r>
    </w:p>
    <w:p>
      <w:pPr>
        <w:spacing w:after="20"/>
      </w:pPr>
      <w:r>
        <w:rPr>
          <w:rFonts w:ascii="Calibri" w:cs="Calibri" w:eastAsia="Calibri" w:hAnsi="Calibri"/>
          <w:b/>
          <w:bCs/>
          <w:color w:val="3D4E5C"/>
          <w:sz w:val="19"/>
          <w:szCs w:val="19"/>
        </w:rPr>
        <w:t xml:space="preserve">Economics — Universidad Nacional de Colombia</w:t>
      </w:r>
      <w:r>
        <w:rPr>
          <w:rFonts w:ascii="Calibri" w:cs="Calibri" w:eastAsia="Calibri" w:hAnsi="Calibri"/>
          <w:i/>
          <w:iCs/>
          <w:color w:val="5B6770"/>
          <w:sz w:val="18"/>
          <w:szCs w:val="18"/>
        </w:rPr>
        <w:t xml:space="preserve">   |   Jun 2023 — Present</w:t>
      </w:r>
    </w:p>
    <w:p>
      <w:pPr>
        <w:spacing w:after="100"/>
      </w:pPr>
      <w:r>
        <w:rPr>
          <w:rFonts w:ascii="Calibri" w:cs="Calibri" w:eastAsia="Calibri" w:hAnsi="Calibri"/>
          <w:b/>
          <w:bCs/>
          <w:color w:val="3D4E5C"/>
          <w:sz w:val="19"/>
          <w:szCs w:val="19"/>
        </w:rPr>
        <w:t xml:space="preserve">Full Stack Development Program — RIWI</w:t>
      </w:r>
      <w:r>
        <w:rPr>
          <w:rFonts w:ascii="Calibri" w:cs="Calibri" w:eastAsia="Calibri" w:hAnsi="Calibri"/>
          <w:i/>
          <w:iCs/>
          <w:color w:val="5B6770"/>
          <w:sz w:val="18"/>
          <w:szCs w:val="18"/>
        </w:rPr>
        <w:t xml:space="preserve">   |   Apr 2025 — Dec 2025</w:t>
      </w:r>
    </w:p>
    <w:p>
      <w:pPr>
        <w:pBdr>
          <w:bottom w:val="single" w:color="1F3B57" w:sz="6" w:space="3"/>
        </w:pBdr>
        <w:spacing w:after="60" w:before="140"/>
      </w:pPr>
      <w:r>
        <w:rPr>
          <w:rFonts w:ascii="Calibri" w:cs="Calibri" w:eastAsia="Calibri" w:hAnsi="Calibri"/>
          <w:b/>
          <w:bCs/>
          <w:color w:val="1F3B57"/>
          <w:spacing w:val="12"/>
          <w:sz w:val="20"/>
          <w:szCs w:val="20"/>
        </w:rPr>
        <w:t xml:space="preserve">LANGUAGES</w:t>
      </w:r>
    </w:p>
    <w:p>
      <w:pPr>
        <w:spacing w:after="160"/>
      </w:pPr>
      <w:r>
        <w:rPr>
          <w:rFonts w:ascii="Calibri" w:cs="Calibri" w:eastAsia="Calibri" w:hAnsi="Calibri"/>
          <w:b/>
          <w:bCs/>
          <w:color w:val="3D4E5C"/>
          <w:sz w:val="19"/>
          <w:szCs w:val="19"/>
        </w:rPr>
        <w:t xml:space="preserve">Spanish</w:t>
      </w:r>
      <w:r>
        <w:rPr>
          <w:rFonts w:ascii="Calibri" w:cs="Calibri" w:eastAsia="Calibri" w:hAnsi="Calibri"/>
          <w:color w:val="3D4E5C"/>
          <w:sz w:val="19"/>
          <w:szCs w:val="19"/>
        </w:rPr>
        <w:t xml:space="preserve"> — Native</w:t>
      </w:r>
      <w:r>
        <w:rPr>
          <w:rFonts w:ascii="Calibri" w:cs="Calibri" w:eastAsia="Calibri" w:hAnsi="Calibri"/>
          <w:b/>
          <w:bCs/>
          <w:color w:val="3D4E5C"/>
          <w:sz w:val="19"/>
          <w:szCs w:val="19"/>
        </w:rPr>
        <w:t xml:space="preserve">     •     English</w:t>
      </w:r>
      <w:r>
        <w:rPr>
          <w:rFonts w:ascii="Calibri" w:cs="Calibri" w:eastAsia="Calibri" w:hAnsi="Calibri"/>
          <w:color w:val="3D4E5C"/>
          <w:sz w:val="19"/>
          <w:szCs w:val="19"/>
        </w:rPr>
        <w:t xml:space="preserve"> — B1 (basic working proficiency)</w:t>
      </w:r>
      <w:r>
        <w:rPr>
          <w:rFonts w:ascii="Calibri" w:cs="Calibri" w:eastAsia="Calibri" w:hAnsi="Calibri"/>
          <w:b/>
          <w:bCs/>
          <w:color w:val="3D4E5C"/>
          <w:sz w:val="19"/>
          <w:szCs w:val="19"/>
        </w:rPr>
        <w:t xml:space="preserve">     •     German</w:t>
      </w:r>
      <w:r>
        <w:rPr>
          <w:rFonts w:ascii="Calibri" w:cs="Calibri" w:eastAsia="Calibri" w:hAnsi="Calibri"/>
          <w:color w:val="3D4E5C"/>
          <w:sz w:val="19"/>
          <w:szCs w:val="19"/>
        </w:rPr>
        <w:t xml:space="preserve"> — Basic</w:t>
      </w:r>
    </w:p>
    <w:p>
      <w:pPr>
        <w:pBdr>
          <w:bottom w:val="single" w:color="1F3B57" w:sz="6" w:space="3"/>
        </w:pBdr>
        <w:spacing w:after="60" w:before="140"/>
      </w:pPr>
      <w:r>
        <w:rPr>
          <w:rFonts w:ascii="Calibri" w:cs="Calibri" w:eastAsia="Calibri" w:hAnsi="Calibri"/>
          <w:b/>
          <w:bCs/>
          <w:color w:val="1F3B57"/>
          <w:spacing w:val="12"/>
          <w:sz w:val="20"/>
          <w:szCs w:val="20"/>
        </w:rPr>
        <w:t xml:space="preserve">CORE STRENGTHS</w:t>
      </w:r>
    </w:p>
    <w:p>
      <w:pPr>
        <w:spacing w:after="0"/>
      </w:pPr>
      <w:r>
        <w:rPr>
          <w:rFonts w:ascii="Calibri" w:cs="Calibri" w:eastAsia="Calibri" w:hAnsi="Calibri"/>
          <w:color w:val="3D4E5C"/>
          <w:sz w:val="18"/>
          <w:szCs w:val="18"/>
        </w:rPr>
        <w:t xml:space="preserve">Leadership · Assertive Communication · Analytical Thinking · Teamwork · Adaptability · Problem-Solving · Time Management · Detail-Oriented · Results-Driven</w:t>
      </w:r>
    </w:p>
    <w:sectPr>
      <w:pgSz w:w="12240" w:h="15840" w:orient="portrait"/>
      <w:pgMar w:top="576" w:right="576" w:bottom="576" w:left="5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rPr>
        <w:color w:val="1F3B5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2026-09-16T19:24:44.540Z</dcterms:created>
  <dcterms:modified xsi:type="dcterms:W3CDTF">2026-09-16T19:24:44.553Z</dcterms:modified>
</cp:coreProperties>
</file>

<file path=docProps/custom.xml><?xml version="1.0" encoding="utf-8"?>
<Properties xmlns="http://schemas.openxmlformats.org/officeDocument/2006/custom-properties" xmlns:vt="http://schemas.openxmlformats.org/officeDocument/2006/docPropsVTypes"/>
</file>