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1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3116"/>
        <w:gridCol w:w="2004"/>
        <w:gridCol w:w="2072"/>
      </w:tblGrid>
      <w:tr w:rsidR="007D18AF" w14:paraId="70249832" w14:textId="77777777" w:rsidTr="002B114B">
        <w:trPr>
          <w:trHeight w:val="325"/>
        </w:trPr>
        <w:tc>
          <w:tcPr>
            <w:tcW w:w="9542" w:type="dxa"/>
            <w:gridSpan w:val="4"/>
          </w:tcPr>
          <w:p w14:paraId="02D98A89" w14:textId="77777777" w:rsid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  <w:r w:rsidRPr="007D18AF">
              <w:rPr>
                <w:rFonts w:asciiTheme="minorBidi" w:hAnsiTheme="minorBidi"/>
                <w:b/>
              </w:rPr>
              <w:t>STANDARD OPERATING PROCEDURE</w:t>
            </w:r>
          </w:p>
          <w:p w14:paraId="37CA8A33" w14:textId="1DF95FB6" w:rsidR="007D18AF" w:rsidRP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A757D7" w14:paraId="4B71838D" w14:textId="77777777" w:rsidTr="00906837">
        <w:trPr>
          <w:trHeight w:val="325"/>
        </w:trPr>
        <w:tc>
          <w:tcPr>
            <w:tcW w:w="2350" w:type="dxa"/>
          </w:tcPr>
          <w:p w14:paraId="5FBBCA90" w14:textId="528B8680" w:rsidR="00A757D7" w:rsidRDefault="00906837" w:rsidP="002B15B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NAME</w:t>
            </w:r>
          </w:p>
        </w:tc>
        <w:tc>
          <w:tcPr>
            <w:tcW w:w="3116" w:type="dxa"/>
          </w:tcPr>
          <w:p w14:paraId="4256CFDA" w14:textId="031173F8" w:rsidR="00A757D7" w:rsidRPr="00A757D7" w:rsidRDefault="00906837" w:rsidP="00906837">
            <w:pPr>
              <w:jc w:val="both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Drilling Fluids and Cementing </w:t>
            </w:r>
          </w:p>
        </w:tc>
        <w:tc>
          <w:tcPr>
            <w:tcW w:w="2004" w:type="dxa"/>
          </w:tcPr>
          <w:p w14:paraId="1770BA5C" w14:textId="77329BDA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NUMBER:</w:t>
            </w:r>
          </w:p>
        </w:tc>
        <w:tc>
          <w:tcPr>
            <w:tcW w:w="2072" w:type="dxa"/>
          </w:tcPr>
          <w:p w14:paraId="5AAA1EEE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104</w:t>
            </w:r>
          </w:p>
        </w:tc>
      </w:tr>
      <w:tr w:rsidR="00A757D7" w14:paraId="1B5FFDC3" w14:textId="77777777" w:rsidTr="00906837">
        <w:trPr>
          <w:trHeight w:val="423"/>
        </w:trPr>
        <w:tc>
          <w:tcPr>
            <w:tcW w:w="2350" w:type="dxa"/>
          </w:tcPr>
          <w:p w14:paraId="5CD0920F" w14:textId="5A73AA79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EQUIPMENT NAME:</w:t>
            </w:r>
          </w:p>
        </w:tc>
        <w:tc>
          <w:tcPr>
            <w:tcW w:w="3116" w:type="dxa"/>
          </w:tcPr>
          <w:p w14:paraId="4880417C" w14:textId="1578151A" w:rsidR="00A757D7" w:rsidRPr="00A757D7" w:rsidRDefault="00BE6E47" w:rsidP="00E63C0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pH</w:t>
            </w:r>
            <w:r w:rsidR="00436F3B">
              <w:rPr>
                <w:rFonts w:asciiTheme="minorBidi" w:hAnsiTheme="minorBidi"/>
                <w:bCs/>
              </w:rPr>
              <w:t xml:space="preserve"> Meter</w:t>
            </w:r>
          </w:p>
        </w:tc>
        <w:tc>
          <w:tcPr>
            <w:tcW w:w="2004" w:type="dxa"/>
          </w:tcPr>
          <w:p w14:paraId="7B5D0B6F" w14:textId="77777777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PREPARED BY:</w:t>
            </w:r>
          </w:p>
        </w:tc>
        <w:tc>
          <w:tcPr>
            <w:tcW w:w="2072" w:type="dxa"/>
          </w:tcPr>
          <w:p w14:paraId="3B8C95EA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Mobeen Murtaza</w:t>
            </w:r>
          </w:p>
        </w:tc>
      </w:tr>
    </w:tbl>
    <w:p w14:paraId="552E4BCF" w14:textId="77777777" w:rsidR="00932DC7" w:rsidRPr="00C37D27" w:rsidRDefault="00932DC7" w:rsidP="00C37D27">
      <w:pPr>
        <w:pStyle w:val="ListParagraph"/>
        <w:numPr>
          <w:ilvl w:val="0"/>
          <w:numId w:val="10"/>
        </w:numPr>
        <w:spacing w:before="240" w:line="480" w:lineRule="auto"/>
        <w:rPr>
          <w:rFonts w:asciiTheme="minorBidi" w:hAnsiTheme="minorBidi"/>
          <w:b/>
          <w:bCs/>
        </w:rPr>
      </w:pPr>
      <w:r w:rsidRPr="00C37D27">
        <w:rPr>
          <w:rFonts w:asciiTheme="minorBidi" w:hAnsiTheme="minorBidi"/>
          <w:b/>
          <w:bCs/>
        </w:rPr>
        <w:t>EQUIPMENT SPECIFICATION</w:t>
      </w:r>
    </w:p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3690"/>
        <w:gridCol w:w="2111"/>
      </w:tblGrid>
      <w:tr w:rsidR="00FA368D" w:rsidRPr="008D3A61" w14:paraId="2B392966" w14:textId="77777777" w:rsidTr="002B15B4">
        <w:trPr>
          <w:trHeight w:val="163"/>
        </w:trPr>
        <w:tc>
          <w:tcPr>
            <w:tcW w:w="1795" w:type="dxa"/>
          </w:tcPr>
          <w:p w14:paraId="6C1F18B7" w14:textId="77777777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800" w:type="dxa"/>
          </w:tcPr>
          <w:p w14:paraId="0004207E" w14:textId="77777777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Electrical</w:t>
            </w:r>
          </w:p>
        </w:tc>
        <w:tc>
          <w:tcPr>
            <w:tcW w:w="3690" w:type="dxa"/>
          </w:tcPr>
          <w:p w14:paraId="395F2690" w14:textId="45E9FD9F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Specifications</w:t>
            </w:r>
          </w:p>
        </w:tc>
        <w:tc>
          <w:tcPr>
            <w:tcW w:w="2111" w:type="dxa"/>
            <w:vMerge w:val="restart"/>
            <w:vAlign w:val="center"/>
          </w:tcPr>
          <w:p w14:paraId="3609A62F" w14:textId="3C12F887" w:rsidR="00FA368D" w:rsidRPr="008D3A61" w:rsidRDefault="009026AA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502AC26" wp14:editId="7A8E10F2">
                  <wp:extent cx="1203325" cy="885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3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A368D" w:rsidRPr="008D3A61" w14:paraId="3E90C784" w14:textId="77777777" w:rsidTr="002B15B4">
        <w:trPr>
          <w:trHeight w:val="508"/>
        </w:trPr>
        <w:tc>
          <w:tcPr>
            <w:tcW w:w="1795" w:type="dxa"/>
            <w:vAlign w:val="center"/>
          </w:tcPr>
          <w:p w14:paraId="4AF5FD1B" w14:textId="08414D11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68D">
              <w:rPr>
                <w:rFonts w:ascii="Times New Roman" w:hAnsi="Times New Roman" w:cs="Times New Roman"/>
                <w:b/>
                <w:bCs/>
              </w:rPr>
              <w:t>#</w:t>
            </w:r>
            <w:r w:rsidR="009026AA" w:rsidRPr="009026AA">
              <w:rPr>
                <w:rFonts w:ascii="Times New Roman" w:hAnsi="Times New Roman" w:cs="Times New Roman"/>
                <w:b/>
                <w:bCs/>
              </w:rPr>
              <w:t xml:space="preserve"> HI5522</w:t>
            </w:r>
          </w:p>
        </w:tc>
        <w:tc>
          <w:tcPr>
            <w:tcW w:w="1800" w:type="dxa"/>
            <w:vAlign w:val="center"/>
          </w:tcPr>
          <w:p w14:paraId="59FBC07C" w14:textId="4B8F3A8D" w:rsidR="00FA368D" w:rsidRPr="008D3A61" w:rsidRDefault="00BE6E47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6E47">
              <w:rPr>
                <w:rFonts w:ascii="Times New Roman" w:hAnsi="Times New Roman" w:cs="Times New Roman"/>
              </w:rPr>
              <w:t xml:space="preserve">12 VDC </w:t>
            </w:r>
          </w:p>
        </w:tc>
        <w:tc>
          <w:tcPr>
            <w:tcW w:w="3690" w:type="dxa"/>
            <w:vAlign w:val="center"/>
          </w:tcPr>
          <w:p w14:paraId="2A14406C" w14:textId="1F68ED85" w:rsidR="00FA368D" w:rsidRPr="00BE6E47" w:rsidRDefault="00BE6E47" w:rsidP="003E2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E47">
              <w:rPr>
                <w:rFonts w:ascii="Times New Roman" w:hAnsi="Times New Roman" w:cs="Times New Roman"/>
                <w:sz w:val="24"/>
                <w:szCs w:val="24"/>
              </w:rPr>
              <w:tab/>
              <w:t>-2.0 to 20.0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BE6E47">
              <w:rPr>
                <w:rFonts w:ascii="Times New Roman" w:hAnsi="Times New Roman" w:cs="Times New Roman"/>
                <w:sz w:val="24"/>
                <w:szCs w:val="24"/>
              </w:rPr>
              <w:t>automatic or manual from -20.0 to 120.0 °C</w:t>
            </w:r>
          </w:p>
        </w:tc>
        <w:tc>
          <w:tcPr>
            <w:tcW w:w="2111" w:type="dxa"/>
            <w:vMerge/>
          </w:tcPr>
          <w:p w14:paraId="3A0DCD7B" w14:textId="77777777" w:rsidR="00FA368D" w:rsidRPr="008D3A61" w:rsidRDefault="00FA368D" w:rsidP="004B014E">
            <w:pPr>
              <w:rPr>
                <w:rFonts w:ascii="Times New Roman" w:hAnsi="Times New Roman" w:cs="Times New Roman"/>
              </w:rPr>
            </w:pPr>
          </w:p>
        </w:tc>
      </w:tr>
    </w:tbl>
    <w:p w14:paraId="5342F901" w14:textId="4E010A46" w:rsidR="00932DC7" w:rsidRDefault="00932DC7" w:rsidP="00932DC7">
      <w:pPr>
        <w:rPr>
          <w:rFonts w:asciiTheme="minorBidi" w:hAnsiTheme="minorBidi"/>
          <w:b/>
          <w:bCs/>
        </w:rPr>
      </w:pPr>
    </w:p>
    <w:p w14:paraId="389E65EE" w14:textId="779C7530" w:rsidR="00065226" w:rsidRPr="00065226" w:rsidRDefault="00110F71" w:rsidP="00065226">
      <w:pPr>
        <w:jc w:val="both"/>
        <w:rPr>
          <w:rFonts w:ascii="Times New Roman" w:hAnsi="Times New Roman" w:cs="Times New Roman"/>
          <w:sz w:val="24"/>
          <w:szCs w:val="24"/>
        </w:rPr>
      </w:pPr>
      <w:r w:rsidRPr="002B15B4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2B15B4">
        <w:rPr>
          <w:rFonts w:ascii="Times New Roman" w:hAnsi="Times New Roman" w:cs="Times New Roman"/>
          <w:sz w:val="24"/>
          <w:szCs w:val="24"/>
        </w:rPr>
        <w:t xml:space="preserve"> </w:t>
      </w:r>
      <w:r w:rsidR="00F12033" w:rsidRPr="00F12033">
        <w:rPr>
          <w:rFonts w:ascii="Times New Roman" w:hAnsi="Times New Roman" w:cs="Times New Roman"/>
          <w:sz w:val="24"/>
          <w:szCs w:val="24"/>
        </w:rPr>
        <w:t>The Digital Resistivity Meter accurately measures the resistivity of fluids, slurries, and semisolids</w:t>
      </w:r>
    </w:p>
    <w:p w14:paraId="4B578456" w14:textId="56CDF875" w:rsidR="002735E0" w:rsidRDefault="002B15B4" w:rsidP="00C37D2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inorBidi" w:hAnsiTheme="minorBidi"/>
          <w:b/>
          <w:bCs/>
        </w:rPr>
      </w:pPr>
      <w:r w:rsidRPr="00C37D27">
        <w:rPr>
          <w:rFonts w:asciiTheme="minorBidi" w:hAnsiTheme="minorBidi"/>
          <w:b/>
          <w:bCs/>
        </w:rPr>
        <w:t>OPERATION</w:t>
      </w:r>
    </w:p>
    <w:p w14:paraId="12271269" w14:textId="38636EAF" w:rsidR="009026AA" w:rsidRPr="009026AA" w:rsidRDefault="009026AA" w:rsidP="009026A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Before use, ensure that the meter is being calibrated, to obtain more accurate measurements (see operational manual.</w:t>
      </w:r>
    </w:p>
    <w:p w14:paraId="3517ECDB" w14:textId="4DE3E6E5" w:rsidR="009026AA" w:rsidRPr="009026AA" w:rsidRDefault="009026AA" w:rsidP="009026A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Press the On/Off Key to switch on the meter, which will automatically enter into pH mode.</w:t>
      </w:r>
    </w:p>
    <w:p w14:paraId="296E5253" w14:textId="723317E9" w:rsidR="009026AA" w:rsidRPr="009026AA" w:rsidRDefault="009026AA" w:rsidP="009026A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Submerge the pH electrode and the temperature probe into the sample to be tested and keep them close together, if automatic temperature compensation is desired.</w:t>
      </w:r>
    </w:p>
    <w:p w14:paraId="36C18D87" w14:textId="118F9796" w:rsid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Disconnect the temperature probe from the meter if manual temperature compensation is desired whenever the temperature of the sample to be tested is already known.</w:t>
      </w:r>
    </w:p>
    <w:p w14:paraId="09A59B54" w14:textId="7032AE64" w:rsidR="009026AA" w:rsidRP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Shake the sample briefly and wait for reading to stabilize before taking the reading.</w:t>
      </w:r>
    </w:p>
    <w:p w14:paraId="4CB71448" w14:textId="5F7C34ED" w:rsid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Read off the displayed stable pH reading compensated for temperature.</w:t>
      </w:r>
    </w:p>
    <w:p w14:paraId="3B073F3D" w14:textId="02987572" w:rsidR="009026AA" w:rsidRPr="009026AA" w:rsidRDefault="009026AA" w:rsidP="009026A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AA">
        <w:rPr>
          <w:rFonts w:ascii="Times New Roman" w:hAnsi="Times New Roman" w:cs="Times New Roman"/>
          <w:sz w:val="24"/>
          <w:szCs w:val="24"/>
        </w:rPr>
        <w:t>Rinse off the pH electrode with some solution from the next sample if more than one sample is to be successively tested.</w:t>
      </w:r>
    </w:p>
    <w:p w14:paraId="46866EA6" w14:textId="08E3273D" w:rsidR="002735E0" w:rsidRDefault="002735E0" w:rsidP="00C37D27">
      <w:pPr>
        <w:pStyle w:val="ListParagraph"/>
        <w:numPr>
          <w:ilvl w:val="0"/>
          <w:numId w:val="10"/>
        </w:numPr>
        <w:spacing w:before="240" w:line="480" w:lineRule="auto"/>
        <w:rPr>
          <w:rFonts w:asciiTheme="minorBidi" w:hAnsiTheme="minorBidi"/>
          <w:b/>
          <w:bCs/>
        </w:rPr>
      </w:pPr>
      <w:r w:rsidRPr="00C37D27">
        <w:rPr>
          <w:rFonts w:asciiTheme="minorBidi" w:hAnsiTheme="minorBidi"/>
          <w:b/>
          <w:bCs/>
        </w:rPr>
        <w:t>RISKS INVOLVED USING THE EQUIPMENT</w:t>
      </w:r>
    </w:p>
    <w:p w14:paraId="0D6513B9" w14:textId="75921E66" w:rsidR="00F12033" w:rsidRPr="00F12033" w:rsidRDefault="00BE6E47" w:rsidP="00F12033">
      <w:pPr>
        <w:pStyle w:val="ListParagraph"/>
        <w:numPr>
          <w:ilvl w:val="0"/>
          <w:numId w:val="12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such risk involved in this equipment.</w:t>
      </w:r>
    </w:p>
    <w:p w14:paraId="4436A154" w14:textId="111E27FB" w:rsidR="002735E0" w:rsidRPr="003F0114" w:rsidRDefault="002735E0" w:rsidP="003F0114">
      <w:pPr>
        <w:pStyle w:val="ListParagraph"/>
        <w:numPr>
          <w:ilvl w:val="0"/>
          <w:numId w:val="10"/>
        </w:numPr>
        <w:spacing w:before="240" w:after="0" w:line="480" w:lineRule="auto"/>
        <w:jc w:val="both"/>
        <w:rPr>
          <w:rFonts w:asciiTheme="minorBidi" w:hAnsiTheme="minorBidi"/>
          <w:b/>
          <w:bCs/>
        </w:rPr>
      </w:pPr>
      <w:r w:rsidRPr="003F0114">
        <w:rPr>
          <w:rFonts w:asciiTheme="minorBidi" w:hAnsiTheme="minorBidi"/>
          <w:b/>
          <w:bCs/>
        </w:rPr>
        <w:t>SAFETY PRECAUTIONS</w:t>
      </w:r>
    </w:p>
    <w:p w14:paraId="4C820CAA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lastRenderedPageBreak/>
        <w:t>Always keep the pH electrode wet and rinse it thoroughly with the sample to be measured before use.</w:t>
      </w:r>
    </w:p>
    <w:p w14:paraId="4EE08073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In order to measure the pH accurately, the temperature factor must always be taken into consideration. </w:t>
      </w:r>
    </w:p>
    <w:p w14:paraId="658ABC28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If the sample temperature is quite different from the temperature at which the pH electrode is kept, allow a few minutes for thermal equilibrium to take place. </w:t>
      </w:r>
    </w:p>
    <w:p w14:paraId="7FEC2D70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When performing a two-point calibration, use pH 7.01 and pH 4.01 when measuring acidic samples and pH 7.01 and pH 10.01 for alkaline measurements. This provides more accurate readings to be taken. </w:t>
      </w:r>
    </w:p>
    <w:p w14:paraId="3528C589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Do not be alarmed when salt deposits are present on the electrode since these normally form and can easily be rinsed off with water. </w:t>
      </w:r>
    </w:p>
    <w:p w14:paraId="62B0FCCF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If any air bubbles form inside the glass bulb, “shake it down” firmly to remove them. </w:t>
      </w:r>
    </w:p>
    <w:p w14:paraId="12CF1337" w14:textId="77777777" w:rsidR="00BE6E47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 xml:space="preserve">Always store the electrode in its appropriate storage solution and never store it in distilled or </w:t>
      </w:r>
      <w:proofErr w:type="spellStart"/>
      <w:r w:rsidRPr="00BE6E47">
        <w:rPr>
          <w:rFonts w:ascii="Times New Roman" w:hAnsi="Times New Roman" w:cs="Times New Roman"/>
          <w:sz w:val="24"/>
          <w:szCs w:val="24"/>
        </w:rPr>
        <w:t>deionised</w:t>
      </w:r>
      <w:proofErr w:type="spellEnd"/>
      <w:r w:rsidRPr="00BE6E47">
        <w:rPr>
          <w:rFonts w:ascii="Times New Roman" w:hAnsi="Times New Roman" w:cs="Times New Roman"/>
          <w:sz w:val="24"/>
          <w:szCs w:val="24"/>
        </w:rPr>
        <w:t xml:space="preserve"> water. </w:t>
      </w:r>
    </w:p>
    <w:p w14:paraId="51E293D4" w14:textId="2D4A348F" w:rsidR="00E63C08" w:rsidRPr="00BE6E47" w:rsidRDefault="00BE6E47" w:rsidP="00BE6E4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E47">
        <w:rPr>
          <w:rFonts w:ascii="Times New Roman" w:hAnsi="Times New Roman" w:cs="Times New Roman"/>
          <w:sz w:val="24"/>
          <w:szCs w:val="24"/>
        </w:rPr>
        <w:t>Avoid high humidity environments and static discharges since these are detrimental for a stable pH reading.</w:t>
      </w:r>
    </w:p>
    <w:sectPr w:rsidR="00E63C08" w:rsidRPr="00BE6E47" w:rsidSect="008D3A61">
      <w:headerReference w:type="default" r:id="rId9"/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7164D" w14:textId="77777777" w:rsidR="009806F7" w:rsidRDefault="009806F7" w:rsidP="002735E0">
      <w:pPr>
        <w:spacing w:after="0" w:line="240" w:lineRule="auto"/>
      </w:pPr>
      <w:r>
        <w:separator/>
      </w:r>
    </w:p>
  </w:endnote>
  <w:endnote w:type="continuationSeparator" w:id="0">
    <w:p w14:paraId="73AD5E63" w14:textId="77777777" w:rsidR="009806F7" w:rsidRDefault="009806F7" w:rsidP="002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0B73E" w14:textId="77777777" w:rsidR="009806F7" w:rsidRDefault="009806F7" w:rsidP="002735E0">
      <w:pPr>
        <w:spacing w:after="0" w:line="240" w:lineRule="auto"/>
      </w:pPr>
      <w:r>
        <w:separator/>
      </w:r>
    </w:p>
  </w:footnote>
  <w:footnote w:type="continuationSeparator" w:id="0">
    <w:p w14:paraId="080BE0B6" w14:textId="77777777" w:rsidR="009806F7" w:rsidRDefault="009806F7" w:rsidP="0027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75237" w14:textId="77777777" w:rsidR="002735E0" w:rsidRDefault="002735E0">
    <w:pPr>
      <w:pStyle w:val="Header"/>
    </w:pPr>
    <w:r>
      <w:rPr>
        <w:noProof/>
      </w:rPr>
      <w:drawing>
        <wp:inline distT="0" distB="0" distL="0" distR="0" wp14:anchorId="441780AA" wp14:editId="55C8D530">
          <wp:extent cx="6134100" cy="6540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p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2908" cy="654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981"/>
    <w:multiLevelType w:val="hybridMultilevel"/>
    <w:tmpl w:val="3E7466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62E92"/>
    <w:multiLevelType w:val="hybridMultilevel"/>
    <w:tmpl w:val="31423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1640"/>
    <w:multiLevelType w:val="hybridMultilevel"/>
    <w:tmpl w:val="70A26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07A2"/>
    <w:multiLevelType w:val="hybridMultilevel"/>
    <w:tmpl w:val="D33AD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9E222C98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824662"/>
    <w:multiLevelType w:val="hybridMultilevel"/>
    <w:tmpl w:val="E21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435F7"/>
    <w:multiLevelType w:val="hybridMultilevel"/>
    <w:tmpl w:val="2A54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25AE"/>
    <w:multiLevelType w:val="hybridMultilevel"/>
    <w:tmpl w:val="44E0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4635B"/>
    <w:multiLevelType w:val="hybridMultilevel"/>
    <w:tmpl w:val="BE262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331822"/>
    <w:multiLevelType w:val="hybridMultilevel"/>
    <w:tmpl w:val="CA802A98"/>
    <w:lvl w:ilvl="0" w:tplc="58984D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15E2A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33AA"/>
    <w:multiLevelType w:val="hybridMultilevel"/>
    <w:tmpl w:val="5C34B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3B32"/>
    <w:multiLevelType w:val="hybridMultilevel"/>
    <w:tmpl w:val="68A6F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C753D3"/>
    <w:multiLevelType w:val="hybridMultilevel"/>
    <w:tmpl w:val="FBCEB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63C2A"/>
    <w:multiLevelType w:val="hybridMultilevel"/>
    <w:tmpl w:val="9C529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87FE8"/>
    <w:multiLevelType w:val="hybridMultilevel"/>
    <w:tmpl w:val="09E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6"/>
  </w:num>
  <w:num w:numId="11">
    <w:abstractNumId w:val="11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E0"/>
    <w:rsid w:val="00065226"/>
    <w:rsid w:val="00084175"/>
    <w:rsid w:val="0009654F"/>
    <w:rsid w:val="000D4C4A"/>
    <w:rsid w:val="00106F0A"/>
    <w:rsid w:val="00110F71"/>
    <w:rsid w:val="00127E96"/>
    <w:rsid w:val="001462B6"/>
    <w:rsid w:val="00182DAB"/>
    <w:rsid w:val="001A19FB"/>
    <w:rsid w:val="002679DA"/>
    <w:rsid w:val="002713BA"/>
    <w:rsid w:val="002735E0"/>
    <w:rsid w:val="00285204"/>
    <w:rsid w:val="002B15B4"/>
    <w:rsid w:val="002C19BA"/>
    <w:rsid w:val="002C6A32"/>
    <w:rsid w:val="002E2A5E"/>
    <w:rsid w:val="003370AE"/>
    <w:rsid w:val="003E2C68"/>
    <w:rsid w:val="003F0114"/>
    <w:rsid w:val="00401558"/>
    <w:rsid w:val="00436F3B"/>
    <w:rsid w:val="004C0297"/>
    <w:rsid w:val="005379D8"/>
    <w:rsid w:val="00592B6F"/>
    <w:rsid w:val="005B4B27"/>
    <w:rsid w:val="005C2C48"/>
    <w:rsid w:val="005F7E39"/>
    <w:rsid w:val="007063B1"/>
    <w:rsid w:val="00786D88"/>
    <w:rsid w:val="007D18AF"/>
    <w:rsid w:val="007D21F6"/>
    <w:rsid w:val="00870A83"/>
    <w:rsid w:val="008B238E"/>
    <w:rsid w:val="008D3A61"/>
    <w:rsid w:val="008F315C"/>
    <w:rsid w:val="009026AA"/>
    <w:rsid w:val="00906837"/>
    <w:rsid w:val="00932DC7"/>
    <w:rsid w:val="00972EDC"/>
    <w:rsid w:val="009806F7"/>
    <w:rsid w:val="009F4F52"/>
    <w:rsid w:val="00A43CEF"/>
    <w:rsid w:val="00A57607"/>
    <w:rsid w:val="00A757D7"/>
    <w:rsid w:val="00A96A7C"/>
    <w:rsid w:val="00AC49FE"/>
    <w:rsid w:val="00AF35C8"/>
    <w:rsid w:val="00B115AA"/>
    <w:rsid w:val="00B52FEF"/>
    <w:rsid w:val="00BE6E47"/>
    <w:rsid w:val="00C37D27"/>
    <w:rsid w:val="00C610E6"/>
    <w:rsid w:val="00C7566B"/>
    <w:rsid w:val="00C8073B"/>
    <w:rsid w:val="00D02744"/>
    <w:rsid w:val="00D32C10"/>
    <w:rsid w:val="00D76542"/>
    <w:rsid w:val="00DD0708"/>
    <w:rsid w:val="00E63C08"/>
    <w:rsid w:val="00E83CB1"/>
    <w:rsid w:val="00EA4E28"/>
    <w:rsid w:val="00F12033"/>
    <w:rsid w:val="00F1307C"/>
    <w:rsid w:val="00F3647E"/>
    <w:rsid w:val="00F72236"/>
    <w:rsid w:val="00FA368D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60BCB"/>
  <w15:docId w15:val="{F2942F23-453F-4661-A2FE-27AD70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E0"/>
  </w:style>
  <w:style w:type="paragraph" w:styleId="Footer">
    <w:name w:val="footer"/>
    <w:basedOn w:val="Normal"/>
    <w:link w:val="Foot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E0"/>
  </w:style>
  <w:style w:type="paragraph" w:styleId="BalloonText">
    <w:name w:val="Balloon Text"/>
    <w:basedOn w:val="Normal"/>
    <w:link w:val="BalloonTextChar"/>
    <w:uiPriority w:val="99"/>
    <w:semiHidden/>
    <w:unhideWhenUsed/>
    <w:rsid w:val="0027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75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6A62-7A41-4282-BD58-6EE75476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ali_ash6@hotmail.com</dc:creator>
  <cp:lastModifiedBy>Mobeen Murtaza</cp:lastModifiedBy>
  <cp:revision>16</cp:revision>
  <dcterms:created xsi:type="dcterms:W3CDTF">2019-12-29T09:15:00Z</dcterms:created>
  <dcterms:modified xsi:type="dcterms:W3CDTF">2020-08-12T13:21:00Z</dcterms:modified>
</cp:coreProperties>
</file>