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1E4B6E"/>
          <w:sz w:val="48"/>
          <w:szCs w:val="48"/>
        </w:rPr>
        <w:t xml:space="preserve">LIFE-THERAPY</w:t>
      </w:r>
    </w:p>
    <w:p>
      <w:pPr>
        <w:spacing w:after="200"/>
        <w:jc w:val="center"/>
      </w:pPr>
      <w:r>
        <w:rPr>
          <w:rFonts w:ascii="Arial" w:cs="Arial" w:eastAsia="Arial" w:hAnsi="Arial"/>
          <w:color w:val="E87722"/>
          <w:sz w:val="24"/>
          <w:szCs w:val="24"/>
        </w:rPr>
        <w:t xml:space="preserve">life-therapy.online</w:t>
      </w:r>
    </w:p>
    <w:p>
      <w:pPr>
        <w:pBdr>
          <w:bottom w:val="single" w:color="E87722" w:sz="2"/>
        </w:pBdr>
        <w:spacing w:before="100" w:after="100"/>
      </w:pPr>
    </w:p>
    <w:p>
      <w:pPr>
        <w:spacing w:after="100"/>
      </w:pPr>
    </w:p>
    <w:p>
      <w:pPr>
        <w:spacing w:after="80"/>
        <w:jc w:val="center"/>
      </w:pPr>
      <w:r>
        <w:rPr>
          <w:rFonts w:ascii="Arial" w:cs="Arial" w:eastAsia="Arial" w:hAnsi="Arial"/>
          <w:b/>
          <w:bCs/>
          <w:color w:val="1E4B6E"/>
          <w:sz w:val="40"/>
          <w:szCs w:val="40"/>
        </w:rPr>
        <w:t xml:space="preserve">International Launch Strategy</w:t>
      </w:r>
    </w:p>
    <w:p>
      <w:pPr>
        <w:spacing w:after="60"/>
        <w:jc w:val="center"/>
      </w:pPr>
      <w:r>
        <w:rPr>
          <w:rFonts w:ascii="Arial" w:cs="Arial" w:eastAsia="Arial" w:hAnsi="Arial"/>
          <w:color w:val="333333"/>
          <w:sz w:val="28"/>
          <w:szCs w:val="28"/>
        </w:rPr>
        <w:t xml:space="preserve">Go-to-Market Plan &amp; Product Lineup</w:t>
      </w:r>
    </w:p>
    <w:p>
      <w:pPr>
        <w:spacing w:after="200"/>
      </w:pPr>
    </w:p>
    <w:p>
      <w:pPr>
        <w:spacing w:after="60"/>
        <w:jc w:val="center"/>
      </w:pPr>
      <w:r>
        <w:rPr>
          <w:rFonts w:ascii="Arial" w:cs="Arial" w:eastAsia="Arial" w:hAnsi="Arial"/>
          <w:color w:val="666666"/>
          <w:sz w:val="22"/>
          <w:szCs w:val="22"/>
        </w:rPr>
        <w:t xml:space="preserve">2 Full Courses  |  19 Short Courses  |  10 Digital Products  |  5+ Packages</w:t>
      </w:r>
    </w:p>
    <w:p>
      <w:pPr>
        <w:spacing w:after="60"/>
        <w:jc w:val="center"/>
      </w:pPr>
      <w:r>
        <w:rPr>
          <w:rFonts w:ascii="Arial" w:cs="Arial" w:eastAsia="Arial" w:hAnsi="Arial"/>
          <w:color w:val="666666"/>
          <w:sz w:val="22"/>
          <w:szCs w:val="22"/>
        </w:rPr>
        <w:t xml:space="preserve">Target Markets: United States  |  United Kingdom  |  European Union</w:t>
      </w:r>
    </w:p>
    <w:p>
      <w:pPr>
        <w:spacing w:after="60"/>
        <w:jc w:val="center"/>
      </w:pPr>
      <w:r>
        <w:rPr>
          <w:rFonts w:ascii="Arial" w:cs="Arial" w:eastAsia="Arial" w:hAnsi="Arial"/>
          <w:color w:val="666666"/>
          <w:sz w:val="22"/>
          <w:szCs w:val="22"/>
        </w:rPr>
        <w:t xml:space="preserve">Launch Budget: R1,000–3,000/month</w:t>
      </w:r>
    </w:p>
    <w:p>
      <w:pPr>
        <w:spacing w:after="400"/>
      </w:pPr>
    </w:p>
    <w:p>
      <w:pPr>
        <w:jc w:val="center"/>
      </w:pPr>
      <w:r>
        <w:rPr>
          <w:rFonts w:ascii="Arial" w:cs="Arial" w:eastAsia="Arial" w:hAnsi="Arial"/>
          <w:i/>
          <w:iCs/>
          <w:color w:val="666666"/>
          <w:sz w:val="20"/>
          <w:szCs w:val="20"/>
        </w:rPr>
        <w:t xml:space="preserve">Version 1.0 — February 2026</w:t>
      </w:r>
    </w:p>
    <w:p>
      <w:pPr>
        <w:jc w:val="center"/>
      </w:pPr>
      <w:r>
        <w:rPr>
          <w:rFonts w:ascii="Arial" w:cs="Arial" w:eastAsia="Arial" w:hAnsi="Arial"/>
          <w:i/>
          <w:iCs/>
          <w:color w:val="666666"/>
          <w:sz w:val="18"/>
          <w:szCs w:val="18"/>
        </w:rPr>
        <w:t xml:space="preserve">Read alongside: Multi-Region Technical Brief, Platform Architecture, LMS Architecture</w:t>
      </w:r>
    </w:p>
    <w:p>
      <w:r>
        <w:br w:type="page"/>
      </w:r>
    </w:p>
    <w:p>
      <w:pPr>
        <w:pStyle w:val="Heading1"/>
        <w:spacing w:before="300" w:after="150"/>
      </w:pPr>
      <w:r>
        <w:rPr>
          <w:rFonts w:ascii="Arial" w:cs="Arial" w:eastAsia="Arial" w:hAnsi="Arial"/>
          <w:b/>
          <w:bCs/>
          <w:color w:val="1E4B6E"/>
          <w:sz w:val="36"/>
          <w:szCs w:val="36"/>
        </w:rPr>
        <w:t xml:space="preserve">Section 1: Launch Product Lineup</w:t>
      </w:r>
    </w:p>
    <w:p>
      <w:pPr>
        <w:spacing w:after="120"/>
        <w:jc w:val="left"/>
      </w:pPr>
      <w:r>
        <w:rPr>
          <w:rFonts w:ascii="Arial" w:cs="Arial" w:eastAsia="Arial" w:hAnsi="Arial"/>
          <w:b w:val="false"/>
          <w:bCs w:val="false"/>
          <w:i w:val="false"/>
          <w:iCs w:val="false"/>
          <w:color w:val="333333"/>
          <w:sz w:val="22"/>
          <w:szCs w:val="22"/>
        </w:rPr>
        <w:t xml:space="preserve">Life-therapy.online launches with a curated but comprehensive catalog that demonstrates depth and professionalism. The goal is not to have everything — it’s to have enough that the store feels established, offers multiple entry points at different price tiers, and gives every visitor a reason to buy something.</w:t>
      </w:r>
    </w:p>
    <w:p>
      <w:pPr>
        <w:spacing w:after="50"/>
      </w:pPr>
    </w:p>
    <w:p>
      <w:pPr>
        <w:pStyle w:val="Heading2"/>
        <w:spacing w:before="300" w:after="150"/>
      </w:pPr>
      <w:r>
        <w:rPr>
          <w:rFonts w:ascii="Arial" w:cs="Arial" w:eastAsia="Arial" w:hAnsi="Arial"/>
          <w:b/>
          <w:bCs/>
          <w:color w:val="1E4B6E"/>
          <w:sz w:val="28"/>
          <w:szCs w:val="28"/>
        </w:rPr>
        <w:t xml:space="preserve">1.1 Launch Inventory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600"/>
        <w:gridCol w:w="1800"/>
        <w:gridCol w:w="1826"/>
      </w:tblGrid>
      <w:tr>
        <w:tc>
          <w:tcPr>
            <w:tcW w:type="dxa" w:w="28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Product Type</w:t>
            </w:r>
          </w:p>
        </w:tc>
        <w:tc>
          <w:tcPr>
            <w:tcW w:type="dxa" w:w="10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Count</w:t>
            </w:r>
          </w:p>
        </w:tc>
        <w:tc>
          <w:tcPr>
            <w:tcW w:type="dxa" w:w="16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Price (USD)</w:t>
            </w:r>
          </w:p>
        </w:tc>
        <w:tc>
          <w:tcPr>
            <w:tcW w:type="dxa" w:w="18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Price (EUR)</w:t>
            </w:r>
          </w:p>
        </w:tc>
        <w:tc>
          <w:tcPr>
            <w:tcW w:type="dxa" w:w="182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Price (GBP)</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Full Courses</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$24.99</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€24.99</w:t>
            </w:r>
          </w:p>
        </w:tc>
        <w:tc>
          <w:tcPr>
            <w:tcW w:type="dxa" w:w="1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£24.99</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Short Courses</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19</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$4.99</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€4.99</w:t>
            </w:r>
          </w:p>
        </w:tc>
        <w:tc>
          <w:tcPr>
            <w:tcW w:type="dxa" w:w="1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£4.99</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Digital Products</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$2.99–$12.99</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€2.99–€12.99</w:t>
            </w:r>
          </w:p>
        </w:tc>
        <w:tc>
          <w:tcPr>
            <w:tcW w:type="dxa" w:w="1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£2.99–£12.99</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Bundles / Packages</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$7.99–$59.99</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€7.99–€59.99</w:t>
            </w:r>
          </w:p>
        </w:tc>
        <w:tc>
          <w:tcPr>
            <w:tcW w:type="dxa" w:w="1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£7.99–£59.99</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1:1 Sessions</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 types</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$49.99–$69.99</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€49.99–€67.99</w:t>
            </w:r>
          </w:p>
        </w:tc>
        <w:tc>
          <w:tcPr>
            <w:tcW w:type="dxa" w:w="1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£44.99–£59.99</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Free Lead Magnet</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Free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Free</w:t>
            </w:r>
          </w:p>
        </w:tc>
        <w:tc>
          <w:tcPr>
            <w:tcW w:type="dxa" w:w="1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Free</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r>
              <w:rPr>
                <w:rFonts w:ascii="Arial" w:cs="Arial" w:eastAsia="Arial" w:hAnsi="Arial"/>
                <w:b/>
                <w:bCs/>
                <w:color w:val="333333"/>
                <w:sz w:val="20"/>
                <w:szCs w:val="20"/>
              </w:rPr>
              <w:t xml:space="preserve">TOTAL PRODUCTS</w:t>
            </w:r>
          </w:p>
        </w:tc>
        <w:tc>
          <w:tcPr>
            <w:tcW w:type="dxa" w:w="1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r>
              <w:rPr>
                <w:rFonts w:ascii="Arial" w:cs="Arial" w:eastAsia="Arial" w:hAnsi="Arial"/>
                <w:b/>
                <w:bCs/>
                <w:color w:val="333333"/>
                <w:sz w:val="20"/>
                <w:szCs w:val="20"/>
              </w:rPr>
              <w:t xml:space="preserve">40+</w:t>
            </w:r>
          </w:p>
        </w:tc>
        <w:tc>
          <w:tcPr>
            <w:tcW w:type="dxa" w:w="16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
            </w:r>
          </w:p>
        </w:tc>
        <w:tc>
          <w:tcPr>
            <w:tcW w:type="dxa" w:w="1826"/>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
            </w:r>
          </w:p>
        </w:tc>
      </w:tr>
    </w:tbl>
    <w:p>
      <w:pPr>
        <w:spacing w:after="100"/>
      </w:pPr>
    </w:p>
    <w:p>
      <w:pPr>
        <w:pStyle w:val="Heading2"/>
        <w:spacing w:before="300" w:after="150"/>
      </w:pPr>
      <w:r>
        <w:rPr>
          <w:rFonts w:ascii="Arial" w:cs="Arial" w:eastAsia="Arial" w:hAnsi="Arial"/>
          <w:b/>
          <w:bCs/>
          <w:color w:val="1E4B6E"/>
          <w:sz w:val="28"/>
          <w:szCs w:val="28"/>
        </w:rPr>
        <w:t xml:space="preserve">1.2 Full Courses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1600"/>
        <w:gridCol w:w="1526"/>
      </w:tblGrid>
      <w:tr>
        <w:tc>
          <w:tcPr>
            <w:tcW w:type="dxa" w:w="35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Course</w:t>
            </w:r>
          </w:p>
        </w:tc>
        <w:tc>
          <w:tcPr>
            <w:tcW w:type="dxa" w:w="1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Modules</w:t>
            </w:r>
          </w:p>
        </w:tc>
        <w:tc>
          <w:tcPr>
            <w:tcW w:type="dxa" w:w="1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Hours</w:t>
            </w:r>
          </w:p>
        </w:tc>
        <w:tc>
          <w:tcPr>
            <w:tcW w:type="dxa" w:w="16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Short Courses</w:t>
            </w:r>
          </w:p>
        </w:tc>
        <w:tc>
          <w:tcPr>
            <w:tcW w:type="dxa" w:w="152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USD</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Foundations of Self-Esteem</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9</w:t>
            </w:r>
          </w:p>
        </w:tc>
        <w:tc>
          <w:tcPr>
            <w:tcW w:type="dxa" w:w="15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$24.99</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Confidence from Within</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~7.5</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10</w:t>
            </w:r>
          </w:p>
        </w:tc>
        <w:tc>
          <w:tcPr>
            <w:tcW w:type="dxa" w:w="1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$24.99</w:t>
            </w:r>
          </w:p>
        </w:tc>
      </w:tr>
    </w:tbl>
    <w:p>
      <w:pPr>
        <w:spacing w:after="50"/>
      </w:pPr>
    </w:p>
    <w:p>
      <w:pPr>
        <w:spacing w:after="120"/>
        <w:jc w:val="left"/>
      </w:pPr>
      <w:r>
        <w:rPr>
          <w:rFonts w:ascii="Arial" w:cs="Arial" w:eastAsia="Arial" w:hAnsi="Arial"/>
          <w:b w:val="false"/>
          <w:bCs w:val="false"/>
          <w:i w:val="false"/>
          <w:iCs w:val="false"/>
          <w:color w:val="333333"/>
          <w:sz w:val="22"/>
          <w:szCs w:val="22"/>
        </w:rPr>
        <w:t xml:space="preserve">These two courses form a natural progression: Foundations builds the base, Confidence from Within goes deep on inner critic work and authentic confidence. Together they cover 19 modules and ~13.5 hours of content. Every module doubles as a standalone short course.</w:t>
      </w:r>
    </w:p>
    <w:p>
      <w:pPr>
        <w:spacing w:after="100"/>
      </w:pPr>
    </w:p>
    <w:p>
      <w:pPr>
        <w:pStyle w:val="Heading2"/>
        <w:spacing w:before="300" w:after="150"/>
      </w:pPr>
      <w:r>
        <w:rPr>
          <w:rFonts w:ascii="Arial" w:cs="Arial" w:eastAsia="Arial" w:hAnsi="Arial"/>
          <w:b/>
          <w:bCs/>
          <w:color w:val="1E4B6E"/>
          <w:sz w:val="28"/>
          <w:szCs w:val="28"/>
        </w:rPr>
        <w:t xml:space="preserve">1.3 Short Courses (19)</w:t>
      </w:r>
    </w:p>
    <w:p>
      <w:pPr>
        <w:spacing w:after="120"/>
        <w:jc w:val="left"/>
      </w:pPr>
      <w:r>
        <w:rPr>
          <w:rFonts w:ascii="Arial" w:cs="Arial" w:eastAsia="Arial" w:hAnsi="Arial"/>
          <w:b w:val="false"/>
          <w:bCs w:val="false"/>
          <w:i w:val="false"/>
          <w:iCs w:val="false"/>
          <w:color w:val="333333"/>
          <w:sz w:val="22"/>
          <w:szCs w:val="22"/>
        </w:rPr>
        <w:t xml:space="preserve">Each module from the two full courses is sold individually as a short course at $4.99. These are the primary SEO and discoverability engine — 19 individually indexed product pages targeting specific long-tail keywords.</w:t>
      </w:r>
    </w:p>
    <w:p>
      <w:pPr>
        <w:spacing w:after="50"/>
      </w:pPr>
    </w:p>
    <w:p>
      <w:pPr>
        <w:spacing w:after="120"/>
        <w:jc w:val="left"/>
      </w:pPr>
      <w:r>
        <w:rPr>
          <w:rFonts w:ascii="Arial" w:cs="Arial" w:eastAsia="Arial" w:hAnsi="Arial"/>
          <w:b/>
          <w:bCs/>
          <w:i w:val="false"/>
          <w:iCs w:val="false"/>
          <w:color w:val="333333"/>
          <w:sz w:val="22"/>
          <w:szCs w:val="22"/>
        </w:rPr>
        <w:t xml:space="preserve">From Foundations of Self-Esteem (9 short courses):</w:t>
      </w:r>
    </w:p>
    <w:p>
      <w:pPr>
        <w:pStyle w:val="ListParagraph"/>
        <w:numPr>
          <w:ilvl w:val="0"/>
          <w:numId w:val="2"/>
        </w:numPr>
        <w:spacing w:after="120" w:before="0"/>
        <w:jc w:val="left"/>
      </w:pPr>
      <w:r>
        <w:rPr>
          <w:rFonts w:ascii="Arial" w:cs="Arial" w:eastAsia="Arial" w:hAnsi="Arial"/>
          <w:color w:val="333333"/>
          <w:sz w:val="22"/>
          <w:szCs w:val="22"/>
        </w:rPr>
        <w:t xml:space="preserve">Understanding Self-Esteem</w:t>
      </w:r>
    </w:p>
    <w:p>
      <w:pPr>
        <w:pStyle w:val="ListParagraph"/>
        <w:numPr>
          <w:ilvl w:val="0"/>
          <w:numId w:val="2"/>
        </w:numPr>
        <w:spacing w:after="120" w:before="0"/>
        <w:jc w:val="left"/>
      </w:pPr>
      <w:r>
        <w:rPr>
          <w:rFonts w:ascii="Arial" w:cs="Arial" w:eastAsia="Arial" w:hAnsi="Arial"/>
          <w:color w:val="333333"/>
          <w:sz w:val="22"/>
          <w:szCs w:val="22"/>
        </w:rPr>
        <w:t xml:space="preserve">Challenging Negative Self-Talk</w:t>
      </w:r>
    </w:p>
    <w:p>
      <w:pPr>
        <w:pStyle w:val="ListParagraph"/>
        <w:numPr>
          <w:ilvl w:val="0"/>
          <w:numId w:val="2"/>
        </w:numPr>
        <w:spacing w:after="120" w:before="0"/>
        <w:jc w:val="left"/>
      </w:pPr>
      <w:r>
        <w:rPr>
          <w:rFonts w:ascii="Arial" w:cs="Arial" w:eastAsia="Arial" w:hAnsi="Arial"/>
          <w:color w:val="333333"/>
          <w:sz w:val="22"/>
          <w:szCs w:val="22"/>
        </w:rPr>
        <w:t xml:space="preserve">Setting Goals &amp; Celebrating Success</w:t>
      </w:r>
    </w:p>
    <w:p>
      <w:pPr>
        <w:pStyle w:val="ListParagraph"/>
        <w:numPr>
          <w:ilvl w:val="0"/>
          <w:numId w:val="2"/>
        </w:numPr>
        <w:spacing w:after="120" w:before="0"/>
        <w:jc w:val="left"/>
      </w:pPr>
      <w:r>
        <w:rPr>
          <w:rFonts w:ascii="Arial" w:cs="Arial" w:eastAsia="Arial" w:hAnsi="Arial"/>
          <w:color w:val="333333"/>
          <w:sz w:val="22"/>
          <w:szCs w:val="22"/>
        </w:rPr>
        <w:t xml:space="preserve">Assertiveness &amp; Boundary Setting</w:t>
      </w:r>
    </w:p>
    <w:p>
      <w:pPr>
        <w:pStyle w:val="ListParagraph"/>
        <w:numPr>
          <w:ilvl w:val="0"/>
          <w:numId w:val="2"/>
        </w:numPr>
        <w:spacing w:after="120" w:before="0"/>
        <w:jc w:val="left"/>
      </w:pPr>
      <w:r>
        <w:rPr>
          <w:rFonts w:ascii="Arial" w:cs="Arial" w:eastAsia="Arial" w:hAnsi="Arial"/>
          <w:color w:val="333333"/>
          <w:sz w:val="22"/>
          <w:szCs w:val="22"/>
        </w:rPr>
        <w:t xml:space="preserve">Cultivating Resilience</w:t>
      </w:r>
    </w:p>
    <w:p>
      <w:pPr>
        <w:pStyle w:val="ListParagraph"/>
        <w:numPr>
          <w:ilvl w:val="0"/>
          <w:numId w:val="2"/>
        </w:numPr>
        <w:spacing w:after="120" w:before="0"/>
        <w:jc w:val="left"/>
      </w:pPr>
      <w:r>
        <w:rPr>
          <w:rFonts w:ascii="Arial" w:cs="Arial" w:eastAsia="Arial" w:hAnsi="Arial"/>
          <w:color w:val="333333"/>
          <w:sz w:val="22"/>
          <w:szCs w:val="22"/>
        </w:rPr>
        <w:t xml:space="preserve">Embracing Imperfection</w:t>
      </w:r>
    </w:p>
    <w:p>
      <w:pPr>
        <w:pStyle w:val="ListParagraph"/>
        <w:numPr>
          <w:ilvl w:val="0"/>
          <w:numId w:val="2"/>
        </w:numPr>
        <w:spacing w:after="120" w:before="0"/>
        <w:jc w:val="left"/>
      </w:pPr>
      <w:r>
        <w:rPr>
          <w:rFonts w:ascii="Arial" w:cs="Arial" w:eastAsia="Arial" w:hAnsi="Arial"/>
          <w:color w:val="333333"/>
          <w:sz w:val="22"/>
          <w:szCs w:val="22"/>
        </w:rPr>
        <w:t xml:space="preserve">Building Support Networks</w:t>
      </w:r>
    </w:p>
    <w:p>
      <w:pPr>
        <w:pStyle w:val="ListParagraph"/>
        <w:numPr>
          <w:ilvl w:val="0"/>
          <w:numId w:val="2"/>
        </w:numPr>
        <w:spacing w:after="120" w:before="0"/>
        <w:jc w:val="left"/>
      </w:pPr>
      <w:r>
        <w:rPr>
          <w:rFonts w:ascii="Arial" w:cs="Arial" w:eastAsia="Arial" w:hAnsi="Arial"/>
          <w:color w:val="333333"/>
          <w:sz w:val="22"/>
          <w:szCs w:val="22"/>
        </w:rPr>
        <w:t xml:space="preserve">Reflection &amp; Integration</w:t>
      </w:r>
    </w:p>
    <w:p>
      <w:pPr>
        <w:pStyle w:val="ListParagraph"/>
        <w:numPr>
          <w:ilvl w:val="0"/>
          <w:numId w:val="2"/>
        </w:numPr>
        <w:spacing w:after="120" w:before="0"/>
        <w:jc w:val="left"/>
      </w:pPr>
      <w:r>
        <w:rPr>
          <w:rFonts w:ascii="Arial" w:cs="Arial" w:eastAsia="Arial" w:hAnsi="Arial"/>
          <w:color w:val="333333"/>
          <w:sz w:val="22"/>
          <w:szCs w:val="22"/>
        </w:rPr>
        <w:t xml:space="preserve">Conclusion &amp; Next Steps</w:t>
      </w:r>
    </w:p>
    <w:p>
      <w:pPr>
        <w:spacing w:after="50"/>
      </w:pPr>
    </w:p>
    <w:p>
      <w:pPr>
        <w:spacing w:after="120"/>
        <w:jc w:val="left"/>
      </w:pPr>
      <w:r>
        <w:rPr>
          <w:rFonts w:ascii="Arial" w:cs="Arial" w:eastAsia="Arial" w:hAnsi="Arial"/>
          <w:b/>
          <w:bCs/>
          <w:i w:val="false"/>
          <w:iCs w:val="false"/>
          <w:color w:val="333333"/>
          <w:sz w:val="22"/>
          <w:szCs w:val="22"/>
        </w:rPr>
        <w:t xml:space="preserve">From Confidence from Within (10 short courses):</w:t>
      </w:r>
    </w:p>
    <w:p>
      <w:pPr>
        <w:pStyle w:val="ListParagraph"/>
        <w:numPr>
          <w:ilvl w:val="0"/>
          <w:numId w:val="3"/>
        </w:numPr>
        <w:spacing w:after="120" w:before="0"/>
        <w:jc w:val="left"/>
      </w:pPr>
      <w:r>
        <w:rPr>
          <w:rFonts w:ascii="Arial" w:cs="Arial" w:eastAsia="Arial" w:hAnsi="Arial"/>
          <w:color w:val="333333"/>
          <w:sz w:val="22"/>
          <w:szCs w:val="22"/>
        </w:rPr>
        <w:t xml:space="preserve">True vs False Confidence</w:t>
      </w:r>
    </w:p>
    <w:p>
      <w:pPr>
        <w:pStyle w:val="ListParagraph"/>
        <w:numPr>
          <w:ilvl w:val="0"/>
          <w:numId w:val="3"/>
        </w:numPr>
        <w:spacing w:after="120" w:before="0"/>
        <w:jc w:val="left"/>
      </w:pPr>
      <w:r>
        <w:rPr>
          <w:rFonts w:ascii="Arial" w:cs="Arial" w:eastAsia="Arial" w:hAnsi="Arial"/>
          <w:color w:val="333333"/>
          <w:sz w:val="22"/>
          <w:szCs w:val="22"/>
        </w:rPr>
        <w:t xml:space="preserve">Meeting Your Inner Critic</w:t>
      </w:r>
    </w:p>
    <w:p>
      <w:pPr>
        <w:pStyle w:val="ListParagraph"/>
        <w:numPr>
          <w:ilvl w:val="0"/>
          <w:numId w:val="3"/>
        </w:numPr>
        <w:spacing w:after="120" w:before="0"/>
        <w:jc w:val="left"/>
      </w:pPr>
      <w:r>
        <w:rPr>
          <w:rFonts w:ascii="Arial" w:cs="Arial" w:eastAsia="Arial" w:hAnsi="Arial"/>
          <w:color w:val="333333"/>
          <w:sz w:val="22"/>
          <w:szCs w:val="22"/>
        </w:rPr>
        <w:t xml:space="preserve">The 5 Types of Self-Sabotage</w:t>
      </w:r>
    </w:p>
    <w:p>
      <w:pPr>
        <w:pStyle w:val="ListParagraph"/>
        <w:numPr>
          <w:ilvl w:val="0"/>
          <w:numId w:val="3"/>
        </w:numPr>
        <w:spacing w:after="120" w:before="0"/>
        <w:jc w:val="left"/>
      </w:pPr>
      <w:r>
        <w:rPr>
          <w:rFonts w:ascii="Arial" w:cs="Arial" w:eastAsia="Arial" w:hAnsi="Arial"/>
          <w:color w:val="333333"/>
          <w:sz w:val="22"/>
          <w:szCs w:val="22"/>
        </w:rPr>
        <w:t xml:space="preserve">From Critic to Coach</w:t>
      </w:r>
    </w:p>
    <w:p>
      <w:pPr>
        <w:pStyle w:val="ListParagraph"/>
        <w:numPr>
          <w:ilvl w:val="0"/>
          <w:numId w:val="3"/>
        </w:numPr>
        <w:spacing w:after="120" w:before="0"/>
        <w:jc w:val="left"/>
      </w:pPr>
      <w:r>
        <w:rPr>
          <w:rFonts w:ascii="Arial" w:cs="Arial" w:eastAsia="Arial" w:hAnsi="Arial"/>
          <w:color w:val="333333"/>
          <w:sz w:val="22"/>
          <w:szCs w:val="22"/>
        </w:rPr>
        <w:t xml:space="preserve">Values-Based Confidence</w:t>
      </w:r>
    </w:p>
    <w:p>
      <w:pPr>
        <w:pStyle w:val="ListParagraph"/>
        <w:numPr>
          <w:ilvl w:val="0"/>
          <w:numId w:val="3"/>
        </w:numPr>
        <w:spacing w:after="120" w:before="0"/>
        <w:jc w:val="left"/>
      </w:pPr>
      <w:r>
        <w:rPr>
          <w:rFonts w:ascii="Arial" w:cs="Arial" w:eastAsia="Arial" w:hAnsi="Arial"/>
          <w:color w:val="333333"/>
          <w:sz w:val="22"/>
          <w:szCs w:val="22"/>
        </w:rPr>
        <w:t xml:space="preserve">Building Self-Trust</w:t>
      </w:r>
    </w:p>
    <w:p>
      <w:pPr>
        <w:pStyle w:val="ListParagraph"/>
        <w:numPr>
          <w:ilvl w:val="0"/>
          <w:numId w:val="3"/>
        </w:numPr>
        <w:spacing w:after="120" w:before="0"/>
        <w:jc w:val="left"/>
      </w:pPr>
      <w:r>
        <w:rPr>
          <w:rFonts w:ascii="Arial" w:cs="Arial" w:eastAsia="Arial" w:hAnsi="Arial"/>
          <w:color w:val="333333"/>
          <w:sz w:val="22"/>
          <w:szCs w:val="22"/>
        </w:rPr>
        <w:t xml:space="preserve">Body Confidence from Within</w:t>
      </w:r>
    </w:p>
    <w:p>
      <w:pPr>
        <w:pStyle w:val="ListParagraph"/>
        <w:numPr>
          <w:ilvl w:val="0"/>
          <w:numId w:val="3"/>
        </w:numPr>
        <w:spacing w:after="120" w:before="0"/>
        <w:jc w:val="left"/>
      </w:pPr>
      <w:r>
        <w:rPr>
          <w:rFonts w:ascii="Arial" w:cs="Arial" w:eastAsia="Arial" w:hAnsi="Arial"/>
          <w:color w:val="333333"/>
          <w:sz w:val="22"/>
          <w:szCs w:val="22"/>
        </w:rPr>
        <w:t xml:space="preserve">Social Confidence Essentials</w:t>
      </w:r>
    </w:p>
    <w:p>
      <w:pPr>
        <w:pStyle w:val="ListParagraph"/>
        <w:numPr>
          <w:ilvl w:val="0"/>
          <w:numId w:val="3"/>
        </w:numPr>
        <w:spacing w:after="120" w:before="0"/>
        <w:jc w:val="left"/>
      </w:pPr>
      <w:r>
        <w:rPr>
          <w:rFonts w:ascii="Arial" w:cs="Arial" w:eastAsia="Arial" w:hAnsi="Arial"/>
          <w:color w:val="333333"/>
          <w:sz w:val="22"/>
          <w:szCs w:val="22"/>
        </w:rPr>
        <w:t xml:space="preserve">Confidence Under Pressure</w:t>
      </w:r>
    </w:p>
    <w:p>
      <w:pPr>
        <w:pStyle w:val="ListParagraph"/>
        <w:numPr>
          <w:ilvl w:val="0"/>
          <w:numId w:val="3"/>
        </w:numPr>
        <w:spacing w:after="120" w:before="0"/>
        <w:jc w:val="left"/>
      </w:pPr>
      <w:r>
        <w:rPr>
          <w:rFonts w:ascii="Arial" w:cs="Arial" w:eastAsia="Arial" w:hAnsi="Arial"/>
          <w:color w:val="333333"/>
          <w:sz w:val="22"/>
          <w:szCs w:val="22"/>
        </w:rPr>
        <w:t xml:space="preserve">Living Confidently</w:t>
      </w:r>
    </w:p>
    <w:p>
      <w:r>
        <w:br w:type="page"/>
      </w:r>
    </w:p>
    <w:p>
      <w:pPr>
        <w:pStyle w:val="Heading2"/>
        <w:spacing w:before="300" w:after="150"/>
      </w:pPr>
      <w:r>
        <w:rPr>
          <w:rFonts w:ascii="Arial" w:cs="Arial" w:eastAsia="Arial" w:hAnsi="Arial"/>
          <w:b/>
          <w:bCs/>
          <w:color w:val="1E4B6E"/>
          <w:sz w:val="28"/>
          <w:szCs w:val="28"/>
        </w:rPr>
        <w:t xml:space="preserve">1.4 Digital Products (10 at Launch)</w:t>
      </w:r>
    </w:p>
    <w:p>
      <w:pPr>
        <w:spacing w:after="120"/>
        <w:jc w:val="left"/>
      </w:pPr>
      <w:r>
        <w:rPr>
          <w:rFonts w:ascii="Arial" w:cs="Arial" w:eastAsia="Arial" w:hAnsi="Arial"/>
          <w:b w:val="false"/>
          <w:bCs w:val="false"/>
          <w:i w:val="false"/>
          <w:iCs w:val="false"/>
          <w:color w:val="333333"/>
          <w:sz w:val="22"/>
          <w:szCs w:val="22"/>
        </w:rPr>
        <w:t xml:space="preserve">Digital products serve three purposes: standalone revenue, bundle components, and lead magnets. They require branding but no video production — PDFs designed in your brand colours with professional layouts. Start with 10, expand to 50+ over time.</w:t>
      </w:r>
    </w:p>
    <w:p>
      <w:pPr>
        <w:spacing w:after="50"/>
      </w:pPr>
    </w:p>
    <w:p>
      <w:pPr>
        <w:pStyle w:val="Heading3"/>
        <w:spacing w:before="300" w:after="150"/>
      </w:pPr>
      <w:r>
        <w:rPr>
          <w:rFonts w:ascii="Arial" w:cs="Arial" w:eastAsia="Arial" w:hAnsi="Arial"/>
          <w:b/>
          <w:bCs/>
          <w:color w:val="333333"/>
          <w:sz w:val="24"/>
          <w:szCs w:val="24"/>
        </w:rPr>
        <w:t xml:space="preserve">Recommended Launch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500"/>
        <w:gridCol w:w="1300"/>
        <w:gridCol w:w="1300"/>
        <w:gridCol w:w="1626"/>
      </w:tblGrid>
      <w:tr>
        <w:tc>
          <w:tcPr>
            <w:tcW w:type="dxa" w:w="5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Product Name</w:t>
            </w:r>
          </w:p>
        </w:tc>
        <w:tc>
          <w:tcPr>
            <w:tcW w:type="dxa" w:w="15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3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Pages</w:t>
            </w:r>
          </w:p>
        </w:tc>
        <w:tc>
          <w:tcPr>
            <w:tcW w:type="dxa" w:w="13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USD</w:t>
            </w:r>
          </w:p>
        </w:tc>
        <w:tc>
          <w:tcPr>
            <w:tcW w:type="dxa" w:w="162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Rationale</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Self-Esteem Starter Kit</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Workbook bundle</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25–30</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$9.99</w:t>
            </w:r>
          </w:p>
        </w:tc>
        <w:tc>
          <w:tcPr>
            <w:tcW w:type="dxa" w:w="16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Pairs with Course 1</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Inner Critic Transformation Journal</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Guided journal</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40–50</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$12.99</w:t>
            </w:r>
          </w:p>
        </w:tc>
        <w:tc>
          <w:tcPr>
            <w:tcW w:type="dxa" w:w="1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Pairs with Course 2</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The Confidence Self-Assessment Toolkit</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Assessment kit</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15–20</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$7.99</w:t>
            </w:r>
          </w:p>
        </w:tc>
        <w:tc>
          <w:tcPr>
            <w:tcW w:type="dxa" w:w="16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Lead qualifier</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Daily Affirmations &amp; Reflection Planner</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Planner</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60–90</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$9.99</w:t>
            </w:r>
          </w:p>
        </w:tc>
        <w:tc>
          <w:tcPr>
            <w:tcW w:type="dxa" w:w="1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Evergreen seller</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30-Day Self-Worth Challenge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Challenge workbook</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35–40</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$7.99</w:t>
            </w:r>
          </w:p>
        </w:tc>
        <w:tc>
          <w:tcPr>
            <w:tcW w:type="dxa" w:w="16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Engagement driver</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Boundary-Setting Scripts &amp; Templates</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Template pack</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15–20</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$4.99</w:t>
            </w:r>
          </w:p>
        </w:tc>
        <w:tc>
          <w:tcPr>
            <w:tcW w:type="dxa" w:w="1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High search volume</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Values Discovery Workbook</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Workbook</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20–25</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$7.99</w:t>
            </w:r>
          </w:p>
        </w:tc>
        <w:tc>
          <w:tcPr>
            <w:tcW w:type="dxa" w:w="16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Pairs with Module 5</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8</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Negative Thought Reframing Cards</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Printable cards</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30 cards</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$4.99</w:t>
            </w:r>
          </w:p>
        </w:tc>
        <w:tc>
          <w:tcPr>
            <w:tcW w:type="dxa" w:w="1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Shareable format</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Weekly Self-Care &amp; Growth Tracker</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Tracker/planner</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52 pages</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$7.99</w:t>
            </w:r>
          </w:p>
        </w:tc>
        <w:tc>
          <w:tcPr>
            <w:tcW w:type="dxa" w:w="16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Year-long use</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10</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My Self-Esteem Snapshot (FREE)</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Self-assessment</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5–7</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2D7D46"/>
                <w:sz w:val="20"/>
                <w:szCs w:val="20"/>
              </w:rPr>
              <w:t xml:space="preserve">FREE</w:t>
            </w:r>
          </w:p>
        </w:tc>
        <w:tc>
          <w:tcPr>
            <w:tcW w:type="dxa" w:w="1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Lead magnet</w:t>
            </w:r>
          </w:p>
        </w:tc>
      </w:tr>
    </w:tbl>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D46" w:sz="3"/>
              <w:left w:val="single" w:color="CCCCCC" w:sz="1"/>
              <w:bottom w:val="single" w:color="CCCCCC" w:sz="1"/>
              <w:right w:val="single" w:color="CCCCCC" w:sz="1"/>
            </w:tcBorders>
            <w:shd w:fill="E8F5E9" w:val="clear"/>
            <w:tcMar>
              <w:top w:type="dxa" w:w="140"/>
              <w:left w:type="dxa" w:w="200"/>
              <w:bottom w:type="dxa" w:w="140"/>
              <w:right w:type="dxa" w:w="200"/>
            </w:tcMar>
          </w:tcPr>
          <w:p>
            <w:pPr>
              <w:spacing w:after="80"/>
            </w:pPr>
            <w:r>
              <w:rPr>
                <w:rFonts w:ascii="Arial" w:cs="Arial" w:eastAsia="Arial" w:hAnsi="Arial"/>
                <w:b/>
                <w:bCs/>
                <w:color w:val="2D7D46"/>
                <w:sz w:val="22"/>
                <w:szCs w:val="22"/>
              </w:rPr>
              <w:t xml:space="preserve">The Free Lead Magnet</w:t>
            </w:r>
          </w:p>
          <w:p>
            <w:r>
              <w:rPr>
                <w:rFonts w:ascii="Arial" w:cs="Arial" w:eastAsia="Arial" w:hAnsi="Arial"/>
                <w:color w:val="333333"/>
                <w:sz w:val="20"/>
                <w:szCs w:val="20"/>
              </w:rPr>
              <w:t xml:space="preserve">Product #10 — “My Self-Esteem Snapshot” — is the single most important digital product at launch. It’s a short, beautifully branded self-assessment PDF that visitors download in exchange for their email address. This builds your email list from day one. The assessment gives them a score and then recommends specific courses based on their results. It’s a funnel, not just a freebie.</w:t>
            </w:r>
          </w:p>
        </w:tc>
      </w:tr>
    </w:tbl>
    <w:p>
      <w:pPr>
        <w:spacing w:after="100"/>
      </w:pPr>
    </w:p>
    <w:p>
      <w:pPr>
        <w:pStyle w:val="Heading3"/>
        <w:spacing w:before="300" w:after="150"/>
      </w:pPr>
      <w:r>
        <w:rPr>
          <w:rFonts w:ascii="Arial" w:cs="Arial" w:eastAsia="Arial" w:hAnsi="Arial"/>
          <w:b/>
          <w:bCs/>
          <w:color w:val="333333"/>
          <w:sz w:val="24"/>
          <w:szCs w:val="24"/>
        </w:rPr>
        <w:t xml:space="preserve">Digital Product Pricing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42"/>
        <w:gridCol w:w="1542"/>
        <w:gridCol w:w="1542"/>
      </w:tblGrid>
      <w:tr>
        <w:tc>
          <w:tcPr>
            <w:tcW w:type="dxa" w:w="2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Product Types</w:t>
            </w:r>
          </w:p>
        </w:tc>
        <w:tc>
          <w:tcPr>
            <w:tcW w:type="dxa" w:w="1542"/>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USD</w:t>
            </w:r>
          </w:p>
        </w:tc>
        <w:tc>
          <w:tcPr>
            <w:tcW w:type="dxa" w:w="1542"/>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EUR</w:t>
            </w:r>
          </w:p>
        </w:tc>
        <w:tc>
          <w:tcPr>
            <w:tcW w:type="dxa" w:w="1542"/>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GBP</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Free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Lead magnet assessment</w:t>
            </w:r>
          </w:p>
        </w:tc>
        <w:tc>
          <w:tcPr>
            <w:tcW w:type="dxa" w:w="1542"/>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$0</w:t>
            </w:r>
          </w:p>
        </w:tc>
        <w:tc>
          <w:tcPr>
            <w:tcW w:type="dxa" w:w="1542"/>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€0</w:t>
            </w:r>
          </w:p>
        </w:tc>
        <w:tc>
          <w:tcPr>
            <w:tcW w:type="dxa" w:w="1542"/>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£0</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Micro ($2.99–4.99)</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Card decks, template packs, single worksheets</w:t>
            </w:r>
          </w:p>
        </w:tc>
        <w:tc>
          <w:tcPr>
            <w:tcW w:type="dxa" w:w="154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$2.99–$4.99</w:t>
            </w:r>
          </w:p>
        </w:tc>
        <w:tc>
          <w:tcPr>
            <w:tcW w:type="dxa" w:w="154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€2.99–€4.99</w:t>
            </w:r>
          </w:p>
        </w:tc>
        <w:tc>
          <w:tcPr>
            <w:tcW w:type="dxa" w:w="154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£2.99–£4.99</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Standard ($7.99)</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Workbooks, challenges, trackers, planners</w:t>
            </w:r>
          </w:p>
        </w:tc>
        <w:tc>
          <w:tcPr>
            <w:tcW w:type="dxa" w:w="1542"/>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$7.99</w:t>
            </w:r>
          </w:p>
        </w:tc>
        <w:tc>
          <w:tcPr>
            <w:tcW w:type="dxa" w:w="1542"/>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€7.99</w:t>
            </w:r>
          </w:p>
        </w:tc>
        <w:tc>
          <w:tcPr>
            <w:tcW w:type="dxa" w:w="1542"/>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£7.99</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Premium ($9.99–12.99)</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Comprehensive journals, starter kits, large workbooks</w:t>
            </w:r>
          </w:p>
        </w:tc>
        <w:tc>
          <w:tcPr>
            <w:tcW w:type="dxa" w:w="154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$9.99–$12.99</w:t>
            </w:r>
          </w:p>
        </w:tc>
        <w:tc>
          <w:tcPr>
            <w:tcW w:type="dxa" w:w="154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€9.99–€12.99</w:t>
            </w:r>
          </w:p>
        </w:tc>
        <w:tc>
          <w:tcPr>
            <w:tcW w:type="dxa" w:w="1542"/>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£9.99–£12.99</w:t>
            </w:r>
          </w:p>
        </w:tc>
      </w:tr>
    </w:tbl>
    <w:p>
      <w:pPr>
        <w:spacing w:after="100"/>
      </w:pPr>
    </w:p>
    <w:p>
      <w:pPr>
        <w:pStyle w:val="Heading2"/>
        <w:spacing w:before="300" w:after="150"/>
      </w:pPr>
      <w:r>
        <w:rPr>
          <w:rFonts w:ascii="Arial" w:cs="Arial" w:eastAsia="Arial" w:hAnsi="Arial"/>
          <w:b/>
          <w:bCs/>
          <w:color w:val="1E4B6E"/>
          <w:sz w:val="28"/>
          <w:szCs w:val="28"/>
        </w:rPr>
        <w:t xml:space="preserve">1.5 Bundles &amp; Packages (5)</w:t>
      </w:r>
    </w:p>
    <w:p>
      <w:pPr>
        <w:spacing w:after="120"/>
        <w:jc w:val="left"/>
      </w:pPr>
      <w:r>
        <w:rPr>
          <w:rFonts w:ascii="Arial" w:cs="Arial" w:eastAsia="Arial" w:hAnsi="Arial"/>
          <w:b w:val="false"/>
          <w:bCs w:val="false"/>
          <w:i w:val="false"/>
          <w:iCs w:val="false"/>
          <w:color w:val="333333"/>
          <w:sz w:val="22"/>
          <w:szCs w:val="22"/>
        </w:rPr>
        <w:t xml:space="preserve">Bundles combine courses with digital products to create higher-value, higher-margin offerings. These replace the course-only bundles from the original site with richer mixed packages.</w:t>
      </w:r>
    </w:p>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526"/>
        <w:gridCol w:w="1200"/>
        <w:gridCol w:w="1300"/>
      </w:tblGrid>
      <w:tr>
        <w:tc>
          <w:tcPr>
            <w:tcW w:type="dxa" w:w="5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Package Name</w:t>
            </w:r>
          </w:p>
        </w:tc>
        <w:tc>
          <w:tcPr>
            <w:tcW w:type="dxa" w:w="3526"/>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Includes</w:t>
            </w:r>
          </w:p>
        </w:tc>
        <w:tc>
          <w:tcPr>
            <w:tcW w:type="dxa" w:w="1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Value</w:t>
            </w:r>
          </w:p>
        </w:tc>
        <w:tc>
          <w:tcPr>
            <w:tcW w:type="dxa" w:w="13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USD</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The Confidence Starter</w:t>
            </w:r>
          </w:p>
        </w:tc>
        <w:tc>
          <w:tcPr>
            <w:tcW w:type="dxa" w:w="35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30"/>
            </w:pPr>
            <w:r>
              <w:rPr>
                <w:rFonts w:ascii="Arial" w:cs="Arial" w:eastAsia="Arial" w:hAnsi="Arial"/>
                <w:color w:val="333333"/>
                <w:sz w:val="18"/>
                <w:szCs w:val="18"/>
              </w:rPr>
              <w:t xml:space="preserve">• Foundations of Self-Esteem (full course)</w:t>
            </w:r>
          </w:p>
          <w:p>
            <w:pPr>
              <w:spacing w:after="30"/>
            </w:pPr>
            <w:r>
              <w:rPr>
                <w:rFonts w:ascii="Arial" w:cs="Arial" w:eastAsia="Arial" w:hAnsi="Arial"/>
                <w:color w:val="333333"/>
                <w:sz w:val="18"/>
                <w:szCs w:val="18"/>
              </w:rPr>
              <w:t xml:space="preserve">• Self-Esteem Starter Kit (workbook)</w:t>
            </w:r>
          </w:p>
          <w:p>
            <w:pPr>
              <w:spacing w:after="30"/>
            </w:pPr>
            <w:r>
              <w:rPr>
                <w:rFonts w:ascii="Arial" w:cs="Arial" w:eastAsia="Arial" w:hAnsi="Arial"/>
                <w:color w:val="333333"/>
                <w:sz w:val="18"/>
                <w:szCs w:val="18"/>
              </w:rPr>
              <w:t xml:space="preserve">• My Self-Esteem Snapshot (assessment)</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$34.98</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$29.99</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The Inner Critic Breakthrough</w:t>
            </w:r>
          </w:p>
        </w:tc>
        <w:tc>
          <w:tcPr>
            <w:tcW w:type="dxa" w:w="3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30"/>
            </w:pPr>
            <w:r>
              <w:rPr>
                <w:rFonts w:ascii="Arial" w:cs="Arial" w:eastAsia="Arial" w:hAnsi="Arial"/>
                <w:color w:val="333333"/>
                <w:sz w:val="18"/>
                <w:szCs w:val="18"/>
              </w:rPr>
              <w:t xml:space="preserve">• Confidence from Within (full course)</w:t>
            </w:r>
          </w:p>
          <w:p>
            <w:pPr>
              <w:spacing w:after="30"/>
            </w:pPr>
            <w:r>
              <w:rPr>
                <w:rFonts w:ascii="Arial" w:cs="Arial" w:eastAsia="Arial" w:hAnsi="Arial"/>
                <w:color w:val="333333"/>
                <w:sz w:val="18"/>
                <w:szCs w:val="18"/>
              </w:rPr>
              <w:t xml:space="preserve">• Inner Critic Transformation Journal</w:t>
            </w:r>
          </w:p>
          <w:p>
            <w:pPr>
              <w:spacing w:after="30"/>
            </w:pPr>
            <w:r>
              <w:rPr>
                <w:rFonts w:ascii="Arial" w:cs="Arial" w:eastAsia="Arial" w:hAnsi="Arial"/>
                <w:color w:val="333333"/>
                <w:sz w:val="18"/>
                <w:szCs w:val="18"/>
              </w:rPr>
              <w:t xml:space="preserve">• Negative Thought Reframing Cards</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$42.97</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$34.99</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The Complete Confidence Journey</w:t>
            </w:r>
          </w:p>
        </w:tc>
        <w:tc>
          <w:tcPr>
            <w:tcW w:type="dxa" w:w="35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30"/>
            </w:pPr>
            <w:r>
              <w:rPr>
                <w:rFonts w:ascii="Arial" w:cs="Arial" w:eastAsia="Arial" w:hAnsi="Arial"/>
                <w:color w:val="333333"/>
                <w:sz w:val="18"/>
                <w:szCs w:val="18"/>
              </w:rPr>
              <w:t xml:space="preserve">• Both full courses</w:t>
            </w:r>
          </w:p>
          <w:p>
            <w:pPr>
              <w:spacing w:after="30"/>
            </w:pPr>
            <w:r>
              <w:rPr>
                <w:rFonts w:ascii="Arial" w:cs="Arial" w:eastAsia="Arial" w:hAnsi="Arial"/>
                <w:color w:val="333333"/>
                <w:sz w:val="18"/>
                <w:szCs w:val="18"/>
              </w:rPr>
              <w:t xml:space="preserve">• Self-Esteem Starter Kit</w:t>
            </w:r>
          </w:p>
          <w:p>
            <w:pPr>
              <w:spacing w:after="30"/>
            </w:pPr>
            <w:r>
              <w:rPr>
                <w:rFonts w:ascii="Arial" w:cs="Arial" w:eastAsia="Arial" w:hAnsi="Arial"/>
                <w:color w:val="333333"/>
                <w:sz w:val="18"/>
                <w:szCs w:val="18"/>
              </w:rPr>
              <w:t xml:space="preserve">• Inner Critic Journal</w:t>
            </w:r>
          </w:p>
          <w:p>
            <w:pPr>
              <w:spacing w:after="30"/>
            </w:pPr>
            <w:r>
              <w:rPr>
                <w:rFonts w:ascii="Arial" w:cs="Arial" w:eastAsia="Arial" w:hAnsi="Arial"/>
                <w:color w:val="333333"/>
                <w:sz w:val="18"/>
                <w:szCs w:val="18"/>
              </w:rPr>
              <w:t xml:space="preserve">• Confidence Self-Assessment</w:t>
            </w:r>
          </w:p>
          <w:p>
            <w:pPr>
              <w:spacing w:after="30"/>
            </w:pPr>
            <w:r>
              <w:rPr>
                <w:rFonts w:ascii="Arial" w:cs="Arial" w:eastAsia="Arial" w:hAnsi="Arial"/>
                <w:color w:val="333333"/>
                <w:sz w:val="18"/>
                <w:szCs w:val="18"/>
              </w:rPr>
              <w:t xml:space="preserve">• 30-Day Self-Worth Challenge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$80.95</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$59.99</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Digital Toolkit Bundle</w:t>
            </w:r>
          </w:p>
        </w:tc>
        <w:tc>
          <w:tcPr>
            <w:tcW w:type="dxa" w:w="3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30"/>
            </w:pPr>
            <w:r>
              <w:rPr>
                <w:rFonts w:ascii="Arial" w:cs="Arial" w:eastAsia="Arial" w:hAnsi="Arial"/>
                <w:color w:val="333333"/>
                <w:sz w:val="18"/>
                <w:szCs w:val="18"/>
              </w:rPr>
              <w:t xml:space="preserve">• All 9 paid digital products</w:t>
            </w:r>
          </w:p>
          <w:p>
            <w:pPr>
              <w:spacing w:after="30"/>
            </w:pPr>
            <w:r>
              <w:rPr>
                <w:rFonts w:ascii="Arial" w:cs="Arial" w:eastAsia="Arial" w:hAnsi="Arial"/>
                <w:color w:val="333333"/>
                <w:sz w:val="18"/>
                <w:szCs w:val="18"/>
              </w:rPr>
              <w:t xml:space="preserve">• (No courses — products only)</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$73.91</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$39.99</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The VIP Transformation</w:t>
            </w:r>
          </w:p>
        </w:tc>
        <w:tc>
          <w:tcPr>
            <w:tcW w:type="dxa" w:w="35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30"/>
            </w:pPr>
            <w:r>
              <w:rPr>
                <w:rFonts w:ascii="Arial" w:cs="Arial" w:eastAsia="Arial" w:hAnsi="Arial"/>
                <w:color w:val="333333"/>
                <w:sz w:val="18"/>
                <w:szCs w:val="18"/>
              </w:rPr>
              <w:t xml:space="preserve">• Both full courses</w:t>
            </w:r>
          </w:p>
          <w:p>
            <w:pPr>
              <w:spacing w:after="30"/>
            </w:pPr>
            <w:r>
              <w:rPr>
                <w:rFonts w:ascii="Arial" w:cs="Arial" w:eastAsia="Arial" w:hAnsi="Arial"/>
                <w:color w:val="333333"/>
                <w:sz w:val="18"/>
                <w:szCs w:val="18"/>
              </w:rPr>
              <w:t xml:space="preserve">• All 9 paid digital products</w:t>
            </w:r>
          </w:p>
          <w:p>
            <w:pPr>
              <w:spacing w:after="30"/>
            </w:pPr>
            <w:r>
              <w:rPr>
                <w:rFonts w:ascii="Arial" w:cs="Arial" w:eastAsia="Arial" w:hAnsi="Arial"/>
                <w:color w:val="333333"/>
                <w:sz w:val="18"/>
                <w:szCs w:val="18"/>
              </w:rPr>
              <w:t xml:space="preserve">• 1x 1:1 session with Roxanne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$148.88</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$99.99</w:t>
            </w:r>
          </w:p>
        </w:tc>
      </w:tr>
    </w:tbl>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40"/>
              <w:left w:type="dxa" w:w="200"/>
              <w:bottom w:type="dxa" w:w="140"/>
              <w:right w:type="dxa" w:w="200"/>
            </w:tcMar>
          </w:tcPr>
          <w:p>
            <w:pPr>
              <w:spacing w:after="80"/>
            </w:pPr>
            <w:r>
              <w:rPr>
                <w:rFonts w:ascii="Arial" w:cs="Arial" w:eastAsia="Arial" w:hAnsi="Arial"/>
                <w:b/>
                <w:bCs/>
                <w:color w:val="E87722"/>
                <w:sz w:val="22"/>
                <w:szCs w:val="22"/>
              </w:rPr>
              <w:t xml:space="preserve">Bundle Strategy Notes</w:t>
            </w:r>
          </w:p>
          <w:p>
            <w:r>
              <w:rPr>
                <w:rFonts w:ascii="Arial" w:cs="Arial" w:eastAsia="Arial" w:hAnsi="Arial"/>
                <w:color w:val="333333"/>
                <w:sz w:val="20"/>
                <w:szCs w:val="20"/>
              </w:rPr>
              <w:t xml:space="preserve">1. Package #5 (VIP Transformation) is the anchor — it makes everything else look affordable by comparison.
2. Package #4 (Digital Toolkit) exists specifically for people who don’t want video courses but still want tools. This is a different buyer persona.
3. The savings percentages should be calculated and displayed dynamically: “Save 26%” etc.
4. All bundles should show the individual value with strikethrough next to the package price.
5. As you add more courses and digital products, create new bundles. The goal is always to have at least one bundle per price tier ($29–$39–$59–$99).</w:t>
            </w:r>
          </w:p>
        </w:tc>
      </w:tr>
    </w:tbl>
    <w:p>
      <w:r>
        <w:br w:type="page"/>
      </w:r>
    </w:p>
    <w:p>
      <w:pPr>
        <w:pStyle w:val="Heading1"/>
        <w:spacing w:before="300" w:after="150"/>
      </w:pPr>
      <w:r>
        <w:rPr>
          <w:rFonts w:ascii="Arial" w:cs="Arial" w:eastAsia="Arial" w:hAnsi="Arial"/>
          <w:b/>
          <w:bCs/>
          <w:color w:val="1E4B6E"/>
          <w:sz w:val="36"/>
          <w:szCs w:val="36"/>
        </w:rPr>
        <w:t xml:space="preserve">Section 2: International Launch Strategy</w:t>
      </w:r>
    </w:p>
    <w:p>
      <w:pPr>
        <w:spacing w:after="120"/>
        <w:jc w:val="left"/>
      </w:pPr>
      <w:r>
        <w:rPr>
          <w:rFonts w:ascii="Arial" w:cs="Arial" w:eastAsia="Arial" w:hAnsi="Arial"/>
          <w:b w:val="false"/>
          <w:bCs w:val="false"/>
          <w:i w:val="false"/>
          <w:iCs w:val="false"/>
          <w:color w:val="333333"/>
          <w:sz w:val="22"/>
          <w:szCs w:val="22"/>
        </w:rPr>
        <w:t xml:space="preserve">The core challenge: life-therapy.online has zero domain authority, zero audience, and zero brand recognition in the US/UK/EU markets. With a R1,000–3,000/month budget (~$55–165/month), paid advertising alone won’t work. The strategy must be overwhelmingly organic with surgical paid support.</w:t>
      </w:r>
    </w:p>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D46" w:sz="3"/>
              <w:left w:val="single" w:color="CCCCCC" w:sz="1"/>
              <w:bottom w:val="single" w:color="CCCCCC" w:sz="1"/>
              <w:right w:val="single" w:color="CCCCCC" w:sz="1"/>
            </w:tcBorders>
            <w:shd w:fill="E8F5E9" w:val="clear"/>
            <w:tcMar>
              <w:top w:type="dxa" w:w="140"/>
              <w:left w:type="dxa" w:w="200"/>
              <w:bottom w:type="dxa" w:w="140"/>
              <w:right w:type="dxa" w:w="200"/>
            </w:tcMar>
          </w:tcPr>
          <w:p>
            <w:pPr>
              <w:spacing w:after="80"/>
            </w:pPr>
            <w:r>
              <w:rPr>
                <w:rFonts w:ascii="Arial" w:cs="Arial" w:eastAsia="Arial" w:hAnsi="Arial"/>
                <w:b/>
                <w:bCs/>
                <w:color w:val="2D7D46"/>
                <w:sz w:val="22"/>
                <w:szCs w:val="22"/>
              </w:rPr>
              <w:t xml:space="preserve">Launch Philosophy</w:t>
            </w:r>
          </w:p>
          <w:p>
            <w:r>
              <w:rPr>
                <w:rFonts w:ascii="Arial" w:cs="Arial" w:eastAsia="Arial" w:hAnsi="Arial"/>
                <w:color w:val="333333"/>
                <w:sz w:val="20"/>
                <w:szCs w:val="20"/>
              </w:rPr>
              <w:t xml:space="preserve">Don’t try to compete with established platforms on their turf. Instead, be everywhere they’re not. 19 short course pages targeting long-tail keywords that Udemy and Coursera don’t rank for. 10 digital products on marketplaces that course creators ignore. Content on platforms where personal development audiences are actively searching. Win through volume, specificity, and multi-platform presence.</w:t>
            </w:r>
          </w:p>
        </w:tc>
      </w:tr>
    </w:tbl>
    <w:p>
      <w:pPr>
        <w:spacing w:after="100"/>
      </w:pPr>
    </w:p>
    <w:p>
      <w:pPr>
        <w:pStyle w:val="Heading2"/>
        <w:spacing w:before="300" w:after="150"/>
      </w:pPr>
      <w:r>
        <w:rPr>
          <w:rFonts w:ascii="Arial" w:cs="Arial" w:eastAsia="Arial" w:hAnsi="Arial"/>
          <w:b/>
          <w:bCs/>
          <w:color w:val="1E4B6E"/>
          <w:sz w:val="28"/>
          <w:szCs w:val="28"/>
        </w:rPr>
        <w:t xml:space="preserve">2.1 Pre-Launch Phase (2–4 Weeks Before Go-Live)</w:t>
      </w:r>
    </w:p>
    <w:p>
      <w:pPr>
        <w:pStyle w:val="Heading3"/>
        <w:spacing w:before="300" w:after="150"/>
      </w:pPr>
      <w:r>
        <w:rPr>
          <w:rFonts w:ascii="Arial" w:cs="Arial" w:eastAsia="Arial" w:hAnsi="Arial"/>
          <w:b/>
          <w:bCs/>
          <w:color w:val="333333"/>
          <w:sz w:val="24"/>
          <w:szCs w:val="24"/>
        </w:rPr>
        <w:t xml:space="preserve">Email List Building (Start Immediately)</w:t>
      </w:r>
    </w:p>
    <w:p>
      <w:pPr>
        <w:pStyle w:val="ListParagraph"/>
        <w:numPr>
          <w:ilvl w:val="0"/>
          <w:numId w:val="4"/>
        </w:numPr>
        <w:spacing w:after="120" w:before="0"/>
        <w:jc w:val="left"/>
      </w:pPr>
      <w:r>
        <w:rPr>
          <w:rFonts w:ascii="Arial" w:cs="Arial" w:eastAsia="Arial" w:hAnsi="Arial"/>
          <w:b/>
          <w:bCs/>
          <w:color w:val="333333"/>
          <w:sz w:val="22"/>
          <w:szCs w:val="22"/>
        </w:rPr>
        <w:t xml:space="preserve">Create the free lead magnet: </w:t>
      </w:r>
      <w:r>
        <w:rPr>
          <w:rFonts w:ascii="Arial" w:cs="Arial" w:eastAsia="Arial" w:hAnsi="Arial"/>
          <w:color w:val="333333"/>
          <w:sz w:val="22"/>
          <w:szCs w:val="22"/>
        </w:rPr>
        <w:t xml:space="preserve">“My Self-Esteem Snapshot” — a 5–7 page branded self-assessment PDF. Visitors answer 20 questions, score themselves, and get personalised course recommendations. Gate it behind an email signup.</w:t>
      </w:r>
    </w:p>
    <w:p>
      <w:pPr>
        <w:pStyle w:val="ListParagraph"/>
        <w:numPr>
          <w:ilvl w:val="0"/>
          <w:numId w:val="4"/>
        </w:numPr>
        <w:spacing w:after="120" w:before="0"/>
        <w:jc w:val="left"/>
      </w:pPr>
      <w:r>
        <w:rPr>
          <w:rFonts w:ascii="Arial" w:cs="Arial" w:eastAsia="Arial" w:hAnsi="Arial"/>
          <w:b/>
          <w:bCs/>
          <w:color w:val="333333"/>
          <w:sz w:val="22"/>
          <w:szCs w:val="22"/>
        </w:rPr>
        <w:t xml:space="preserve">Set up email platform: </w:t>
      </w:r>
      <w:r>
        <w:rPr>
          <w:rFonts w:ascii="Arial" w:cs="Arial" w:eastAsia="Arial" w:hAnsi="Arial"/>
          <w:color w:val="333333"/>
          <w:sz w:val="22"/>
          <w:szCs w:val="22"/>
        </w:rPr>
        <w:t xml:space="preserve">Mailchimp free tier (up to 500 contacts) or MailerLite free tier (up to 1,000 contacts). Create a welcome sequence: Day 0 (lead magnet delivery + welcome), Day 2 (Roxanne’s story + free tip), Day 5 (short course teaser), Day 7 (launch announcement with early-bird discount).</w:t>
      </w:r>
    </w:p>
    <w:p>
      <w:pPr>
        <w:pStyle w:val="ListParagraph"/>
        <w:numPr>
          <w:ilvl w:val="0"/>
          <w:numId w:val="4"/>
        </w:numPr>
        <w:spacing w:after="120" w:before="0"/>
        <w:jc w:val="left"/>
      </w:pPr>
      <w:r>
        <w:rPr>
          <w:rFonts w:ascii="Arial" w:cs="Arial" w:eastAsia="Arial" w:hAnsi="Arial"/>
          <w:b/>
          <w:bCs/>
          <w:color w:val="333333"/>
          <w:sz w:val="22"/>
          <w:szCs w:val="22"/>
        </w:rPr>
        <w:t xml:space="preserve">Landing page: </w:t>
      </w:r>
      <w:r>
        <w:rPr>
          <w:rFonts w:ascii="Arial" w:cs="Arial" w:eastAsia="Arial" w:hAnsi="Arial"/>
          <w:color w:val="333333"/>
          <w:sz w:val="22"/>
          <w:szCs w:val="22"/>
        </w:rPr>
        <w:t xml:space="preserve">Create a simple pre-launch landing page at life-therapy.online before the full site goes live. “We’re launching soon. Get your free Self-Esteem Snapshot + early access.” Collect emails.</w:t>
      </w:r>
    </w:p>
    <w:p>
      <w:pPr>
        <w:spacing w:after="50"/>
      </w:pPr>
    </w:p>
    <w:p>
      <w:pPr>
        <w:pStyle w:val="Heading3"/>
        <w:spacing w:before="300" w:after="150"/>
      </w:pPr>
      <w:r>
        <w:rPr>
          <w:rFonts w:ascii="Arial" w:cs="Arial" w:eastAsia="Arial" w:hAnsi="Arial"/>
          <w:b/>
          <w:bCs/>
          <w:color w:val="333333"/>
          <w:sz w:val="24"/>
          <w:szCs w:val="24"/>
        </w:rPr>
        <w:t xml:space="preserve">Social Media Setup</w:t>
      </w:r>
    </w:p>
    <w:p>
      <w:pPr>
        <w:pStyle w:val="ListParagraph"/>
        <w:numPr>
          <w:ilvl w:val="0"/>
          <w:numId w:val="5"/>
        </w:numPr>
        <w:spacing w:after="120" w:before="0"/>
        <w:jc w:val="left"/>
      </w:pPr>
      <w:r>
        <w:rPr>
          <w:rFonts w:ascii="Arial" w:cs="Arial" w:eastAsia="Arial" w:hAnsi="Arial"/>
          <w:color w:val="333333"/>
          <w:sz w:val="22"/>
          <w:szCs w:val="22"/>
        </w:rPr>
        <w:t xml:space="preserve">Create or rebrand accounts specifically for the international audience. Use “Life-Therapy” (not “Life-Therapy.co.za”) as the display name.</w:t>
      </w:r>
    </w:p>
    <w:p>
      <w:pPr>
        <w:pStyle w:val="ListParagraph"/>
        <w:numPr>
          <w:ilvl w:val="0"/>
          <w:numId w:val="5"/>
        </w:numPr>
        <w:spacing w:after="120" w:before="0"/>
        <w:jc w:val="left"/>
      </w:pPr>
      <w:r>
        <w:rPr>
          <w:rFonts w:ascii="Arial" w:cs="Arial" w:eastAsia="Arial" w:hAnsi="Arial"/>
          <w:b/>
          <w:bCs/>
          <w:color w:val="333333"/>
          <w:sz w:val="22"/>
          <w:szCs w:val="22"/>
        </w:rPr>
        <w:t xml:space="preserve">Instagram: </w:t>
      </w:r>
      <w:r>
        <w:rPr>
          <w:rFonts w:ascii="Arial" w:cs="Arial" w:eastAsia="Arial" w:hAnsi="Arial"/>
          <w:color w:val="333333"/>
          <w:sz w:val="22"/>
          <w:szCs w:val="22"/>
        </w:rPr>
        <w:t xml:space="preserve">Primary platform. Personal development content performs exceptionally well. Post 3–5x/week: quote graphics, mini-tips from course content, Roxanne’s face for trust, carousel breakdowns of concepts.</w:t>
      </w:r>
    </w:p>
    <w:p>
      <w:pPr>
        <w:pStyle w:val="ListParagraph"/>
        <w:numPr>
          <w:ilvl w:val="0"/>
          <w:numId w:val="5"/>
        </w:numPr>
        <w:spacing w:after="120" w:before="0"/>
        <w:jc w:val="left"/>
      </w:pPr>
      <w:r>
        <w:rPr>
          <w:rFonts w:ascii="Arial" w:cs="Arial" w:eastAsia="Arial" w:hAnsi="Arial"/>
          <w:b/>
          <w:bCs/>
          <w:color w:val="333333"/>
          <w:sz w:val="22"/>
          <w:szCs w:val="22"/>
        </w:rPr>
        <w:t xml:space="preserve">Pinterest: </w:t>
      </w:r>
      <w:r>
        <w:rPr>
          <w:rFonts w:ascii="Arial" w:cs="Arial" w:eastAsia="Arial" w:hAnsi="Arial"/>
          <w:color w:val="333333"/>
          <w:sz w:val="22"/>
          <w:szCs w:val="22"/>
        </w:rPr>
        <w:t xml:space="preserve">Massively underrated for this niche. Pin every digital product, every course, every blog post. Pinterest drives evergreen search traffic. Create boards: “Self-Esteem Tips”, “Confidence Building”, “Inner Critic Work”, “Personal Growth Worksheets”. Pin 10–15x/day using a scheduler like Tailwind ($15/month).</w:t>
      </w:r>
    </w:p>
    <w:p>
      <w:pPr>
        <w:pStyle w:val="ListParagraph"/>
        <w:numPr>
          <w:ilvl w:val="0"/>
          <w:numId w:val="5"/>
        </w:numPr>
        <w:spacing w:after="120" w:before="0"/>
        <w:jc w:val="left"/>
      </w:pPr>
      <w:r>
        <w:rPr>
          <w:rFonts w:ascii="Arial" w:cs="Arial" w:eastAsia="Arial" w:hAnsi="Arial"/>
          <w:b/>
          <w:bCs/>
          <w:color w:val="333333"/>
          <w:sz w:val="22"/>
          <w:szCs w:val="22"/>
        </w:rPr>
        <w:t xml:space="preserve">TikTok: </w:t>
      </w:r>
      <w:r>
        <w:rPr>
          <w:rFonts w:ascii="Arial" w:cs="Arial" w:eastAsia="Arial" w:hAnsi="Arial"/>
          <w:color w:val="333333"/>
          <w:sz w:val="22"/>
          <w:szCs w:val="22"/>
        </w:rPr>
        <w:t xml:space="preserve">Optional but high-ROI if Roxanne is comfortable on camera. 60-second tips from course content. “3 signs your inner critic is running the show” style content. Organic reach is still massive.</w:t>
      </w:r>
    </w:p>
    <w:p>
      <w:pPr>
        <w:spacing w:after="50"/>
      </w:pPr>
    </w:p>
    <w:p>
      <w:pPr>
        <w:pStyle w:val="Heading3"/>
        <w:spacing w:before="300" w:after="150"/>
      </w:pPr>
      <w:r>
        <w:rPr>
          <w:rFonts w:ascii="Arial" w:cs="Arial" w:eastAsia="Arial" w:hAnsi="Arial"/>
          <w:b/>
          <w:bCs/>
          <w:color w:val="333333"/>
          <w:sz w:val="24"/>
          <w:szCs w:val="24"/>
        </w:rPr>
        <w:t xml:space="preserve">Marketplace Presence (Digital Products)</w:t>
      </w:r>
    </w:p>
    <w:p>
      <w:pPr>
        <w:pStyle w:val="ListParagraph"/>
        <w:numPr>
          <w:ilvl w:val="0"/>
          <w:numId w:val="6"/>
        </w:numPr>
        <w:spacing w:after="120" w:before="0"/>
        <w:jc w:val="left"/>
      </w:pPr>
      <w:r>
        <w:rPr>
          <w:rFonts w:ascii="Arial" w:cs="Arial" w:eastAsia="Arial" w:hAnsi="Arial"/>
          <w:b/>
          <w:bCs/>
          <w:color w:val="333333"/>
          <w:sz w:val="22"/>
          <w:szCs w:val="22"/>
        </w:rPr>
        <w:t xml:space="preserve">Etsy: </w:t>
      </w:r>
      <w:r>
        <w:rPr>
          <w:rFonts w:ascii="Arial" w:cs="Arial" w:eastAsia="Arial" w:hAnsi="Arial"/>
          <w:color w:val="333333"/>
          <w:sz w:val="22"/>
          <w:szCs w:val="22"/>
        </w:rPr>
        <w:t xml:space="preserve">List all 10 digital products on Etsy. The personal development digital download market on Etsy is booming. Etsy handles payments, provides massive built-in search traffic, and charges only 6.5% commission + $0.20 listing fee. Many sellers in this niche make $500–$2,000/month from worksheets and planners alone.</w:t>
      </w:r>
    </w:p>
    <w:p>
      <w:pPr>
        <w:pStyle w:val="ListParagraph"/>
        <w:numPr>
          <w:ilvl w:val="0"/>
          <w:numId w:val="6"/>
        </w:numPr>
        <w:spacing w:after="120" w:before="0"/>
        <w:jc w:val="left"/>
      </w:pPr>
      <w:r>
        <w:rPr>
          <w:rFonts w:ascii="Arial" w:cs="Arial" w:eastAsia="Arial" w:hAnsi="Arial"/>
          <w:b/>
          <w:bCs/>
          <w:color w:val="333333"/>
          <w:sz w:val="22"/>
          <w:szCs w:val="22"/>
        </w:rPr>
        <w:t xml:space="preserve">Gumroad: </w:t>
      </w:r>
      <w:r>
        <w:rPr>
          <w:rFonts w:ascii="Arial" w:cs="Arial" w:eastAsia="Arial" w:hAnsi="Arial"/>
          <w:color w:val="333333"/>
          <w:sz w:val="22"/>
          <w:szCs w:val="22"/>
        </w:rPr>
        <w:t xml:space="preserve">List digital products and short courses on Gumroad. 10% commission but zero monthly fees. Gumroad has a built-in discovery feed and handles everything. Good for the “pay what you want” model on the free lead magnet.</w:t>
      </w:r>
    </w:p>
    <w:p>
      <w:pPr>
        <w:pStyle w:val="ListParagraph"/>
        <w:numPr>
          <w:ilvl w:val="0"/>
          <w:numId w:val="6"/>
        </w:numPr>
        <w:spacing w:after="120" w:before="0"/>
        <w:jc w:val="left"/>
      </w:pPr>
      <w:r>
        <w:rPr>
          <w:rFonts w:ascii="Arial" w:cs="Arial" w:eastAsia="Arial" w:hAnsi="Arial"/>
          <w:b/>
          <w:bCs/>
          <w:color w:val="333333"/>
          <w:sz w:val="22"/>
          <w:szCs w:val="22"/>
        </w:rPr>
        <w:t xml:space="preserve">Creative Market / Payhip: </w:t>
      </w:r>
      <w:r>
        <w:rPr>
          <w:rFonts w:ascii="Arial" w:cs="Arial" w:eastAsia="Arial" w:hAnsi="Arial"/>
          <w:color w:val="333333"/>
          <w:sz w:val="22"/>
          <w:szCs w:val="22"/>
        </w:rPr>
        <w:t xml:space="preserve">Secondary marketplaces. List if time permits. Each additional platform is another discoverability channel.</w:t>
      </w:r>
    </w:p>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D46" w:sz="3"/>
              <w:left w:val="single" w:color="CCCCCC" w:sz="1"/>
              <w:bottom w:val="single" w:color="CCCCCC" w:sz="1"/>
              <w:right w:val="single" w:color="CCCCCC" w:sz="1"/>
            </w:tcBorders>
            <w:shd w:fill="E8F5E9" w:val="clear"/>
            <w:tcMar>
              <w:top w:type="dxa" w:w="140"/>
              <w:left w:type="dxa" w:w="200"/>
              <w:bottom w:type="dxa" w:w="140"/>
              <w:right w:type="dxa" w:w="200"/>
            </w:tcMar>
          </w:tcPr>
          <w:p>
            <w:pPr>
              <w:spacing w:after="80"/>
            </w:pPr>
            <w:r>
              <w:rPr>
                <w:rFonts w:ascii="Arial" w:cs="Arial" w:eastAsia="Arial" w:hAnsi="Arial"/>
                <w:b/>
                <w:bCs/>
                <w:color w:val="2D7D46"/>
                <w:sz w:val="22"/>
                <w:szCs w:val="22"/>
              </w:rPr>
              <w:t xml:space="preserve">Marketplace Strategy</w:t>
            </w:r>
          </w:p>
          <w:p>
            <w:r>
              <w:rPr>
                <w:rFonts w:ascii="Arial" w:cs="Arial" w:eastAsia="Arial" w:hAnsi="Arial"/>
                <w:color w:val="333333"/>
                <w:sz w:val="20"/>
                <w:szCs w:val="20"/>
              </w:rPr>
              <w:t xml:space="preserve">Marketplaces are NOT competitors to life-therapy.online — they’re feeder channels. Someone buys a $4.99 worksheet on Etsy, loves the quality, and discovers life-therapy.online through the branded PDF. Include the website URL and a discount code for courses inside every digital product. The marketplace sale is the beginning of the funnel, not the end.</w:t>
            </w:r>
          </w:p>
        </w:tc>
      </w:tr>
    </w:tbl>
    <w:p>
      <w:r>
        <w:br w:type="page"/>
      </w:r>
    </w:p>
    <w:p>
      <w:pPr>
        <w:pStyle w:val="Heading2"/>
        <w:spacing w:before="300" w:after="150"/>
      </w:pPr>
      <w:r>
        <w:rPr>
          <w:rFonts w:ascii="Arial" w:cs="Arial" w:eastAsia="Arial" w:hAnsi="Arial"/>
          <w:b/>
          <w:bCs/>
          <w:color w:val="1E4B6E"/>
          <w:sz w:val="28"/>
          <w:szCs w:val="28"/>
        </w:rPr>
        <w:t xml:space="preserve">2.2 Launch Week Activities</w:t>
      </w:r>
    </w:p>
    <w:p>
      <w:pPr>
        <w:pStyle w:val="Heading3"/>
        <w:spacing w:before="300" w:after="150"/>
      </w:pPr>
      <w:r>
        <w:rPr>
          <w:rFonts w:ascii="Arial" w:cs="Arial" w:eastAsia="Arial" w:hAnsi="Arial"/>
          <w:b/>
          <w:bCs/>
          <w:color w:val="333333"/>
          <w:sz w:val="24"/>
          <w:szCs w:val="24"/>
        </w:rPr>
        <w:t xml:space="preserve">Day 1: Soft Launch</w:t>
      </w:r>
    </w:p>
    <w:p>
      <w:pPr>
        <w:pStyle w:val="ListParagraph"/>
        <w:numPr>
          <w:ilvl w:val="0"/>
          <w:numId w:val="7"/>
        </w:numPr>
        <w:spacing w:after="120" w:before="0"/>
        <w:jc w:val="left"/>
      </w:pPr>
      <w:r>
        <w:rPr>
          <w:rFonts w:ascii="Arial" w:cs="Arial" w:eastAsia="Arial" w:hAnsi="Arial"/>
          <w:color w:val="333333"/>
          <w:sz w:val="22"/>
          <w:szCs w:val="22"/>
        </w:rPr>
        <w:t xml:space="preserve">Go live on life-therapy.online with full catalog (2 courses, 19 short courses, 10 digital products, 5 bundles)</w:t>
      </w:r>
    </w:p>
    <w:p>
      <w:pPr>
        <w:pStyle w:val="ListParagraph"/>
        <w:numPr>
          <w:ilvl w:val="0"/>
          <w:numId w:val="7"/>
        </w:numPr>
        <w:spacing w:after="120" w:before="0"/>
        <w:jc w:val="left"/>
      </w:pPr>
      <w:r>
        <w:rPr>
          <w:rFonts w:ascii="Arial" w:cs="Arial" w:eastAsia="Arial" w:hAnsi="Arial"/>
          <w:color w:val="333333"/>
          <w:sz w:val="22"/>
          <w:szCs w:val="22"/>
        </w:rPr>
        <w:t xml:space="preserve">Email your pre-launch list with early-bird offer: 20% off any full course for the first 48 hours (use coupon code LAUNCH20)</w:t>
      </w:r>
    </w:p>
    <w:p>
      <w:pPr>
        <w:pStyle w:val="ListParagraph"/>
        <w:numPr>
          <w:ilvl w:val="0"/>
          <w:numId w:val="7"/>
        </w:numPr>
        <w:spacing w:after="120" w:before="0"/>
        <w:jc w:val="left"/>
      </w:pPr>
      <w:r>
        <w:rPr>
          <w:rFonts w:ascii="Arial" w:cs="Arial" w:eastAsia="Arial" w:hAnsi="Arial"/>
          <w:color w:val="333333"/>
          <w:sz w:val="22"/>
          <w:szCs w:val="22"/>
        </w:rPr>
        <w:t xml:space="preserve">Social media announcement across all platforms</w:t>
      </w:r>
    </w:p>
    <w:p>
      <w:pPr>
        <w:pStyle w:val="ListParagraph"/>
        <w:numPr>
          <w:ilvl w:val="0"/>
          <w:numId w:val="7"/>
        </w:numPr>
        <w:spacing w:after="120" w:before="0"/>
        <w:jc w:val="left"/>
      </w:pPr>
      <w:r>
        <w:rPr>
          <w:rFonts w:ascii="Arial" w:cs="Arial" w:eastAsia="Arial" w:hAnsi="Arial"/>
          <w:color w:val="333333"/>
          <w:sz w:val="22"/>
          <w:szCs w:val="22"/>
        </w:rPr>
        <w:t xml:space="preserve">Submit sitemaps to Google Search Console</w:t>
      </w:r>
    </w:p>
    <w:p>
      <w:pPr>
        <w:spacing w:after="50"/>
      </w:pPr>
    </w:p>
    <w:p>
      <w:pPr>
        <w:pStyle w:val="Heading3"/>
        <w:spacing w:before="300" w:after="150"/>
      </w:pPr>
      <w:r>
        <w:rPr>
          <w:rFonts w:ascii="Arial" w:cs="Arial" w:eastAsia="Arial" w:hAnsi="Arial"/>
          <w:b/>
          <w:bCs/>
          <w:color w:val="333333"/>
          <w:sz w:val="24"/>
          <w:szCs w:val="24"/>
        </w:rPr>
        <w:t xml:space="preserve">Days 2–5: Content Blitz</w:t>
      </w:r>
    </w:p>
    <w:p>
      <w:pPr>
        <w:pStyle w:val="ListParagraph"/>
        <w:numPr>
          <w:ilvl w:val="0"/>
          <w:numId w:val="8"/>
        </w:numPr>
        <w:spacing w:after="120" w:before="0"/>
        <w:jc w:val="left"/>
      </w:pPr>
      <w:r>
        <w:rPr>
          <w:rFonts w:ascii="Arial" w:cs="Arial" w:eastAsia="Arial" w:hAnsi="Arial"/>
          <w:color w:val="333333"/>
          <w:sz w:val="22"/>
          <w:szCs w:val="22"/>
        </w:rPr>
        <w:t xml:space="preserve">Publish 1 blog post per day on life-therapy.online/blog targeting high-volume keywords:</w:t>
      </w:r>
    </w:p>
    <w:p>
      <w:pPr>
        <w:pStyle w:val="ListParagraph"/>
        <w:numPr>
          <w:ilvl w:val="0"/>
          <w:numId w:val="9"/>
        </w:numPr>
        <w:spacing w:after="120" w:before="0"/>
        <w:jc w:val="left"/>
      </w:pPr>
      <w:r>
        <w:rPr>
          <w:rFonts w:ascii="Arial" w:cs="Arial" w:eastAsia="Arial" w:hAnsi="Arial"/>
          <w:color w:val="333333"/>
          <w:sz w:val="22"/>
          <w:szCs w:val="22"/>
        </w:rPr>
        <w:t xml:space="preserve">“What Is Self-Esteem and Why Does It Matter?” (targets “what is self-esteem” — high search volume)</w:t>
      </w:r>
    </w:p>
    <w:p>
      <w:pPr>
        <w:pStyle w:val="ListParagraph"/>
        <w:numPr>
          <w:ilvl w:val="0"/>
          <w:numId w:val="9"/>
        </w:numPr>
        <w:spacing w:after="120" w:before="0"/>
        <w:jc w:val="left"/>
      </w:pPr>
      <w:r>
        <w:rPr>
          <w:rFonts w:ascii="Arial" w:cs="Arial" w:eastAsia="Arial" w:hAnsi="Arial"/>
          <w:color w:val="333333"/>
          <w:sz w:val="22"/>
          <w:szCs w:val="22"/>
        </w:rPr>
        <w:t xml:space="preserve">“5 Signs Your Inner Critic Is Controlling Your Life” (targets “inner critic” keywords)</w:t>
      </w:r>
    </w:p>
    <w:p>
      <w:pPr>
        <w:pStyle w:val="ListParagraph"/>
        <w:numPr>
          <w:ilvl w:val="0"/>
          <w:numId w:val="9"/>
        </w:numPr>
        <w:spacing w:after="120" w:before="0"/>
        <w:jc w:val="left"/>
      </w:pPr>
      <w:r>
        <w:rPr>
          <w:rFonts w:ascii="Arial" w:cs="Arial" w:eastAsia="Arial" w:hAnsi="Arial"/>
          <w:color w:val="333333"/>
          <w:sz w:val="22"/>
          <w:szCs w:val="22"/>
        </w:rPr>
        <w:t xml:space="preserve">“True Confidence vs Fake Confidence: How to Tell the Difference” (targets “authentic confidence”)</w:t>
      </w:r>
    </w:p>
    <w:p>
      <w:pPr>
        <w:pStyle w:val="ListParagraph"/>
        <w:numPr>
          <w:ilvl w:val="0"/>
          <w:numId w:val="9"/>
        </w:numPr>
        <w:spacing w:after="120" w:before="0"/>
        <w:jc w:val="left"/>
      </w:pPr>
      <w:r>
        <w:rPr>
          <w:rFonts w:ascii="Arial" w:cs="Arial" w:eastAsia="Arial" w:hAnsi="Arial"/>
          <w:color w:val="333333"/>
          <w:sz w:val="22"/>
          <w:szCs w:val="22"/>
        </w:rPr>
        <w:t xml:space="preserve">“The 5 Types of Self-Sabotage (And Which One You Are)” (targets “self-sabotage” — very high search)</w:t>
      </w:r>
    </w:p>
    <w:p>
      <w:pPr>
        <w:pStyle w:val="ListParagraph"/>
        <w:numPr>
          <w:ilvl w:val="0"/>
          <w:numId w:val="9"/>
        </w:numPr>
        <w:spacing w:after="120" w:before="0"/>
        <w:jc w:val="left"/>
      </w:pPr>
      <w:r>
        <w:rPr>
          <w:rFonts w:ascii="Arial" w:cs="Arial" w:eastAsia="Arial" w:hAnsi="Arial"/>
          <w:color w:val="333333"/>
          <w:sz w:val="22"/>
          <w:szCs w:val="22"/>
        </w:rPr>
        <w:t xml:space="preserve">“How to Build Self-Trust When You’ve Let Yourself Down” (targets “self-trust”)</w:t>
      </w:r>
    </w:p>
    <w:p>
      <w:pPr>
        <w:pStyle w:val="ListParagraph"/>
        <w:numPr>
          <w:ilvl w:val="0"/>
          <w:numId w:val="8"/>
        </w:numPr>
        <w:spacing w:after="120" w:before="0"/>
        <w:jc w:val="left"/>
      </w:pPr>
      <w:r>
        <w:rPr>
          <w:rFonts w:ascii="Arial" w:cs="Arial" w:eastAsia="Arial" w:hAnsi="Arial"/>
          <w:color w:val="333333"/>
          <w:sz w:val="22"/>
          <w:szCs w:val="22"/>
        </w:rPr>
        <w:t xml:space="preserve">Each blog post links to the relevant short course and includes the free lead magnet CTA</w:t>
      </w:r>
    </w:p>
    <w:p>
      <w:pPr>
        <w:spacing w:after="50"/>
      </w:pPr>
    </w:p>
    <w:p>
      <w:pPr>
        <w:pStyle w:val="Heading3"/>
        <w:spacing w:before="300" w:after="150"/>
      </w:pPr>
      <w:r>
        <w:rPr>
          <w:rFonts w:ascii="Arial" w:cs="Arial" w:eastAsia="Arial" w:hAnsi="Arial"/>
          <w:b/>
          <w:bCs/>
          <w:color w:val="333333"/>
          <w:sz w:val="24"/>
          <w:szCs w:val="24"/>
        </w:rPr>
        <w:t xml:space="preserve">Days 5–7: Paid Boost (Surgical Spend)</w:t>
      </w:r>
    </w:p>
    <w:p>
      <w:pPr>
        <w:pStyle w:val="ListParagraph"/>
        <w:numPr>
          <w:ilvl w:val="0"/>
          <w:numId w:val="10"/>
        </w:numPr>
        <w:spacing w:after="120" w:before="0"/>
        <w:jc w:val="left"/>
      </w:pPr>
      <w:r>
        <w:rPr>
          <w:rFonts w:ascii="Arial" w:cs="Arial" w:eastAsia="Arial" w:hAnsi="Arial"/>
          <w:b/>
          <w:bCs/>
          <w:color w:val="333333"/>
          <w:sz w:val="22"/>
          <w:szCs w:val="22"/>
        </w:rPr>
        <w:t xml:space="preserve">Pinterest Ads: </w:t>
      </w:r>
      <w:r>
        <w:rPr>
          <w:rFonts w:ascii="Arial" w:cs="Arial" w:eastAsia="Arial" w:hAnsi="Arial"/>
          <w:color w:val="333333"/>
          <w:sz w:val="22"/>
          <w:szCs w:val="22"/>
        </w:rPr>
        <w:t xml:space="preserve">~$50/month. Promote 2–3 pins linking to your most compelling blog posts or the free lead magnet. Pinterest ads have the lowest CPC in the personal development niche ($0.10–$0.30) and drive evergreen traffic.</w:t>
      </w:r>
    </w:p>
    <w:p>
      <w:pPr>
        <w:pStyle w:val="ListParagraph"/>
        <w:numPr>
          <w:ilvl w:val="0"/>
          <w:numId w:val="10"/>
        </w:numPr>
        <w:spacing w:after="120" w:before="0"/>
        <w:jc w:val="left"/>
      </w:pPr>
      <w:r>
        <w:rPr>
          <w:rFonts w:ascii="Arial" w:cs="Arial" w:eastAsia="Arial" w:hAnsi="Arial"/>
          <w:b/>
          <w:bCs/>
          <w:color w:val="333333"/>
          <w:sz w:val="22"/>
          <w:szCs w:val="22"/>
        </w:rPr>
        <w:t xml:space="preserve">Instagram Boost: </w:t>
      </w:r>
      <w:r>
        <w:rPr>
          <w:rFonts w:ascii="Arial" w:cs="Arial" w:eastAsia="Arial" w:hAnsi="Arial"/>
          <w:color w:val="333333"/>
          <w:sz w:val="22"/>
          <w:szCs w:val="22"/>
        </w:rPr>
        <w:t xml:space="preserve">~$50–100/month. Boost 2–3 best-performing organic posts (let the algorithm tell you which ones). Target US/UK/EU women 25–55 interested in personal development, self-improvement, therapy, mindfulness.</w:t>
      </w:r>
    </w:p>
    <w:p>
      <w:pPr>
        <w:pStyle w:val="ListParagraph"/>
        <w:numPr>
          <w:ilvl w:val="0"/>
          <w:numId w:val="10"/>
        </w:numPr>
        <w:spacing w:after="120" w:before="0"/>
        <w:jc w:val="left"/>
      </w:pPr>
      <w:r>
        <w:rPr>
          <w:rFonts w:ascii="Arial" w:cs="Arial" w:eastAsia="Arial" w:hAnsi="Arial"/>
          <w:b/>
          <w:bCs/>
          <w:color w:val="333333"/>
          <w:sz w:val="22"/>
          <w:szCs w:val="22"/>
        </w:rPr>
        <w:t xml:space="preserve">Total paid: ~$100–150/month (~R1,800–R2,700). </w:t>
      </w:r>
      <w:r>
        <w:rPr>
          <w:rFonts w:ascii="Arial" w:cs="Arial" w:eastAsia="Arial" w:hAnsi="Arial"/>
          <w:color w:val="333333"/>
          <w:sz w:val="22"/>
          <w:szCs w:val="22"/>
        </w:rPr>
        <w:t xml:space="preserve">This stays within your R1,000–3,000 budget and is focused entirely on driving traffic to the free lead magnet and blog content, not direct course sales.</w:t>
      </w:r>
    </w:p>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722" w:sz="3"/>
              <w:left w:val="single" w:color="CCCCCC" w:sz="1"/>
              <w:bottom w:val="single" w:color="CCCCCC" w:sz="1"/>
              <w:right w:val="single" w:color="CCCCCC" w:sz="1"/>
            </w:tcBorders>
            <w:shd w:fill="FFF3E8" w:val="clear"/>
            <w:tcMar>
              <w:top w:type="dxa" w:w="140"/>
              <w:left w:type="dxa" w:w="200"/>
              <w:bottom w:type="dxa" w:w="140"/>
              <w:right w:type="dxa" w:w="200"/>
            </w:tcMar>
          </w:tcPr>
          <w:p>
            <w:pPr>
              <w:spacing w:after="80"/>
            </w:pPr>
            <w:r>
              <w:rPr>
                <w:rFonts w:ascii="Arial" w:cs="Arial" w:eastAsia="Arial" w:hAnsi="Arial"/>
                <w:b/>
                <w:bCs/>
                <w:color w:val="E87722"/>
                <w:sz w:val="22"/>
                <w:szCs w:val="22"/>
              </w:rPr>
              <w:t xml:space="preserve">Budget Allocation</w:t>
            </w:r>
          </w:p>
          <w:p>
            <w:r>
              <w:rPr>
                <w:rFonts w:ascii="Arial" w:cs="Arial" w:eastAsia="Arial" w:hAnsi="Arial"/>
                <w:color w:val="333333"/>
                <w:sz w:val="20"/>
                <w:szCs w:val="20"/>
              </w:rPr>
              <w:t xml:space="preserve">R1,000–3,000/month (~$55–165) breakdown:
• Pinterest scheduling tool (Tailwind): ~$15/month
• Pinterest ads: ~$50/month
• Instagram boosts: ~$50–100/month
• Email platform: Free (MailerLite free tier)
• Etsy listing fees: ~$5–10/month
• Reserve: remainder for testing what works
Total: ~$120–175/month = R2,200–R3,200</w:t>
            </w:r>
          </w:p>
        </w:tc>
      </w:tr>
    </w:tbl>
    <w:p>
      <w:r>
        <w:br w:type="page"/>
      </w:r>
    </w:p>
    <w:p>
      <w:pPr>
        <w:pStyle w:val="Heading2"/>
        <w:spacing w:before="300" w:after="150"/>
      </w:pPr>
      <w:r>
        <w:rPr>
          <w:rFonts w:ascii="Arial" w:cs="Arial" w:eastAsia="Arial" w:hAnsi="Arial"/>
          <w:b/>
          <w:bCs/>
          <w:color w:val="1E4B6E"/>
          <w:sz w:val="28"/>
          <w:szCs w:val="28"/>
        </w:rPr>
        <w:t xml:space="preserve">2.3 Ongoing Growth Engine (Post-Launch)</w:t>
      </w:r>
    </w:p>
    <w:p>
      <w:pPr>
        <w:spacing w:after="120"/>
        <w:jc w:val="left"/>
      </w:pPr>
      <w:r>
        <w:rPr>
          <w:rFonts w:ascii="Arial" w:cs="Arial" w:eastAsia="Arial" w:hAnsi="Arial"/>
          <w:b w:val="false"/>
          <w:bCs w:val="false"/>
          <w:i w:val="false"/>
          <w:iCs w:val="false"/>
          <w:color w:val="333333"/>
          <w:sz w:val="22"/>
          <w:szCs w:val="22"/>
        </w:rPr>
        <w:t xml:space="preserve">The launch creates initial momentum. The growth engine sustains and compounds it. These are the weekly activities that build traffic over months:</w:t>
      </w:r>
    </w:p>
    <w:p>
      <w:pPr>
        <w:spacing w:after="50"/>
      </w:pPr>
    </w:p>
    <w:p>
      <w:pPr>
        <w:pStyle w:val="Heading3"/>
        <w:spacing w:before="300" w:after="150"/>
      </w:pPr>
      <w:r>
        <w:rPr>
          <w:rFonts w:ascii="Arial" w:cs="Arial" w:eastAsia="Arial" w:hAnsi="Arial"/>
          <w:b/>
          <w:bCs/>
          <w:color w:val="333333"/>
          <w:sz w:val="24"/>
          <w:szCs w:val="24"/>
        </w:rPr>
        <w:t xml:space="preserve">SEO Content Machine</w:t>
      </w:r>
    </w:p>
    <w:p>
      <w:pPr>
        <w:pStyle w:val="ListParagraph"/>
        <w:numPr>
          <w:ilvl w:val="0"/>
          <w:numId w:val="11"/>
        </w:numPr>
        <w:spacing w:after="120" w:before="0"/>
        <w:jc w:val="left"/>
      </w:pPr>
      <w:r>
        <w:rPr>
          <w:rFonts w:ascii="Arial" w:cs="Arial" w:eastAsia="Arial" w:hAnsi="Arial"/>
          <w:b/>
          <w:bCs/>
          <w:color w:val="333333"/>
          <w:sz w:val="22"/>
          <w:szCs w:val="22"/>
        </w:rPr>
        <w:t xml:space="preserve">Blog: </w:t>
      </w:r>
      <w:r>
        <w:rPr>
          <w:rFonts w:ascii="Arial" w:cs="Arial" w:eastAsia="Arial" w:hAnsi="Arial"/>
          <w:color w:val="333333"/>
          <w:sz w:val="22"/>
          <w:szCs w:val="22"/>
        </w:rPr>
        <w:t xml:space="preserve">Publish 2 posts per week minimum. Each post targets a specific keyword, links to a relevant short course or digital product, and includes the free lead magnet CTA. After 3 months you’ll have 24+ indexed blog posts driving organic traffic.</w:t>
      </w:r>
    </w:p>
    <w:p>
      <w:pPr>
        <w:pStyle w:val="ListParagraph"/>
        <w:numPr>
          <w:ilvl w:val="0"/>
          <w:numId w:val="11"/>
        </w:numPr>
        <w:spacing w:after="120" w:before="0"/>
        <w:jc w:val="left"/>
      </w:pPr>
      <w:r>
        <w:rPr>
          <w:rFonts w:ascii="Arial" w:cs="Arial" w:eastAsia="Arial" w:hAnsi="Arial"/>
          <w:b/>
          <w:bCs/>
          <w:color w:val="333333"/>
          <w:sz w:val="22"/>
          <w:szCs w:val="22"/>
        </w:rPr>
        <w:t xml:space="preserve">Short course SEO: </w:t>
      </w:r>
      <w:r>
        <w:rPr>
          <w:rFonts w:ascii="Arial" w:cs="Arial" w:eastAsia="Arial" w:hAnsi="Arial"/>
          <w:color w:val="333333"/>
          <w:sz w:val="22"/>
          <w:szCs w:val="22"/>
        </w:rPr>
        <w:t xml:space="preserve">Each of the 19 short course pages is optimised for its specific keyword. “Understanding Self-Esteem” targets people searching for exactly that. “The 5 Types of Self-Sabotage” targets a hugely popular search query. These pages compound over time as Google indexes and ranks them.</w:t>
      </w:r>
    </w:p>
    <w:p>
      <w:pPr>
        <w:pStyle w:val="ListParagraph"/>
        <w:numPr>
          <w:ilvl w:val="0"/>
          <w:numId w:val="11"/>
        </w:numPr>
        <w:spacing w:after="120" w:before="0"/>
        <w:jc w:val="left"/>
      </w:pPr>
      <w:r>
        <w:rPr>
          <w:rFonts w:ascii="Arial" w:cs="Arial" w:eastAsia="Arial" w:hAnsi="Arial"/>
          <w:b/>
          <w:bCs/>
          <w:color w:val="333333"/>
          <w:sz w:val="22"/>
          <w:szCs w:val="22"/>
        </w:rPr>
        <w:t xml:space="preserve">Target keywords: </w:t>
      </w:r>
      <w:r>
        <w:rPr>
          <w:rFonts w:ascii="Arial" w:cs="Arial" w:eastAsia="Arial" w:hAnsi="Arial"/>
          <w:color w:val="333333"/>
          <w:sz w:val="22"/>
          <w:szCs w:val="22"/>
        </w:rPr>
        <w:t xml:space="preserve">Focus on long-tail, specific queries: “how to build self-esteem as an adult”, “inner critic exercises”, “self-sabotage types quiz”, “boundary setting scripts”, “confidence building worksheets”. These have lower competition than broad terms and higher purchase intent.</w:t>
      </w:r>
    </w:p>
    <w:p>
      <w:pPr>
        <w:spacing w:after="50"/>
      </w:pPr>
    </w:p>
    <w:p>
      <w:pPr>
        <w:pStyle w:val="Heading3"/>
        <w:spacing w:before="300" w:after="150"/>
      </w:pPr>
      <w:r>
        <w:rPr>
          <w:rFonts w:ascii="Arial" w:cs="Arial" w:eastAsia="Arial" w:hAnsi="Arial"/>
          <w:b/>
          <w:bCs/>
          <w:color w:val="333333"/>
          <w:sz w:val="24"/>
          <w:szCs w:val="24"/>
        </w:rPr>
        <w:t xml:space="preserve">Pinterest Flywheel</w:t>
      </w:r>
    </w:p>
    <w:p>
      <w:pPr>
        <w:pStyle w:val="ListParagraph"/>
        <w:numPr>
          <w:ilvl w:val="0"/>
          <w:numId w:val="12"/>
        </w:numPr>
        <w:spacing w:after="120" w:before="0"/>
        <w:jc w:val="left"/>
      </w:pPr>
      <w:r>
        <w:rPr>
          <w:rFonts w:ascii="Arial" w:cs="Arial" w:eastAsia="Arial" w:hAnsi="Arial"/>
          <w:color w:val="333333"/>
          <w:sz w:val="22"/>
          <w:szCs w:val="22"/>
        </w:rPr>
        <w:t xml:space="preserve">Pin every blog post, course, short course, and digital product with branded graphics</w:t>
      </w:r>
    </w:p>
    <w:p>
      <w:pPr>
        <w:pStyle w:val="ListParagraph"/>
        <w:numPr>
          <w:ilvl w:val="0"/>
          <w:numId w:val="12"/>
        </w:numPr>
        <w:spacing w:after="120" w:before="0"/>
        <w:jc w:val="left"/>
      </w:pPr>
      <w:r>
        <w:rPr>
          <w:rFonts w:ascii="Arial" w:cs="Arial" w:eastAsia="Arial" w:hAnsi="Arial"/>
          <w:color w:val="333333"/>
          <w:sz w:val="22"/>
          <w:szCs w:val="22"/>
        </w:rPr>
        <w:t xml:space="preserve">Create multiple pin designs per product (different images, headlines, angles)</w:t>
      </w:r>
    </w:p>
    <w:p>
      <w:pPr>
        <w:pStyle w:val="ListParagraph"/>
        <w:numPr>
          <w:ilvl w:val="0"/>
          <w:numId w:val="12"/>
        </w:numPr>
        <w:spacing w:after="120" w:before="0"/>
        <w:jc w:val="left"/>
      </w:pPr>
      <w:r>
        <w:rPr>
          <w:rFonts w:ascii="Arial" w:cs="Arial" w:eastAsia="Arial" w:hAnsi="Arial"/>
          <w:color w:val="333333"/>
          <w:sz w:val="22"/>
          <w:szCs w:val="22"/>
        </w:rPr>
        <w:t xml:space="preserve">Pinterest is a search engine, not a social network — pins from 6 months ago still drive traffic daily</w:t>
      </w:r>
    </w:p>
    <w:p>
      <w:pPr>
        <w:pStyle w:val="ListParagraph"/>
        <w:numPr>
          <w:ilvl w:val="0"/>
          <w:numId w:val="12"/>
        </w:numPr>
        <w:spacing w:after="120" w:before="0"/>
        <w:jc w:val="left"/>
      </w:pPr>
      <w:r>
        <w:rPr>
          <w:rFonts w:ascii="Arial" w:cs="Arial" w:eastAsia="Arial" w:hAnsi="Arial"/>
          <w:color w:val="333333"/>
          <w:sz w:val="22"/>
          <w:szCs w:val="22"/>
        </w:rPr>
        <w:t xml:space="preserve">Target: 100+ pins within the first month, growing to 300+ within 3 months</w:t>
      </w:r>
    </w:p>
    <w:p>
      <w:pPr>
        <w:spacing w:after="50"/>
      </w:pPr>
    </w:p>
    <w:p>
      <w:pPr>
        <w:pStyle w:val="Heading3"/>
        <w:spacing w:before="300" w:after="150"/>
      </w:pPr>
      <w:r>
        <w:rPr>
          <w:rFonts w:ascii="Arial" w:cs="Arial" w:eastAsia="Arial" w:hAnsi="Arial"/>
          <w:b/>
          <w:bCs/>
          <w:color w:val="333333"/>
          <w:sz w:val="24"/>
          <w:szCs w:val="24"/>
        </w:rPr>
        <w:t xml:space="preserve">Email Nurture Funnel</w:t>
      </w:r>
    </w:p>
    <w:p>
      <w:pPr>
        <w:pStyle w:val="ListParagraph"/>
        <w:numPr>
          <w:ilvl w:val="0"/>
          <w:numId w:val="13"/>
        </w:numPr>
        <w:spacing w:after="120" w:before="0"/>
        <w:jc w:val="left"/>
      </w:pPr>
      <w:r>
        <w:rPr>
          <w:rFonts w:ascii="Arial" w:cs="Arial" w:eastAsia="Arial" w:hAnsi="Arial"/>
          <w:color w:val="333333"/>
          <w:sz w:val="22"/>
          <w:szCs w:val="22"/>
        </w:rPr>
        <w:t xml:space="preserve">Every email subscriber enters a nurture sequence that builds trust and drives sales:</w:t>
      </w:r>
    </w:p>
    <w:p>
      <w:pPr>
        <w:pStyle w:val="ListParagraph"/>
        <w:numPr>
          <w:ilvl w:val="0"/>
          <w:numId w:val="14"/>
        </w:numPr>
        <w:spacing w:after="120" w:before="0"/>
        <w:jc w:val="left"/>
      </w:pPr>
      <w:r>
        <w:rPr>
          <w:rFonts w:ascii="Arial" w:cs="Arial" w:eastAsia="Arial" w:hAnsi="Arial"/>
          <w:color w:val="333333"/>
          <w:sz w:val="22"/>
          <w:szCs w:val="22"/>
        </w:rPr>
        <w:t xml:space="preserve">Day 0: Lead magnet delivery + welcome</w:t>
      </w:r>
    </w:p>
    <w:p>
      <w:pPr>
        <w:pStyle w:val="ListParagraph"/>
        <w:numPr>
          <w:ilvl w:val="0"/>
          <w:numId w:val="14"/>
        </w:numPr>
        <w:spacing w:after="120" w:before="0"/>
        <w:jc w:val="left"/>
      </w:pPr>
      <w:r>
        <w:rPr>
          <w:rFonts w:ascii="Arial" w:cs="Arial" w:eastAsia="Arial" w:hAnsi="Arial"/>
          <w:color w:val="333333"/>
          <w:sz w:val="22"/>
          <w:szCs w:val="22"/>
        </w:rPr>
        <w:t xml:space="preserve">Day 2: Roxanne’s story + free confidence tip</w:t>
      </w:r>
    </w:p>
    <w:p>
      <w:pPr>
        <w:pStyle w:val="ListParagraph"/>
        <w:numPr>
          <w:ilvl w:val="0"/>
          <w:numId w:val="14"/>
        </w:numPr>
        <w:spacing w:after="120" w:before="0"/>
        <w:jc w:val="left"/>
      </w:pPr>
      <w:r>
        <w:rPr>
          <w:rFonts w:ascii="Arial" w:cs="Arial" w:eastAsia="Arial" w:hAnsi="Arial"/>
          <w:color w:val="333333"/>
          <w:sz w:val="22"/>
          <w:szCs w:val="22"/>
        </w:rPr>
        <w:t xml:space="preserve">Day 5: “3 things I wish I’d known about self-esteem” + link to blog post</w:t>
      </w:r>
    </w:p>
    <w:p>
      <w:pPr>
        <w:pStyle w:val="ListParagraph"/>
        <w:numPr>
          <w:ilvl w:val="0"/>
          <w:numId w:val="14"/>
        </w:numPr>
        <w:spacing w:after="120" w:before="0"/>
        <w:jc w:val="left"/>
      </w:pPr>
      <w:r>
        <w:rPr>
          <w:rFonts w:ascii="Arial" w:cs="Arial" w:eastAsia="Arial" w:hAnsi="Arial"/>
          <w:color w:val="333333"/>
          <w:sz w:val="22"/>
          <w:szCs w:val="22"/>
        </w:rPr>
        <w:t xml:space="preserve">Day 7: Introduction to short courses + “start with one module for $4.99” offer</w:t>
      </w:r>
    </w:p>
    <w:p>
      <w:pPr>
        <w:pStyle w:val="ListParagraph"/>
        <w:numPr>
          <w:ilvl w:val="0"/>
          <w:numId w:val="14"/>
        </w:numPr>
        <w:spacing w:after="120" w:before="0"/>
        <w:jc w:val="left"/>
      </w:pPr>
      <w:r>
        <w:rPr>
          <w:rFonts w:ascii="Arial" w:cs="Arial" w:eastAsia="Arial" w:hAnsi="Arial"/>
          <w:color w:val="333333"/>
          <w:sz w:val="22"/>
          <w:szCs w:val="22"/>
        </w:rPr>
        <w:t xml:space="preserve">Day 10: Testimonial spotlight + full course promotion</w:t>
      </w:r>
    </w:p>
    <w:p>
      <w:pPr>
        <w:pStyle w:val="ListParagraph"/>
        <w:numPr>
          <w:ilvl w:val="0"/>
          <w:numId w:val="14"/>
        </w:numPr>
        <w:spacing w:after="120" w:before="0"/>
        <w:jc w:val="left"/>
      </w:pPr>
      <w:r>
        <w:rPr>
          <w:rFonts w:ascii="Arial" w:cs="Arial" w:eastAsia="Arial" w:hAnsi="Arial"/>
          <w:color w:val="333333"/>
          <w:sz w:val="22"/>
          <w:szCs w:val="22"/>
        </w:rPr>
        <w:t xml:space="preserve">Day 14: Digital product spotlight + bundle offer</w:t>
      </w:r>
    </w:p>
    <w:p>
      <w:pPr>
        <w:pStyle w:val="ListParagraph"/>
        <w:numPr>
          <w:ilvl w:val="0"/>
          <w:numId w:val="14"/>
        </w:numPr>
        <w:spacing w:after="120" w:before="0"/>
        <w:jc w:val="left"/>
      </w:pPr>
      <w:r>
        <w:rPr>
          <w:rFonts w:ascii="Arial" w:cs="Arial" w:eastAsia="Arial" w:hAnsi="Arial"/>
          <w:color w:val="333333"/>
          <w:sz w:val="22"/>
          <w:szCs w:val="22"/>
        </w:rPr>
        <w:t xml:space="preserve">Day 21: 1:1 session promotion + free consultation CTA</w:t>
      </w:r>
    </w:p>
    <w:p>
      <w:pPr>
        <w:pStyle w:val="ListParagraph"/>
        <w:numPr>
          <w:ilvl w:val="0"/>
          <w:numId w:val="13"/>
        </w:numPr>
        <w:spacing w:after="120" w:before="0"/>
        <w:jc w:val="left"/>
      </w:pPr>
      <w:r>
        <w:rPr>
          <w:rFonts w:ascii="Arial" w:cs="Arial" w:eastAsia="Arial" w:hAnsi="Arial"/>
          <w:color w:val="333333"/>
          <w:sz w:val="22"/>
          <w:szCs w:val="22"/>
        </w:rPr>
        <w:t xml:space="preserve">Then: Weekly newsletter with tips, new content, and periodic offers</w:t>
      </w:r>
    </w:p>
    <w:p>
      <w:pPr>
        <w:spacing w:after="50"/>
      </w:pPr>
    </w:p>
    <w:p>
      <w:pPr>
        <w:pStyle w:val="Heading3"/>
        <w:spacing w:before="300" w:after="150"/>
      </w:pPr>
      <w:r>
        <w:rPr>
          <w:rFonts w:ascii="Arial" w:cs="Arial" w:eastAsia="Arial" w:hAnsi="Arial"/>
          <w:b/>
          <w:bCs/>
          <w:color w:val="333333"/>
          <w:sz w:val="24"/>
          <w:szCs w:val="24"/>
        </w:rPr>
        <w:t xml:space="preserve">Community &amp; Partnerships</w:t>
      </w:r>
    </w:p>
    <w:p>
      <w:pPr>
        <w:pStyle w:val="ListParagraph"/>
        <w:numPr>
          <w:ilvl w:val="0"/>
          <w:numId w:val="15"/>
        </w:numPr>
        <w:spacing w:after="120" w:before="0"/>
        <w:jc w:val="left"/>
      </w:pPr>
      <w:r>
        <w:rPr>
          <w:rFonts w:ascii="Arial" w:cs="Arial" w:eastAsia="Arial" w:hAnsi="Arial"/>
          <w:b/>
          <w:bCs/>
          <w:color w:val="333333"/>
          <w:sz w:val="22"/>
          <w:szCs w:val="22"/>
        </w:rPr>
        <w:t xml:space="preserve">Guest posts: </w:t>
      </w:r>
      <w:r>
        <w:rPr>
          <w:rFonts w:ascii="Arial" w:cs="Arial" w:eastAsia="Arial" w:hAnsi="Arial"/>
          <w:color w:val="333333"/>
          <w:sz w:val="22"/>
          <w:szCs w:val="22"/>
        </w:rPr>
        <w:t xml:space="preserve">Reach out to personal development blogs offering free guest articles with a bio linking back to life-therapy.online. Each guest post builds domain authority and drives referral traffic. Target 1–2 per month.</w:t>
      </w:r>
    </w:p>
    <w:p>
      <w:pPr>
        <w:pStyle w:val="ListParagraph"/>
        <w:numPr>
          <w:ilvl w:val="0"/>
          <w:numId w:val="15"/>
        </w:numPr>
        <w:spacing w:after="120" w:before="0"/>
        <w:jc w:val="left"/>
      </w:pPr>
      <w:r>
        <w:rPr>
          <w:rFonts w:ascii="Arial" w:cs="Arial" w:eastAsia="Arial" w:hAnsi="Arial"/>
          <w:b/>
          <w:bCs/>
          <w:color w:val="333333"/>
          <w:sz w:val="22"/>
          <w:szCs w:val="22"/>
        </w:rPr>
        <w:t xml:space="preserve">Podcast appearances: </w:t>
      </w:r>
      <w:r>
        <w:rPr>
          <w:rFonts w:ascii="Arial" w:cs="Arial" w:eastAsia="Arial" w:hAnsi="Arial"/>
          <w:color w:val="333333"/>
          <w:sz w:val="22"/>
          <w:szCs w:val="22"/>
        </w:rPr>
        <w:t xml:space="preserve">Roxanne is an expert. Personal development podcasts constantly need guests. Pitch 5–10 podcasts per month. Even small podcasts (500–2,000 listeners) drive highly qualified traffic. Prepare a “media kit” with Roxanne’s bio, headshot, and 5 topic ideas she can speak on.</w:t>
      </w:r>
    </w:p>
    <w:p>
      <w:pPr>
        <w:pStyle w:val="ListParagraph"/>
        <w:numPr>
          <w:ilvl w:val="0"/>
          <w:numId w:val="15"/>
        </w:numPr>
        <w:spacing w:after="120" w:before="0"/>
        <w:jc w:val="left"/>
      </w:pPr>
      <w:r>
        <w:rPr>
          <w:rFonts w:ascii="Arial" w:cs="Arial" w:eastAsia="Arial" w:hAnsi="Arial"/>
          <w:b/>
          <w:bCs/>
          <w:color w:val="333333"/>
          <w:sz w:val="22"/>
          <w:szCs w:val="22"/>
        </w:rPr>
        <w:t xml:space="preserve">Collaboration: </w:t>
      </w:r>
      <w:r>
        <w:rPr>
          <w:rFonts w:ascii="Arial" w:cs="Arial" w:eastAsia="Arial" w:hAnsi="Arial"/>
          <w:color w:val="333333"/>
          <w:sz w:val="22"/>
          <w:szCs w:val="22"/>
        </w:rPr>
        <w:t xml:space="preserve">Partner with complementary creators (yoga instructors, nutritionists, mindfulness coaches) for cross-promotion. Bundle products together, share audiences.</w:t>
      </w:r>
    </w:p>
    <w:p>
      <w:pPr>
        <w:pStyle w:val="ListParagraph"/>
        <w:numPr>
          <w:ilvl w:val="0"/>
          <w:numId w:val="15"/>
        </w:numPr>
        <w:spacing w:after="120" w:before="0"/>
        <w:jc w:val="left"/>
      </w:pPr>
      <w:r>
        <w:rPr>
          <w:rFonts w:ascii="Arial" w:cs="Arial" w:eastAsia="Arial" w:hAnsi="Arial"/>
          <w:b/>
          <w:bCs/>
          <w:color w:val="333333"/>
          <w:sz w:val="22"/>
          <w:szCs w:val="22"/>
        </w:rPr>
        <w:t xml:space="preserve">Reddit / Quora: </w:t>
      </w:r>
      <w:r>
        <w:rPr>
          <w:rFonts w:ascii="Arial" w:cs="Arial" w:eastAsia="Arial" w:hAnsi="Arial"/>
          <w:color w:val="333333"/>
          <w:sz w:val="22"/>
          <w:szCs w:val="22"/>
        </w:rPr>
        <w:t xml:space="preserve">Answer questions in self-esteem, confidence, and personal development threads. Don’t spam links — provide genuine value and mention life-therapy.online naturally in your profile. This is a slow burn but builds credibility.</w:t>
      </w:r>
    </w:p>
    <w:p>
      <w:r>
        <w:br w:type="page"/>
      </w:r>
    </w:p>
    <w:p>
      <w:pPr>
        <w:pStyle w:val="Heading1"/>
        <w:spacing w:before="300" w:after="150"/>
      </w:pPr>
      <w:r>
        <w:rPr>
          <w:rFonts w:ascii="Arial" w:cs="Arial" w:eastAsia="Arial" w:hAnsi="Arial"/>
          <w:b/>
          <w:bCs/>
          <w:color w:val="1E4B6E"/>
          <w:sz w:val="36"/>
          <w:szCs w:val="36"/>
        </w:rPr>
        <w:t xml:space="preserve">Section 3: Technical Requirements for Launch</w:t>
      </w:r>
    </w:p>
    <w:p>
      <w:pPr>
        <w:spacing w:after="120"/>
        <w:jc w:val="left"/>
      </w:pPr>
      <w:r>
        <w:rPr>
          <w:rFonts w:ascii="Arial" w:cs="Arial" w:eastAsia="Arial" w:hAnsi="Arial"/>
          <w:b w:val="false"/>
          <w:bCs w:val="false"/>
          <w:i w:val="false"/>
          <w:iCs w:val="false"/>
          <w:color w:val="333333"/>
          <w:sz w:val="22"/>
          <w:szCs w:val="22"/>
        </w:rPr>
        <w:t xml:space="preserve">This section covers what needs to be built or modified on life-therapy.online specifically to support the launch lineup and strategy described above. This supplements the Multi-Region Technical Brief (which covers the core multi-currency infrastructure).</w:t>
      </w:r>
    </w:p>
    <w:p>
      <w:pPr>
        <w:spacing w:after="50"/>
      </w:pPr>
    </w:p>
    <w:p>
      <w:pPr>
        <w:pStyle w:val="Heading2"/>
        <w:spacing w:before="300" w:after="150"/>
      </w:pPr>
      <w:r>
        <w:rPr>
          <w:rFonts w:ascii="Arial" w:cs="Arial" w:eastAsia="Arial" w:hAnsi="Arial"/>
          <w:b/>
          <w:bCs/>
          <w:color w:val="1E4B6E"/>
          <w:sz w:val="28"/>
          <w:szCs w:val="28"/>
        </w:rPr>
        <w:t xml:space="preserve">3.1 Digital Products Store</w:t>
      </w:r>
    </w:p>
    <w:p>
      <w:pPr>
        <w:spacing w:after="120"/>
        <w:jc w:val="left"/>
      </w:pPr>
      <w:r>
        <w:rPr>
          <w:rFonts w:ascii="Arial" w:cs="Arial" w:eastAsia="Arial" w:hAnsi="Arial"/>
          <w:b w:val="false"/>
          <w:bCs w:val="false"/>
          <w:i w:val="false"/>
          <w:iCs w:val="false"/>
          <w:color w:val="333333"/>
          <w:sz w:val="22"/>
          <w:szCs w:val="22"/>
        </w:rPr>
        <w:t xml:space="preserve">The website currently supports courses and sessions. Digital products need a new product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4B6E" w:sz="3"/>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2"/>
                <w:szCs w:val="22"/>
              </w:rPr>
              <w:t xml:space="preserve">Digital Products — Technical Spec</w:t>
            </w:r>
          </w:p>
          <w:p>
            <w:r>
              <w:rPr>
                <w:rFonts w:ascii="Arial" w:cs="Arial" w:eastAsia="Arial" w:hAnsi="Arial"/>
                <w:color w:val="333333"/>
                <w:sz w:val="20"/>
                <w:szCs w:val="20"/>
              </w:rPr>
              <w:t xml:space="preserve">Database:
• New product_type: 'digital_product' (alongside 'course', 'short_course', 'bundle', 'session')
• Fields: id, slug, title, description, category, product_type, price_zar, price_usd, price_eur, price_gbp, file_url (S3/Supabase Storage link to PDF), thumbnail_url, page_count, is_free, created_at
Pages:
• /products — Digital products listing page (filterable by category)
• /products/[slug] — Individual product page with preview images, description, and buy button
Purchase flow:
• Same cart + checkout flow as courses
• On payment confirmation: generate secure, time-limited download link
• Send download link via email
• Also make available in student portal under “My Downloads”
Free products (lead magnet):
• /free/self-esteem-snapshot — Landing page with email gate
• On form submit: add to email list (via MailerLite/Mailchimp API) + deliver PDF download link
• No payment required, no cart involvement</w:t>
            </w:r>
          </w:p>
        </w:tc>
      </w:tr>
    </w:tbl>
    <w:p>
      <w:pPr>
        <w:spacing w:after="100"/>
      </w:pPr>
    </w:p>
    <w:p>
      <w:pPr>
        <w:pStyle w:val="Heading2"/>
        <w:spacing w:before="300" w:after="150"/>
      </w:pPr>
      <w:r>
        <w:rPr>
          <w:rFonts w:ascii="Arial" w:cs="Arial" w:eastAsia="Arial" w:hAnsi="Arial"/>
          <w:b/>
          <w:bCs/>
          <w:color w:val="1E4B6E"/>
          <w:sz w:val="28"/>
          <w:szCs w:val="28"/>
        </w:rPr>
        <w:t xml:space="preserve">3.2 Blog / Content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4B6E" w:sz="3"/>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2"/>
                <w:szCs w:val="22"/>
              </w:rPr>
              <w:t xml:space="preserve">Blog — Technical Spec</w:t>
            </w:r>
          </w:p>
          <w:p>
            <w:r>
              <w:rPr>
                <w:rFonts w:ascii="Arial" w:cs="Arial" w:eastAsia="Arial" w:hAnsi="Arial"/>
                <w:color w:val="333333"/>
                <w:sz w:val="20"/>
                <w:szCs w:val="20"/>
              </w:rPr>
              <w:t xml:space="preserve">The blog is essential for SEO. Keep it simple:
Routing: /blog and /blog/[slug]
Content management options (pick one):
• Option A: MDX files in the repo (simplest, good for launch)
• Option B: Supabase table with rich text editor in admin panel
• Option C: Headless CMS like Sanity.io (free tier, best for non-technical editing)
Recommendation: Start with Option A (MDX) for speed. Migrate to B or C later if Roxanne wants to write posts herself.
Each blog post needs:
• Title, slug, meta description, featured image
• Body content with headings, images, and embedded CTAs
• Related courses/products sidebar
• Free lead magnet CTA at bottom of every post
• Social sharing buttons
• Schema markup (Article type) for rich search results</w:t>
            </w:r>
          </w:p>
        </w:tc>
      </w:tr>
    </w:tbl>
    <w:p>
      <w:pPr>
        <w:spacing w:after="100"/>
      </w:pPr>
    </w:p>
    <w:p>
      <w:pPr>
        <w:pStyle w:val="Heading2"/>
        <w:spacing w:before="300" w:after="150"/>
      </w:pPr>
      <w:r>
        <w:rPr>
          <w:rFonts w:ascii="Arial" w:cs="Arial" w:eastAsia="Arial" w:hAnsi="Arial"/>
          <w:b/>
          <w:bCs/>
          <w:color w:val="1E4B6E"/>
          <w:sz w:val="28"/>
          <w:szCs w:val="28"/>
        </w:rPr>
        <w:t xml:space="preserve">3.3 Lead Magnet / Email Capture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4B6E" w:sz="3"/>
              <w:left w:val="single" w:color="CCCCCC" w:sz="1"/>
              <w:bottom w:val="single" w:color="CCCCCC" w:sz="1"/>
              <w:right w:val="single" w:color="CCCCCC" w:sz="1"/>
            </w:tcBorders>
            <w:shd w:fill="D5E8F0" w:val="clear"/>
            <w:tcMar>
              <w:top w:type="dxa" w:w="140"/>
              <w:left w:type="dxa" w:w="200"/>
              <w:bottom w:type="dxa" w:w="140"/>
              <w:right w:type="dxa" w:w="200"/>
            </w:tcMar>
          </w:tcPr>
          <w:p>
            <w:pPr>
              <w:spacing w:after="80"/>
            </w:pPr>
            <w:r>
              <w:rPr>
                <w:rFonts w:ascii="Arial" w:cs="Arial" w:eastAsia="Arial" w:hAnsi="Arial"/>
                <w:b/>
                <w:bCs/>
                <w:color w:val="1E4B6E"/>
                <w:sz w:val="22"/>
                <w:szCs w:val="22"/>
              </w:rPr>
              <w:t xml:space="preserve">Email Integration — Technical Spec</w:t>
            </w:r>
          </w:p>
          <w:p>
            <w:r>
              <w:rPr>
                <w:rFonts w:ascii="Arial" w:cs="Arial" w:eastAsia="Arial" w:hAnsi="Arial"/>
                <w:color w:val="333333"/>
                <w:sz w:val="20"/>
                <w:szCs w:val="20"/>
              </w:rPr>
              <w:t xml:space="preserve">Service: MailerLite (recommended — free up to 1,000 subscribers, generous automation features)
Integration points:
1. Free lead magnet page (/free/self-esteem-snapshot): Form captures name + email → MailerLite API → Add to list + trigger welcome sequence → Redirect to download page
2. Blog post CTAs: Inline signup form component → Same MailerLite integration
3. Footer newsletter signup: Already exists on site, connect to MailerLite
4. Exit-intent popup (optional): Show on blog pages after 30 seconds or on exit intent
Automation sequences (built in MailerLite):
• Welcome sequence (7 emails over 21 days as described in Section 2.3)
• Post-purchase sequence (thank you + course tips + upsell)
• Abandoned cart (if technically feasible — requires cart tracking)
API key stored in environment variables. All API calls server-side via /api/subscribe route.</w:t>
            </w:r>
          </w:p>
        </w:tc>
      </w:tr>
    </w:tbl>
    <w:p>
      <w:pPr>
        <w:spacing w:after="100"/>
      </w:pPr>
    </w:p>
    <w:p>
      <w:pPr>
        <w:pStyle w:val="Heading2"/>
        <w:spacing w:before="300" w:after="150"/>
      </w:pPr>
      <w:r>
        <w:rPr>
          <w:rFonts w:ascii="Arial" w:cs="Arial" w:eastAsia="Arial" w:hAnsi="Arial"/>
          <w:b/>
          <w:bCs/>
          <w:color w:val="1E4B6E"/>
          <w:sz w:val="28"/>
          <w:szCs w:val="28"/>
        </w:rPr>
        <w:t xml:space="preserve">3.4 Navigation Updates</w:t>
      </w:r>
    </w:p>
    <w:p>
      <w:pPr>
        <w:spacing w:after="120"/>
        <w:jc w:val="left"/>
      </w:pPr>
      <w:r>
        <w:rPr>
          <w:rFonts w:ascii="Arial" w:cs="Arial" w:eastAsia="Arial" w:hAnsi="Arial"/>
          <w:b w:val="false"/>
          <w:bCs w:val="false"/>
          <w:i w:val="false"/>
          <w:iCs w:val="false"/>
          <w:color w:val="333333"/>
          <w:sz w:val="22"/>
          <w:szCs w:val="22"/>
        </w:rPr>
        <w:t xml:space="preserve">The main navigation needs to accommodate the expanded product range: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Nav Item</w:t>
            </w:r>
          </w:p>
        </w:tc>
        <w:tc>
          <w:tcPr>
            <w:tcW w:type="dxa" w:w="341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Current</w:t>
            </w:r>
          </w:p>
        </w:tc>
        <w:tc>
          <w:tcPr>
            <w:tcW w:type="dxa" w:w="341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Updated</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Home</w:t>
            </w:r>
          </w:p>
        </w:tc>
        <w:tc>
          <w:tcPr>
            <w:tcW w:type="dxa" w:w="34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w:t>
            </w:r>
          </w:p>
        </w:tc>
        <w:tc>
          <w:tcPr>
            <w:tcW w:type="dxa" w:w="34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 (no change)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About</w:t>
            </w:r>
          </w:p>
        </w:tc>
        <w:tc>
          <w:tcPr>
            <w:tcW w:type="dxa" w:w="34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/about</w:t>
            </w:r>
          </w:p>
        </w:tc>
        <w:tc>
          <w:tcPr>
            <w:tcW w:type="dxa" w:w="34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/about (no change)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Courses</w:t>
            </w:r>
          </w:p>
        </w:tc>
        <w:tc>
          <w:tcPr>
            <w:tcW w:type="dxa" w:w="34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/courses</w:t>
            </w:r>
          </w:p>
        </w:tc>
        <w:tc>
          <w:tcPr>
            <w:tcW w:type="dxa" w:w="34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/courses (no change)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Products</w:t>
            </w:r>
          </w:p>
        </w:tc>
        <w:tc>
          <w:tcPr>
            <w:tcW w:type="dxa" w:w="34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N/A</w:t>
            </w:r>
          </w:p>
        </w:tc>
        <w:tc>
          <w:tcPr>
            <w:tcW w:type="dxa" w:w="34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/products (NEW — digital products)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Sessions</w:t>
            </w:r>
          </w:p>
        </w:tc>
        <w:tc>
          <w:tcPr>
            <w:tcW w:type="dxa" w:w="34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/sessions</w:t>
            </w:r>
          </w:p>
        </w:tc>
        <w:tc>
          <w:tcPr>
            <w:tcW w:type="dxa" w:w="34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/sessions (no change)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Packages</w:t>
            </w:r>
          </w:p>
        </w:tc>
        <w:tc>
          <w:tcPr>
            <w:tcW w:type="dxa" w:w="34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/packages</w:t>
            </w:r>
          </w:p>
        </w:tc>
        <w:tc>
          <w:tcPr>
            <w:tcW w:type="dxa" w:w="34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/packages (updated with new bundles)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Blog</w:t>
            </w:r>
          </w:p>
        </w:tc>
        <w:tc>
          <w:tcPr>
            <w:tcW w:type="dxa" w:w="34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N/A</w:t>
            </w:r>
          </w:p>
        </w:tc>
        <w:tc>
          <w:tcPr>
            <w:tcW w:type="dxa" w:w="34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/blog (NEW)</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bCs/>
                <w:color w:val="333333"/>
                <w:sz w:val="20"/>
                <w:szCs w:val="20"/>
              </w:rPr>
              <w:t xml:space="preserve">Book a Session</w:t>
            </w:r>
          </w:p>
        </w:tc>
        <w:tc>
          <w:tcPr>
            <w:tcW w:type="dxa" w:w="34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/book</w:t>
            </w:r>
          </w:p>
        </w:tc>
        <w:tc>
          <w:tcPr>
            <w:tcW w:type="dxa" w:w="34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/book (no change)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333333"/>
                <w:sz w:val="20"/>
                <w:szCs w:val="20"/>
              </w:rPr>
              <w:t xml:space="preserve">Free Assessment</w:t>
            </w:r>
          </w:p>
        </w:tc>
        <w:tc>
          <w:tcPr>
            <w:tcW w:type="dxa" w:w="34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N/A</w:t>
            </w:r>
          </w:p>
        </w:tc>
        <w:tc>
          <w:tcPr>
            <w:tcW w:type="dxa" w:w="341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/free/self-esteem-snapshot (CTA button style)</w:t>
            </w:r>
          </w:p>
        </w:tc>
      </w:tr>
    </w:tbl>
    <w:p>
      <w:r>
        <w:br w:type="page"/>
      </w:r>
    </w:p>
    <w:p>
      <w:pPr>
        <w:pStyle w:val="Heading1"/>
        <w:spacing w:before="300" w:after="150"/>
      </w:pPr>
      <w:r>
        <w:rPr>
          <w:rFonts w:ascii="Arial" w:cs="Arial" w:eastAsia="Arial" w:hAnsi="Arial"/>
          <w:b/>
          <w:bCs/>
          <w:color w:val="1E4B6E"/>
          <w:sz w:val="36"/>
          <w:szCs w:val="36"/>
        </w:rPr>
        <w:t xml:space="preserve">Section 4: Homepage Updates for International</w:t>
      </w:r>
    </w:p>
    <w:p>
      <w:pPr>
        <w:spacing w:after="120"/>
        <w:jc w:val="left"/>
      </w:pPr>
      <w:r>
        <w:rPr>
          <w:rFonts w:ascii="Arial" w:cs="Arial" w:eastAsia="Arial" w:hAnsi="Arial"/>
          <w:b w:val="false"/>
          <w:bCs w:val="false"/>
          <w:i w:val="false"/>
          <w:iCs w:val="false"/>
          <w:color w:val="333333"/>
          <w:sz w:val="22"/>
          <w:szCs w:val="22"/>
        </w:rPr>
        <w:t xml:space="preserve">The homepage needs to reflect the expanded offering — not just courses and sessions, but digital products and the free lead magnet. The current homepage structure is good but needs additions.</w:t>
      </w:r>
    </w:p>
    <w:p>
      <w:pPr>
        <w:spacing w:after="50"/>
      </w:pPr>
    </w:p>
    <w:p>
      <w:pPr>
        <w:pStyle w:val="Heading2"/>
        <w:spacing w:before="300" w:after="150"/>
      </w:pPr>
      <w:r>
        <w:rPr>
          <w:rFonts w:ascii="Arial" w:cs="Arial" w:eastAsia="Arial" w:hAnsi="Arial"/>
          <w:b/>
          <w:bCs/>
          <w:color w:val="1E4B6E"/>
          <w:sz w:val="28"/>
          <w:szCs w:val="28"/>
        </w:rPr>
        <w:t xml:space="preserve">New/Modified Homepage Sections</w:t>
      </w:r>
    </w:p>
    <w:p>
      <w:pPr>
        <w:pStyle w:val="ListParagraph"/>
        <w:numPr>
          <w:ilvl w:val="0"/>
          <w:numId w:val="16"/>
        </w:numPr>
        <w:spacing w:after="120" w:before="0"/>
        <w:jc w:val="left"/>
      </w:pPr>
      <w:r>
        <w:rPr>
          <w:rFonts w:ascii="Arial" w:cs="Arial" w:eastAsia="Arial" w:hAnsi="Arial"/>
          <w:b/>
          <w:bCs/>
          <w:color w:val="333333"/>
          <w:sz w:val="22"/>
          <w:szCs w:val="22"/>
        </w:rPr>
        <w:t xml:space="preserve">Hero Section: </w:t>
      </w:r>
      <w:r>
        <w:rPr>
          <w:rFonts w:ascii="Arial" w:cs="Arial" w:eastAsia="Arial" w:hAnsi="Arial"/>
          <w:color w:val="333333"/>
          <w:sz w:val="22"/>
          <w:szCs w:val="22"/>
        </w:rPr>
        <w:t xml:space="preserve">Keep as-is but add a secondary CTA: “Get Your Free Self-Esteem Assessment” alongside the existing “Explore Our Courses” and “Book a Free Consultation”.</w:t>
      </w:r>
    </w:p>
    <w:p>
      <w:pPr>
        <w:pStyle w:val="ListParagraph"/>
        <w:numPr>
          <w:ilvl w:val="0"/>
          <w:numId w:val="16"/>
        </w:numPr>
        <w:spacing w:after="120" w:before="0"/>
        <w:jc w:val="left"/>
      </w:pPr>
      <w:r>
        <w:rPr>
          <w:rFonts w:ascii="Arial" w:cs="Arial" w:eastAsia="Arial" w:hAnsi="Arial"/>
          <w:b/>
          <w:bCs/>
          <w:color w:val="333333"/>
          <w:sz w:val="22"/>
          <w:szCs w:val="22"/>
        </w:rPr>
        <w:t xml:space="preserve">Course Library Preview: </w:t>
      </w:r>
      <w:r>
        <w:rPr>
          <w:rFonts w:ascii="Arial" w:cs="Arial" w:eastAsia="Arial" w:hAnsi="Arial"/>
          <w:color w:val="333333"/>
          <w:sz w:val="22"/>
          <w:szCs w:val="22"/>
        </w:rPr>
        <w:t xml:space="preserve">Update to show only the 2 launched courses + “More courses coming soon” teaser. Don’t show 10 courses if only 2 are live with content.</w:t>
      </w:r>
    </w:p>
    <w:p>
      <w:pPr>
        <w:pStyle w:val="ListParagraph"/>
        <w:numPr>
          <w:ilvl w:val="0"/>
          <w:numId w:val="16"/>
        </w:numPr>
        <w:spacing w:after="120" w:before="0"/>
        <w:jc w:val="left"/>
      </w:pPr>
      <w:r>
        <w:rPr>
          <w:rFonts w:ascii="Arial" w:cs="Arial" w:eastAsia="Arial" w:hAnsi="Arial"/>
          <w:b/>
          <w:bCs/>
          <w:color w:val="333333"/>
          <w:sz w:val="22"/>
          <w:szCs w:val="22"/>
        </w:rPr>
        <w:t xml:space="preserve">NEW — Digital Products Spotlight: </w:t>
      </w:r>
      <w:r>
        <w:rPr>
          <w:rFonts w:ascii="Arial" w:cs="Arial" w:eastAsia="Arial" w:hAnsi="Arial"/>
          <w:color w:val="333333"/>
          <w:sz w:val="22"/>
          <w:szCs w:val="22"/>
        </w:rPr>
        <w:t xml:space="preserve">Add a section showcasing 3–4 featured digital products. “Practical Tools for Your Growth Journey” heading. Grid of product cards with thumbnails and prices.</w:t>
      </w:r>
    </w:p>
    <w:p>
      <w:pPr>
        <w:pStyle w:val="ListParagraph"/>
        <w:numPr>
          <w:ilvl w:val="0"/>
          <w:numId w:val="16"/>
        </w:numPr>
        <w:spacing w:after="120" w:before="0"/>
        <w:jc w:val="left"/>
      </w:pPr>
      <w:r>
        <w:rPr>
          <w:rFonts w:ascii="Arial" w:cs="Arial" w:eastAsia="Arial" w:hAnsi="Arial"/>
          <w:b/>
          <w:bCs/>
          <w:color w:val="333333"/>
          <w:sz w:val="22"/>
          <w:szCs w:val="22"/>
        </w:rPr>
        <w:t xml:space="preserve">NEW — Free Assessment CTA: </w:t>
      </w:r>
      <w:r>
        <w:rPr>
          <w:rFonts w:ascii="Arial" w:cs="Arial" w:eastAsia="Arial" w:hAnsi="Arial"/>
          <w:color w:val="333333"/>
          <w:sz w:val="22"/>
          <w:szCs w:val="22"/>
        </w:rPr>
        <w:t xml:space="preserve">Full-width banner section: “Where Does Your Self-Esteem Stand? Take our free 5-minute assessment and get personalised recommendations.” Big email capture form.</w:t>
      </w:r>
    </w:p>
    <w:p>
      <w:pPr>
        <w:pStyle w:val="ListParagraph"/>
        <w:numPr>
          <w:ilvl w:val="0"/>
          <w:numId w:val="16"/>
        </w:numPr>
        <w:spacing w:after="120" w:before="0"/>
        <w:jc w:val="left"/>
      </w:pPr>
      <w:r>
        <w:rPr>
          <w:rFonts w:ascii="Arial" w:cs="Arial" w:eastAsia="Arial" w:hAnsi="Arial"/>
          <w:b/>
          <w:bCs/>
          <w:color w:val="333333"/>
          <w:sz w:val="22"/>
          <w:szCs w:val="22"/>
        </w:rPr>
        <w:t xml:space="preserve">Three Ways to Work With Us: </w:t>
      </w:r>
      <w:r>
        <w:rPr>
          <w:rFonts w:ascii="Arial" w:cs="Arial" w:eastAsia="Arial" w:hAnsi="Arial"/>
          <w:color w:val="333333"/>
          <w:sz w:val="22"/>
          <w:szCs w:val="22"/>
        </w:rPr>
        <w:t xml:space="preserve">Update to FOUR ways: 1:1 Sessions, Self-Paced Courses, Digital Tools &amp; Worksheets, Bundles &amp; Packages.</w:t>
      </w:r>
    </w:p>
    <w:p>
      <w:pPr>
        <w:pStyle w:val="ListParagraph"/>
        <w:numPr>
          <w:ilvl w:val="0"/>
          <w:numId w:val="16"/>
        </w:numPr>
        <w:spacing w:after="120" w:before="0"/>
        <w:jc w:val="left"/>
      </w:pPr>
      <w:r>
        <w:rPr>
          <w:rFonts w:ascii="Arial" w:cs="Arial" w:eastAsia="Arial" w:hAnsi="Arial"/>
          <w:b/>
          <w:bCs/>
          <w:color w:val="333333"/>
          <w:sz w:val="22"/>
          <w:szCs w:val="22"/>
        </w:rPr>
        <w:t xml:space="preserve">Testimonials: </w:t>
      </w:r>
      <w:r>
        <w:rPr>
          <w:rFonts w:ascii="Arial" w:cs="Arial" w:eastAsia="Arial" w:hAnsi="Arial"/>
          <w:color w:val="333333"/>
          <w:sz w:val="22"/>
          <w:szCs w:val="22"/>
        </w:rPr>
        <w:t xml:space="preserve">Keep as-is. These are gold.</w:t>
      </w:r>
    </w:p>
    <w:p>
      <w:pPr>
        <w:spacing w:after="100"/>
      </w:pPr>
    </w:p>
    <w:p>
      <w:pPr>
        <w:pStyle w:val="Heading2"/>
        <w:spacing w:before="300" w:after="150"/>
      </w:pPr>
      <w:r>
        <w:rPr>
          <w:rFonts w:ascii="Arial" w:cs="Arial" w:eastAsia="Arial" w:hAnsi="Arial"/>
          <w:b/>
          <w:bCs/>
          <w:color w:val="1E4B6E"/>
          <w:sz w:val="28"/>
          <w:szCs w:val="28"/>
        </w:rPr>
        <w:t xml:space="preserve">Courses Page — Launch Version</w:t>
      </w:r>
    </w:p>
    <w:p>
      <w:pPr>
        <w:spacing w:after="120"/>
        <w:jc w:val="left"/>
      </w:pPr>
      <w:r>
        <w:rPr>
          <w:rFonts w:ascii="Arial" w:cs="Arial" w:eastAsia="Arial" w:hAnsi="Arial"/>
          <w:b w:val="false"/>
          <w:bCs w:val="false"/>
          <w:i w:val="false"/>
          <w:iCs w:val="false"/>
          <w:color w:val="333333"/>
          <w:sz w:val="22"/>
          <w:szCs w:val="22"/>
        </w:rPr>
        <w:t xml:space="preserve">Critical: the courses page currently shows all 10 full courses and 88 short courses. For the international launch with only 2 courses ready, this page needs to be scoped down.</w:t>
      </w:r>
    </w:p>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D46" w:sz="3"/>
              <w:left w:val="single" w:color="CCCCCC" w:sz="1"/>
              <w:bottom w:val="single" w:color="CCCCCC" w:sz="1"/>
              <w:right w:val="single" w:color="CCCCCC" w:sz="1"/>
            </w:tcBorders>
            <w:shd w:fill="E8F5E9" w:val="clear"/>
            <w:tcMar>
              <w:top w:type="dxa" w:w="140"/>
              <w:left w:type="dxa" w:w="200"/>
              <w:bottom w:type="dxa" w:w="140"/>
              <w:right w:type="dxa" w:w="200"/>
            </w:tcMar>
          </w:tcPr>
          <w:p>
            <w:pPr>
              <w:spacing w:after="80"/>
            </w:pPr>
            <w:r>
              <w:rPr>
                <w:rFonts w:ascii="Arial" w:cs="Arial" w:eastAsia="Arial" w:hAnsi="Arial"/>
                <w:b/>
                <w:bCs/>
                <w:color w:val="2D7D46"/>
                <w:sz w:val="22"/>
                <w:szCs w:val="22"/>
              </w:rPr>
              <w:t xml:space="preserve">Courses Page — Launch vs Full</w:t>
            </w:r>
          </w:p>
          <w:p>
            <w:r>
              <w:rPr>
                <w:rFonts w:ascii="Arial" w:cs="Arial" w:eastAsia="Arial" w:hAnsi="Arial"/>
                <w:color w:val="333333"/>
                <w:sz w:val="20"/>
                <w:szCs w:val="20"/>
              </w:rPr>
              <w:t xml:space="preserve">Option A: Hide unlaunched courses entirely (show only 2 full + 19 short)
• Pro: Clean, no confusion, everything is purchasable
• Con: Store looks small
Option B: Show all 10 but mark 8 as “Coming Soon” with waitlist signup
• Pro: Demonstrates scope, builds anticipation, collects emails
• Con: Slightly more complex
Recommendation: Option B. Show the full vision. “Coming Soon” courses with a “Notify Me” button that captures email + course interest. This feeds your email list AND tells you which courses to prioritise next based on demand.
For short courses: Only show the 19 from launched courses. Hide the other 69.</w:t>
            </w:r>
          </w:p>
        </w:tc>
      </w:tr>
    </w:tbl>
    <w:p>
      <w:r>
        <w:br w:type="page"/>
      </w:r>
    </w:p>
    <w:p>
      <w:pPr>
        <w:pStyle w:val="Heading1"/>
        <w:spacing w:before="300" w:after="150"/>
      </w:pPr>
      <w:r>
        <w:rPr>
          <w:rFonts w:ascii="Arial" w:cs="Arial" w:eastAsia="Arial" w:hAnsi="Arial"/>
          <w:b/>
          <w:bCs/>
          <w:color w:val="1E4B6E"/>
          <w:sz w:val="36"/>
          <w:szCs w:val="36"/>
        </w:rPr>
        <w:t xml:space="preserve">Section 5: Success Metrics &amp; Milestones</w:t>
      </w:r>
    </w:p>
    <w:p>
      <w:pPr>
        <w:pStyle w:val="Heading2"/>
        <w:spacing w:before="300" w:after="150"/>
      </w:pPr>
      <w:r>
        <w:rPr>
          <w:rFonts w:ascii="Arial" w:cs="Arial" w:eastAsia="Arial" w:hAnsi="Arial"/>
          <w:b/>
          <w:bCs/>
          <w:color w:val="1E4B6E"/>
          <w:sz w:val="28"/>
          <w:szCs w:val="28"/>
        </w:rPr>
        <w:t xml:space="preserve">Month 1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276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Conservative</w:t>
            </w:r>
          </w:p>
        </w:tc>
        <w:tc>
          <w:tcPr>
            <w:tcW w:type="dxa" w:w="276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Email subscribers (from lead magnet)</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50</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150</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Website visitors (life-therapy.online)</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300</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800</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Course sales (full + short)</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5–10</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20–30</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Digital product sales</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5–10</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15–25</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Etsy sales</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3–5</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10–20</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Blog posts published</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 (launch week)</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10+ (launch week + ongoing)</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Pinterest pins</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50</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100+</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International session enquiries</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1–2</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3–5</w:t>
            </w:r>
          </w:p>
        </w:tc>
      </w:tr>
      <w:tr>
        <w:tc>
          <w:tcPr>
            <w:tcW w:type="dxa" w:w="35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r>
              <w:rPr>
                <w:rFonts w:ascii="Arial" w:cs="Arial" w:eastAsia="Arial" w:hAnsi="Arial"/>
                <w:b/>
                <w:bCs/>
                <w:color w:val="333333"/>
                <w:sz w:val="20"/>
                <w:szCs w:val="20"/>
              </w:rPr>
              <w:t xml:space="preserve">Revenue (USD)</w:t>
            </w:r>
          </w:p>
        </w:tc>
        <w:tc>
          <w:tcPr>
            <w:tcW w:type="dxa" w:w="2763"/>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r>
              <w:rPr>
                <w:rFonts w:ascii="Arial" w:cs="Arial" w:eastAsia="Arial" w:hAnsi="Arial"/>
                <w:b/>
                <w:bCs/>
                <w:color w:val="333333"/>
                <w:sz w:val="20"/>
                <w:szCs w:val="20"/>
              </w:rPr>
              <w:t xml:space="preserve">$75–$200</w:t>
            </w:r>
          </w:p>
        </w:tc>
        <w:tc>
          <w:tcPr>
            <w:tcW w:type="dxa" w:w="2763"/>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r>
              <w:rPr>
                <w:rFonts w:ascii="Arial" w:cs="Arial" w:eastAsia="Arial" w:hAnsi="Arial"/>
                <w:b/>
                <w:bCs/>
                <w:color w:val="333333"/>
                <w:sz w:val="20"/>
                <w:szCs w:val="20"/>
              </w:rPr>
              <w:t xml:space="preserve">$300–$600</w:t>
            </w:r>
          </w:p>
        </w:tc>
      </w:tr>
    </w:tbl>
    <w:p>
      <w:pPr>
        <w:spacing w:after="100"/>
      </w:pPr>
    </w:p>
    <w:p>
      <w:pPr>
        <w:pStyle w:val="Heading2"/>
        <w:spacing w:before="300" w:after="150"/>
      </w:pPr>
      <w:r>
        <w:rPr>
          <w:rFonts w:ascii="Arial" w:cs="Arial" w:eastAsia="Arial" w:hAnsi="Arial"/>
          <w:b/>
          <w:bCs/>
          <w:color w:val="1E4B6E"/>
          <w:sz w:val="28"/>
          <w:szCs w:val="28"/>
        </w:rPr>
        <w:t xml:space="preserve">Month 3 Targets (Momentum Building)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276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Conservative</w:t>
            </w:r>
          </w:p>
        </w:tc>
        <w:tc>
          <w:tcPr>
            <w:tcW w:type="dxa" w:w="276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Email subscribers (cumulative)</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200</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500+</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Monthly website visitors</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1,000</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3,000+</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Google-indexed pages</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40+</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60+ (courses + blog + products)</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Monthly course + product sales</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20–30</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50–80</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Blog posts (cumulative)</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15</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25+</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Courses live</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3–4 (add 1–2 more by Month 3)</w:t>
            </w:r>
          </w:p>
        </w:tc>
      </w:tr>
      <w:tr>
        <w:tc>
          <w:tcPr>
            <w:tcW w:type="dxa" w:w="35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r>
              <w:rPr>
                <w:rFonts w:ascii="Arial" w:cs="Arial" w:eastAsia="Arial" w:hAnsi="Arial"/>
                <w:b/>
                <w:bCs/>
                <w:color w:val="333333"/>
                <w:sz w:val="20"/>
                <w:szCs w:val="20"/>
              </w:rPr>
              <w:t xml:space="preserve">Monthly revenue (USD)</w:t>
            </w:r>
          </w:p>
        </w:tc>
        <w:tc>
          <w:tcPr>
            <w:tcW w:type="dxa" w:w="2763"/>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r>
              <w:rPr>
                <w:rFonts w:ascii="Arial" w:cs="Arial" w:eastAsia="Arial" w:hAnsi="Arial"/>
                <w:b/>
                <w:bCs/>
                <w:color w:val="333333"/>
                <w:sz w:val="20"/>
                <w:szCs w:val="20"/>
              </w:rPr>
              <w:t xml:space="preserve">$300–$600</w:t>
            </w:r>
          </w:p>
        </w:tc>
        <w:tc>
          <w:tcPr>
            <w:tcW w:type="dxa" w:w="2763"/>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r>
              <w:rPr>
                <w:rFonts w:ascii="Arial" w:cs="Arial" w:eastAsia="Arial" w:hAnsi="Arial"/>
                <w:b/>
                <w:bCs/>
                <w:color w:val="333333"/>
                <w:sz w:val="20"/>
                <w:szCs w:val="20"/>
              </w:rPr>
              <w:t xml:space="preserve">$800–$1,500</w:t>
            </w:r>
          </w:p>
        </w:tc>
      </w:tr>
    </w:tbl>
    <w:p>
      <w:pPr>
        <w:spacing w:after="100"/>
      </w:pPr>
    </w:p>
    <w:p>
      <w:pPr>
        <w:pStyle w:val="Heading2"/>
        <w:spacing w:before="300" w:after="150"/>
      </w:pPr>
      <w:r>
        <w:rPr>
          <w:rFonts w:ascii="Arial" w:cs="Arial" w:eastAsia="Arial" w:hAnsi="Arial"/>
          <w:b/>
          <w:bCs/>
          <w:color w:val="1E4B6E"/>
          <w:sz w:val="28"/>
          <w:szCs w:val="28"/>
        </w:rPr>
        <w:t xml:space="preserve">Month 6 Targets (Compounding Growth)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276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Conservative</w:t>
            </w:r>
          </w:p>
        </w:tc>
        <w:tc>
          <w:tcPr>
            <w:tcW w:type="dxa" w:w="2763"/>
            <w:tcBorders>
              <w:top w:val="single" w:color="CCCCCC" w:sz="1"/>
              <w:left w:val="single" w:color="CCCCCC" w:sz="1"/>
              <w:bottom w:val="single" w:color="CCCCCC" w:sz="1"/>
              <w:right w:val="single" w:color="CCCCCC" w:sz="1"/>
            </w:tcBorders>
            <w:shd w:fill="1E4B6E"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Email subscribers (cumulative)</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500</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1,500+</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Monthly website visitors</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3,000</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8,000+</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Courses live</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4</w:t>
            </w:r>
          </w:p>
        </w:tc>
        <w:tc>
          <w:tcPr>
            <w:tcW w:type="dxa" w:w="2763"/>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5–6</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Digital products live</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15</w:t>
            </w:r>
          </w:p>
        </w:tc>
        <w:tc>
          <w:tcPr>
            <w:tcW w:type="dxa" w:w="276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25+</w:t>
            </w:r>
          </w:p>
        </w:tc>
      </w:tr>
      <w:tr>
        <w:tc>
          <w:tcPr>
            <w:tcW w:type="dxa" w:w="35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r>
              <w:rPr>
                <w:rFonts w:ascii="Arial" w:cs="Arial" w:eastAsia="Arial" w:hAnsi="Arial"/>
                <w:b/>
                <w:bCs/>
                <w:color w:val="333333"/>
                <w:sz w:val="20"/>
                <w:szCs w:val="20"/>
              </w:rPr>
              <w:t xml:space="preserve">Monthly revenue (USD)</w:t>
            </w:r>
          </w:p>
        </w:tc>
        <w:tc>
          <w:tcPr>
            <w:tcW w:type="dxa" w:w="2763"/>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r>
              <w:rPr>
                <w:rFonts w:ascii="Arial" w:cs="Arial" w:eastAsia="Arial" w:hAnsi="Arial"/>
                <w:b/>
                <w:bCs/>
                <w:color w:val="333333"/>
                <w:sz w:val="20"/>
                <w:szCs w:val="20"/>
              </w:rPr>
              <w:t xml:space="preserve">$800–$1,500</w:t>
            </w:r>
          </w:p>
        </w:tc>
        <w:tc>
          <w:tcPr>
            <w:tcW w:type="dxa" w:w="2763"/>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r>
              <w:rPr>
                <w:rFonts w:ascii="Arial" w:cs="Arial" w:eastAsia="Arial" w:hAnsi="Arial"/>
                <w:b/>
                <w:bCs/>
                <w:color w:val="333333"/>
                <w:sz w:val="20"/>
                <w:szCs w:val="20"/>
              </w:rPr>
              <w:t xml:space="preserve">$2,000–$4,000</w:t>
            </w:r>
          </w:p>
        </w:tc>
      </w:tr>
      <w:tr>
        <w:tc>
          <w:tcPr>
            <w:tcW w:type="dxa" w:w="35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r>
              <w:rPr>
                <w:rFonts w:ascii="Arial" w:cs="Arial" w:eastAsia="Arial" w:hAnsi="Arial"/>
                <w:b/>
                <w:bCs/>
                <w:color w:val="333333"/>
                <w:sz w:val="20"/>
                <w:szCs w:val="20"/>
              </w:rPr>
              <w:t xml:space="preserve">Monthly revenue (ZAR equiv)</w:t>
            </w:r>
          </w:p>
        </w:tc>
        <w:tc>
          <w:tcPr>
            <w:tcW w:type="dxa" w:w="2763"/>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r>
              <w:rPr>
                <w:rFonts w:ascii="Arial" w:cs="Arial" w:eastAsia="Arial" w:hAnsi="Arial"/>
                <w:b/>
                <w:bCs/>
                <w:color w:val="333333"/>
                <w:sz w:val="20"/>
                <w:szCs w:val="20"/>
              </w:rPr>
              <w:t xml:space="preserve">~R14,500–R27,300</w:t>
            </w:r>
          </w:p>
        </w:tc>
        <w:tc>
          <w:tcPr>
            <w:tcW w:type="dxa" w:w="2763"/>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vAlign w:val="center"/>
          </w:tcPr>
          <w:p>
            <w:r>
              <w:rPr>
                <w:rFonts w:ascii="Arial" w:cs="Arial" w:eastAsia="Arial" w:hAnsi="Arial"/>
                <w:b/>
                <w:bCs/>
                <w:color w:val="333333"/>
                <w:sz w:val="20"/>
                <w:szCs w:val="20"/>
              </w:rPr>
              <w:t xml:space="preserve">~R36,400–R72,800</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D46" w:sz="3"/>
              <w:left w:val="single" w:color="CCCCCC" w:sz="1"/>
              <w:bottom w:val="single" w:color="CCCCCC" w:sz="1"/>
              <w:right w:val="single" w:color="CCCCCC" w:sz="1"/>
            </w:tcBorders>
            <w:shd w:fill="E8F5E9" w:val="clear"/>
            <w:tcMar>
              <w:top w:type="dxa" w:w="140"/>
              <w:left w:type="dxa" w:w="200"/>
              <w:bottom w:type="dxa" w:w="140"/>
              <w:right w:type="dxa" w:w="200"/>
            </w:tcMar>
          </w:tcPr>
          <w:p>
            <w:pPr>
              <w:spacing w:after="80"/>
            </w:pPr>
            <w:r>
              <w:rPr>
                <w:rFonts w:ascii="Arial" w:cs="Arial" w:eastAsia="Arial" w:hAnsi="Arial"/>
                <w:b/>
                <w:bCs/>
                <w:color w:val="2D7D46"/>
                <w:sz w:val="22"/>
                <w:szCs w:val="22"/>
              </w:rPr>
              <w:t xml:space="preserve">The Compounding Effect</w:t>
            </w:r>
          </w:p>
          <w:p>
            <w:r>
              <w:rPr>
                <w:rFonts w:ascii="Arial" w:cs="Arial" w:eastAsia="Arial" w:hAnsi="Arial"/>
                <w:color w:val="333333"/>
                <w:sz w:val="20"/>
                <w:szCs w:val="20"/>
              </w:rPr>
              <w:t xml:space="preserve">SEO and content marketing compound. Month 1 feels slow. Month 3 shows signs. Month 6 is where organic traffic starts to hockey-stick. Every blog post, every Pinterest pin, every indexed product page builds on the last. The 19 short course pages alone give you 19 chances to rank for specific long-tail keywords. By Month 6, some of those pages will be ranking on page 1–2 of Google for their target keywords, driving free traffic every single day.</w:t>
            </w:r>
          </w:p>
        </w:tc>
      </w:tr>
    </w:tbl>
    <w:p>
      <w:r>
        <w:br w:type="page"/>
      </w:r>
    </w:p>
    <w:p>
      <w:pPr>
        <w:pStyle w:val="Heading1"/>
        <w:spacing w:before="300" w:after="150"/>
      </w:pPr>
      <w:r>
        <w:rPr>
          <w:rFonts w:ascii="Arial" w:cs="Arial" w:eastAsia="Arial" w:hAnsi="Arial"/>
          <w:b/>
          <w:bCs/>
          <w:color w:val="1E4B6E"/>
          <w:sz w:val="36"/>
          <w:szCs w:val="36"/>
        </w:rPr>
        <w:t xml:space="preserve">Section 6: Launch Checklist</w:t>
      </w:r>
    </w:p>
    <w:p>
      <w:pPr>
        <w:spacing w:after="120"/>
        <w:jc w:val="left"/>
      </w:pPr>
      <w:r>
        <w:rPr>
          <w:rFonts w:ascii="Arial" w:cs="Arial" w:eastAsia="Arial" w:hAnsi="Arial"/>
          <w:b w:val="false"/>
          <w:bCs w:val="false"/>
          <w:i w:val="false"/>
          <w:iCs w:val="false"/>
          <w:color w:val="333333"/>
          <w:sz w:val="22"/>
          <w:szCs w:val="22"/>
        </w:rPr>
        <w:t xml:space="preserve">Complete these items in order before going live with life-therapy.online:</w:t>
      </w:r>
    </w:p>
    <w:p>
      <w:pPr>
        <w:spacing w:after="50"/>
      </w:pPr>
    </w:p>
    <w:p>
      <w:pPr>
        <w:pStyle w:val="Heading2"/>
        <w:spacing w:before="300" w:after="150"/>
      </w:pPr>
      <w:r>
        <w:rPr>
          <w:rFonts w:ascii="Arial" w:cs="Arial" w:eastAsia="Arial" w:hAnsi="Arial"/>
          <w:b/>
          <w:bCs/>
          <w:color w:val="1E4B6E"/>
          <w:sz w:val="28"/>
          <w:szCs w:val="28"/>
        </w:rPr>
        <w:t xml:space="preserve">Technical Readiness</w:t>
      </w:r>
    </w:p>
    <w:p>
      <w:pPr>
        <w:pStyle w:val="ListParagraph"/>
        <w:numPr>
          <w:ilvl w:val="0"/>
          <w:numId w:val="17"/>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Multi-region infrastructure implemented (middleware, context, pricing config)</w:t>
      </w:r>
    </w:p>
    <w:p>
      <w:pPr>
        <w:pStyle w:val="ListParagraph"/>
        <w:numPr>
          <w:ilvl w:val="0"/>
          <w:numId w:val="17"/>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CurrencySelector component working (USD/EUR/GBP toggle)</w:t>
      </w:r>
    </w:p>
    <w:p>
      <w:pPr>
        <w:pStyle w:val="ListParagraph"/>
        <w:numPr>
          <w:ilvl w:val="0"/>
          <w:numId w:val="17"/>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All prices displaying correctly per currency across all pages</w:t>
      </w:r>
    </w:p>
    <w:p>
      <w:pPr>
        <w:pStyle w:val="ListParagraph"/>
        <w:numPr>
          <w:ilvl w:val="0"/>
          <w:numId w:val="17"/>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Stripe account created, verified, and integrated</w:t>
      </w:r>
    </w:p>
    <w:p>
      <w:pPr>
        <w:pStyle w:val="ListParagraph"/>
        <w:numPr>
          <w:ilvl w:val="0"/>
          <w:numId w:val="17"/>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Stripe checkout flow tested end-to-end in test mode (USD, EUR, GBP)</w:t>
      </w:r>
    </w:p>
    <w:p>
      <w:pPr>
        <w:pStyle w:val="ListParagraph"/>
        <w:numPr>
          <w:ilvl w:val="0"/>
          <w:numId w:val="17"/>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Webhook processing confirmed (payment → enrollment → email)</w:t>
      </w:r>
    </w:p>
    <w:p>
      <w:pPr>
        <w:pStyle w:val="ListParagraph"/>
        <w:numPr>
          <w:ilvl w:val="0"/>
          <w:numId w:val="17"/>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Digital products store page built (/products)</w:t>
      </w:r>
    </w:p>
    <w:p>
      <w:pPr>
        <w:pStyle w:val="ListParagraph"/>
        <w:numPr>
          <w:ilvl w:val="0"/>
          <w:numId w:val="17"/>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Blog infrastructure built (/blog)</w:t>
      </w:r>
    </w:p>
    <w:p>
      <w:pPr>
        <w:pStyle w:val="ListParagraph"/>
        <w:numPr>
          <w:ilvl w:val="0"/>
          <w:numId w:val="17"/>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Lead magnet landing page built (/free/self-esteem-snapshot)</w:t>
      </w:r>
    </w:p>
    <w:p>
      <w:pPr>
        <w:pStyle w:val="ListParagraph"/>
        <w:numPr>
          <w:ilvl w:val="0"/>
          <w:numId w:val="17"/>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MailerLite integrated (signup forms + API)</w:t>
      </w:r>
    </w:p>
    <w:p>
      <w:pPr>
        <w:pStyle w:val="ListParagraph"/>
        <w:numPr>
          <w:ilvl w:val="0"/>
          <w:numId w:val="17"/>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Hreflang tags implemented on all pages</w:t>
      </w:r>
    </w:p>
    <w:p>
      <w:pPr>
        <w:pStyle w:val="ListParagraph"/>
        <w:numPr>
          <w:ilvl w:val="0"/>
          <w:numId w:val="17"/>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Sitemaps generating correctly per domain</w:t>
      </w:r>
    </w:p>
    <w:p>
      <w:pPr>
        <w:pStyle w:val="ListParagraph"/>
        <w:numPr>
          <w:ilvl w:val="0"/>
          <w:numId w:val="17"/>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Meta tags correct per domain</w:t>
      </w:r>
    </w:p>
    <w:p>
      <w:pPr>
        <w:spacing w:after="50"/>
      </w:pPr>
    </w:p>
    <w:p>
      <w:pPr>
        <w:pStyle w:val="Heading2"/>
        <w:spacing w:before="300" w:after="150"/>
      </w:pPr>
      <w:r>
        <w:rPr>
          <w:rFonts w:ascii="Arial" w:cs="Arial" w:eastAsia="Arial" w:hAnsi="Arial"/>
          <w:b/>
          <w:bCs/>
          <w:color w:val="1E4B6E"/>
          <w:sz w:val="28"/>
          <w:szCs w:val="28"/>
        </w:rPr>
        <w:t xml:space="preserve">Content Readiness</w:t>
      </w:r>
    </w:p>
    <w:p>
      <w:pPr>
        <w:pStyle w:val="ListParagraph"/>
        <w:numPr>
          <w:ilvl w:val="0"/>
          <w:numId w:val="18"/>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Foundations of Self-Esteem — all video content uploaded, worksheets attached</w:t>
      </w:r>
    </w:p>
    <w:p>
      <w:pPr>
        <w:pStyle w:val="ListParagraph"/>
        <w:numPr>
          <w:ilvl w:val="0"/>
          <w:numId w:val="18"/>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Confidence from Within — all video content uploaded, worksheets attached</w:t>
      </w:r>
    </w:p>
    <w:p>
      <w:pPr>
        <w:pStyle w:val="ListParagraph"/>
        <w:numPr>
          <w:ilvl w:val="0"/>
          <w:numId w:val="18"/>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19 short course pages populated with lecture counts and durations</w:t>
      </w:r>
    </w:p>
    <w:p>
      <w:pPr>
        <w:pStyle w:val="ListParagraph"/>
        <w:numPr>
          <w:ilvl w:val="0"/>
          <w:numId w:val="18"/>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8 unlaunched courses marked as “Coming Soon” with “Notify Me” buttons</w:t>
      </w:r>
    </w:p>
    <w:p>
      <w:pPr>
        <w:pStyle w:val="ListParagraph"/>
        <w:numPr>
          <w:ilvl w:val="0"/>
          <w:numId w:val="18"/>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10 digital products designed, branded, and uploaded</w:t>
      </w:r>
    </w:p>
    <w:p>
      <w:pPr>
        <w:pStyle w:val="ListParagraph"/>
        <w:numPr>
          <w:ilvl w:val="0"/>
          <w:numId w:val="18"/>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Free lead magnet (Self-Esteem Snapshot) created and tested</w:t>
      </w:r>
    </w:p>
    <w:p>
      <w:pPr>
        <w:pStyle w:val="ListParagraph"/>
        <w:numPr>
          <w:ilvl w:val="0"/>
          <w:numId w:val="18"/>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5 launch blog posts written and ready to publish</w:t>
      </w:r>
    </w:p>
    <w:p>
      <w:pPr>
        <w:pStyle w:val="ListParagraph"/>
        <w:numPr>
          <w:ilvl w:val="0"/>
          <w:numId w:val="18"/>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5 bundle packages configured with correct inclusions and pricing</w:t>
      </w:r>
    </w:p>
    <w:p>
      <w:pPr>
        <w:spacing w:after="50"/>
      </w:pPr>
    </w:p>
    <w:p>
      <w:pPr>
        <w:pStyle w:val="Heading2"/>
        <w:spacing w:before="300" w:after="150"/>
      </w:pPr>
      <w:r>
        <w:rPr>
          <w:rFonts w:ascii="Arial" w:cs="Arial" w:eastAsia="Arial" w:hAnsi="Arial"/>
          <w:b/>
          <w:bCs/>
          <w:color w:val="1E4B6E"/>
          <w:sz w:val="28"/>
          <w:szCs w:val="28"/>
        </w:rPr>
        <w:t xml:space="preserve">Marketing Readiness</w:t>
      </w:r>
    </w:p>
    <w:p>
      <w:pPr>
        <w:pStyle w:val="ListParagraph"/>
        <w:numPr>
          <w:ilvl w:val="0"/>
          <w:numId w:val="19"/>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MailerLite welcome sequence built (7 emails over 21 days)</w:t>
      </w:r>
    </w:p>
    <w:p>
      <w:pPr>
        <w:pStyle w:val="ListParagraph"/>
        <w:numPr>
          <w:ilvl w:val="0"/>
          <w:numId w:val="19"/>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Instagram account set up / rebranded for international</w:t>
      </w:r>
    </w:p>
    <w:p>
      <w:pPr>
        <w:pStyle w:val="ListParagraph"/>
        <w:numPr>
          <w:ilvl w:val="0"/>
          <w:numId w:val="19"/>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Pinterest account set up with boards created</w:t>
      </w:r>
    </w:p>
    <w:p>
      <w:pPr>
        <w:pStyle w:val="ListParagraph"/>
        <w:numPr>
          <w:ilvl w:val="0"/>
          <w:numId w:val="19"/>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Tailwind (Pinterest scheduler) configured</w:t>
      </w:r>
    </w:p>
    <w:p>
      <w:pPr>
        <w:pStyle w:val="ListParagraph"/>
        <w:numPr>
          <w:ilvl w:val="0"/>
          <w:numId w:val="19"/>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20+ Pinterest pin graphics created for launch products</w:t>
      </w:r>
    </w:p>
    <w:p>
      <w:pPr>
        <w:pStyle w:val="ListParagraph"/>
        <w:numPr>
          <w:ilvl w:val="0"/>
          <w:numId w:val="19"/>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Etsy shop set up with 10 digital products listed</w:t>
      </w:r>
    </w:p>
    <w:p>
      <w:pPr>
        <w:pStyle w:val="ListParagraph"/>
        <w:numPr>
          <w:ilvl w:val="0"/>
          <w:numId w:val="19"/>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Gumroad profile set up with products listed</w:t>
      </w:r>
    </w:p>
    <w:p>
      <w:pPr>
        <w:pStyle w:val="ListParagraph"/>
        <w:numPr>
          <w:ilvl w:val="0"/>
          <w:numId w:val="19"/>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Launch discount code created (LAUNCH20 = 20% off)</w:t>
      </w:r>
    </w:p>
    <w:p>
      <w:pPr>
        <w:pStyle w:val="ListParagraph"/>
        <w:numPr>
          <w:ilvl w:val="0"/>
          <w:numId w:val="19"/>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Google Search Console registered for life-therapy.online</w:t>
      </w:r>
    </w:p>
    <w:p>
      <w:pPr>
        <w:pStyle w:val="ListParagraph"/>
        <w:numPr>
          <w:ilvl w:val="0"/>
          <w:numId w:val="19"/>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Google Analytics tracking installed for both domains</w:t>
      </w:r>
    </w:p>
    <w:p>
      <w:pPr>
        <w:spacing w:after="50"/>
      </w:pPr>
    </w:p>
    <w:p>
      <w:pPr>
        <w:pStyle w:val="Heading2"/>
        <w:spacing w:before="300" w:after="150"/>
      </w:pPr>
      <w:r>
        <w:rPr>
          <w:rFonts w:ascii="Arial" w:cs="Arial" w:eastAsia="Arial" w:hAnsi="Arial"/>
          <w:b/>
          <w:bCs/>
          <w:color w:val="1E4B6E"/>
          <w:sz w:val="28"/>
          <w:szCs w:val="28"/>
        </w:rPr>
        <w:t xml:space="preserve">Quality Assurance</w:t>
      </w:r>
    </w:p>
    <w:p>
      <w:pPr>
        <w:pStyle w:val="ListParagraph"/>
        <w:numPr>
          <w:ilvl w:val="0"/>
          <w:numId w:val="20"/>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Full purchase flow tested on life-therapy.online (browse → add → checkout → access)</w:t>
      </w:r>
    </w:p>
    <w:p>
      <w:pPr>
        <w:pStyle w:val="ListParagraph"/>
        <w:numPr>
          <w:ilvl w:val="0"/>
          <w:numId w:val="20"/>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Digital product download tested after purchase</w:t>
      </w:r>
    </w:p>
    <w:p>
      <w:pPr>
        <w:pStyle w:val="ListParagraph"/>
        <w:numPr>
          <w:ilvl w:val="0"/>
          <w:numId w:val="20"/>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Lead magnet signup → email delivery tested</w:t>
      </w:r>
    </w:p>
    <w:p>
      <w:pPr>
        <w:pStyle w:val="ListParagraph"/>
        <w:numPr>
          <w:ilvl w:val="0"/>
          <w:numId w:val="20"/>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Currency switching tested across all pages</w:t>
      </w:r>
    </w:p>
    <w:p>
      <w:pPr>
        <w:pStyle w:val="ListParagraph"/>
        <w:numPr>
          <w:ilvl w:val="0"/>
          <w:numId w:val="20"/>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Mobile responsive testing on all new pages</w:t>
      </w:r>
    </w:p>
    <w:p>
      <w:pPr>
        <w:pStyle w:val="ListParagraph"/>
        <w:numPr>
          <w:ilvl w:val="0"/>
          <w:numId w:val="20"/>
        </w:numPr>
        <w:spacing w:after="120" w:before="0"/>
        <w:jc w:val="left"/>
      </w:pPr>
      <w:r>
        <w:rPr>
          <w:rFonts w:ascii="Arial" w:cs="Arial" w:eastAsia="Arial" w:hAnsi="Arial"/>
          <w:b/>
          <w:bCs/>
          <w:color w:val="333333"/>
          <w:sz w:val="22"/>
          <w:szCs w:val="22"/>
        </w:rPr>
        <w:t xml:space="preserve">☐ </w:t>
      </w:r>
      <w:r>
        <w:rPr>
          <w:rFonts w:ascii="Arial" w:cs="Arial" w:eastAsia="Arial" w:hAnsi="Arial"/>
          <w:color w:val="333333"/>
          <w:sz w:val="22"/>
          <w:szCs w:val="22"/>
        </w:rPr>
        <w:t xml:space="preserve">life-therapy.co.za still works correctly (no regressions)</w:t>
      </w:r>
    </w:p>
    <w:p>
      <w:pPr>
        <w:spacing w:after="200"/>
      </w:pPr>
    </w:p>
    <w:p>
      <w:pPr>
        <w:pBdr>
          <w:bottom w:val="single" w:color="E87722" w:sz="2"/>
        </w:pBdr>
        <w:spacing w:before="100" w:after="100"/>
      </w:pPr>
    </w:p>
    <w:p>
      <w:pPr>
        <w:spacing w:before="100"/>
        <w:jc w:val="center"/>
      </w:pPr>
      <w:r>
        <w:rPr>
          <w:rFonts w:ascii="Arial" w:cs="Arial" w:eastAsia="Arial" w:hAnsi="Arial"/>
          <w:i/>
          <w:iCs/>
          <w:color w:val="666666"/>
          <w:sz w:val="20"/>
          <w:szCs w:val="20"/>
        </w:rPr>
        <w:t xml:space="preserve">End of Document</w:t>
      </w:r>
    </w:p>
    <w:p>
      <w:pPr>
        <w:spacing w:before="50" w:after="50"/>
        <w:jc w:val="center"/>
      </w:pPr>
      <w:r>
        <w:rPr>
          <w:rFonts w:ascii="Arial" w:cs="Arial" w:eastAsia="Arial" w:hAnsi="Arial"/>
          <w:color w:val="666666"/>
          <w:sz w:val="18"/>
          <w:szCs w:val="18"/>
        </w:rPr>
        <w:t xml:space="preserve">Life-Therapy — International Launch Strategy — February 2026</w:t>
      </w:r>
    </w:p>
    <w:p>
      <w:pPr>
        <w:jc w:val="center"/>
      </w:pPr>
      <w:r>
        <w:rPr>
          <w:rFonts w:ascii="Arial" w:cs="Arial" w:eastAsia="Arial" w:hAnsi="Arial"/>
          <w:i/>
          <w:iCs/>
          <w:color w:val="666666"/>
          <w:sz w:val="18"/>
          <w:szCs w:val="18"/>
        </w:rPr>
        <w:t xml:space="preserve">Read alongside: Multi-Region Technical Brief, Platform Architecture, LMS Architecture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Life-Therapy — International Launch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2"/>
    <w:lvlOverride w:ilvl="0">
      <w:startOverride w:val="1"/>
    </w:lvlOverride>
  </w:num>
  <w:num w:numId="5">
    <w:abstractNumId w:val="4"/>
    <w:lvlOverride w:ilvl="0">
      <w:startOverride w:val="1"/>
    </w:lvlOverride>
  </w:num>
  <w:num w:numId="6">
    <w:abstractNumId w:val="5"/>
    <w:lvlOverride w:ilvl="0">
      <w:startOverride w:val="1"/>
    </w:lvlOverride>
  </w:num>
  <w:num w:numId="7">
    <w:abstractNumId w:val="43"/>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44"/>
    <w:lvlOverride w:ilvl="0">
      <w:startOverride w:val="1"/>
    </w:lvlOverride>
  </w:num>
  <w:num w:numId="15">
    <w:abstractNumId w:val="12"/>
    <w:lvlOverride w:ilvl="0">
      <w:startOverride w:val="1"/>
    </w:lvlOverride>
  </w:num>
  <w:num w:numId="16">
    <w:abstractNumId w:val="45"/>
    <w:lvlOverride w:ilvl="0">
      <w:startOverride w:val="1"/>
    </w:lvlOverride>
  </w:num>
  <w:num w:numId="17">
    <w:abstractNumId w:val="13"/>
    <w:lvlOverride w:ilvl="0">
      <w:startOverride w:val="1"/>
    </w:lvlOverride>
  </w:num>
  <w:num w:numId="18">
    <w:abstractNumId w:val="14"/>
    <w:lvlOverride w:ilvl="0">
      <w:startOverride w:val="1"/>
    </w:lvlOverride>
  </w:num>
  <w:num w:numId="19">
    <w:abstractNumId w:val="15"/>
    <w:lvlOverride w:ilvl="0">
      <w:startOverride w:val="1"/>
    </w:lvlOverride>
  </w:num>
  <w:num w:numId="20">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E4B6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E4B6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2026-02-07T18:10:10.637Z</dcterms:created>
  <dcterms:modified xsi:type="dcterms:W3CDTF">2026-02-07T18:10:10.637Z</dcterms:modified>
</cp:coreProperties>
</file>

<file path=docProps/custom.xml><?xml version="1.0" encoding="utf-8"?>
<Properties xmlns="http://schemas.openxmlformats.org/officeDocument/2006/custom-properties" xmlns:vt="http://schemas.openxmlformats.org/officeDocument/2006/docPropsVTypes"/>
</file>