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E4B6E"/>
          <w:sz w:val="48"/>
          <w:szCs w:val="48"/>
        </w:rPr>
        <w:t xml:space="preserve">LIFE-THERAPY</w:t>
      </w:r>
    </w:p>
    <w:p>
      <w:pPr>
        <w:spacing w:after="200"/>
        <w:jc w:val="center"/>
      </w:pPr>
      <w:r>
        <w:rPr>
          <w:rFonts w:ascii="Arial" w:cs="Arial" w:eastAsia="Arial" w:hAnsi="Arial"/>
          <w:color w:val="E87722"/>
          <w:sz w:val="24"/>
          <w:szCs w:val="24"/>
        </w:rPr>
        <w:t xml:space="preserve">life-therapy.co.za  |  life-therapy.online</w:t>
      </w:r>
    </w:p>
    <w:p>
      <w:pPr>
        <w:pBdr>
          <w:bottom w:val="single" w:color="E87722" w:sz="2"/>
        </w:pBdr>
        <w:spacing w:before="100" w:after="100"/>
      </w:pPr>
    </w:p>
    <w:p>
      <w:pPr>
        <w:spacing w:after="100"/>
      </w:pPr>
    </w:p>
    <w:p>
      <w:pPr>
        <w:spacing w:after="80"/>
        <w:jc w:val="center"/>
      </w:pPr>
      <w:r>
        <w:rPr>
          <w:rFonts w:ascii="Arial" w:cs="Arial" w:eastAsia="Arial" w:hAnsi="Arial"/>
          <w:b/>
          <w:bCs/>
          <w:color w:val="1E4B6E"/>
          <w:sz w:val="40"/>
          <w:szCs w:val="40"/>
        </w:rPr>
        <w:t xml:space="preserve">Multi-Region &amp; Internationalisation</w:t>
      </w:r>
    </w:p>
    <w:p>
      <w:pPr>
        <w:spacing w:after="60"/>
        <w:jc w:val="center"/>
      </w:pPr>
      <w:r>
        <w:rPr>
          <w:rFonts w:ascii="Arial" w:cs="Arial" w:eastAsia="Arial" w:hAnsi="Arial"/>
          <w:color w:val="333333"/>
          <w:sz w:val="28"/>
          <w:szCs w:val="28"/>
        </w:rPr>
        <w:t xml:space="preserve">Technical Implementation Brief</w:t>
      </w:r>
    </w:p>
    <w:p>
      <w:pPr>
        <w:spacing w:after="200"/>
      </w:pPr>
    </w:p>
    <w:p>
      <w:pPr>
        <w:spacing w:after="60"/>
        <w:jc w:val="center"/>
      </w:pPr>
      <w:r>
        <w:rPr>
          <w:rFonts w:ascii="Arial" w:cs="Arial" w:eastAsia="Arial" w:hAnsi="Arial"/>
          <w:color w:val="666666"/>
          <w:sz w:val="22"/>
          <w:szCs w:val="22"/>
        </w:rPr>
        <w:t xml:space="preserve">Two Domains  |  Multiple Currencies  |  Global Reach</w:t>
      </w:r>
    </w:p>
    <w:p>
      <w:pPr>
        <w:spacing w:after="60"/>
        <w:jc w:val="center"/>
      </w:pPr>
      <w:r>
        <w:rPr>
          <w:rFonts w:ascii="Arial" w:cs="Arial" w:eastAsia="Arial" w:hAnsi="Arial"/>
          <w:color w:val="666666"/>
          <w:sz w:val="22"/>
          <w:szCs w:val="22"/>
        </w:rPr>
        <w:t xml:space="preserve">One Codebase  |  One Database  |  One Admin Panel</w:t>
      </w:r>
    </w:p>
    <w:p>
      <w:pPr>
        <w:spacing w:after="400"/>
      </w:pPr>
    </w:p>
    <w:p>
      <w:pPr>
        <w:jc w:val="center"/>
      </w:pPr>
      <w:r>
        <w:rPr>
          <w:rFonts w:ascii="Arial" w:cs="Arial" w:eastAsia="Arial" w:hAnsi="Arial"/>
          <w:i/>
          <w:iCs/>
          <w:color w:val="666666"/>
          <w:sz w:val="20"/>
          <w:szCs w:val="20"/>
        </w:rPr>
        <w:t xml:space="preserve">Version 1.0 — February 2026</w:t>
      </w:r>
    </w:p>
    <w:p>
      <w:pPr>
        <w:jc w:val="center"/>
      </w:pPr>
      <w:r>
        <w:rPr>
          <w:rFonts w:ascii="Arial" w:cs="Arial" w:eastAsia="Arial" w:hAnsi="Arial"/>
          <w:i/>
          <w:iCs/>
          <w:color w:val="666666"/>
          <w:sz w:val="18"/>
          <w:szCs w:val="18"/>
        </w:rPr>
        <w:t xml:space="preserve">Read alongside: Platform Architecture &amp; LMS Architecture documents</w:t>
      </w:r>
    </w:p>
    <w:p>
      <w:r>
        <w:br w:type="page"/>
      </w:r>
    </w:p>
    <w:p>
      <w:pPr>
        <w:pStyle w:val="Heading1"/>
        <w:spacing w:before="300" w:after="150"/>
      </w:pPr>
      <w:r>
        <w:rPr>
          <w:rFonts w:ascii="Arial" w:cs="Arial" w:eastAsia="Arial" w:hAnsi="Arial"/>
          <w:b/>
          <w:bCs/>
          <w:color w:val="1E4B6E"/>
          <w:sz w:val="36"/>
          <w:szCs w:val="36"/>
        </w:rPr>
        <w:t xml:space="preserve">Executive Summary</w:t>
      </w:r>
    </w:p>
    <w:p>
      <w:pPr>
        <w:spacing w:after="120"/>
        <w:jc w:val="left"/>
      </w:pPr>
      <w:r>
        <w:rPr>
          <w:rFonts w:ascii="Arial" w:cs="Arial" w:eastAsia="Arial" w:hAnsi="Arial"/>
          <w:b w:val="false"/>
          <w:bCs w:val="false"/>
          <w:i w:val="false"/>
          <w:iCs w:val="false"/>
          <w:color w:val="333333"/>
          <w:sz w:val="22"/>
          <w:szCs w:val="22"/>
        </w:rPr>
        <w:t xml:space="preserve">This document provides the complete technical specification for running Life-Therapy as a multi-region platform across two domains: life-therapy.co.za for the South African market (ZAR) and life-therapy.online for international clients (USD, EUR, GBP). The architecture uses a single Next.js codebase deployed on Vercel, with domain-based region detection driving currency display, payment routing, and localised copy.</w:t>
      </w:r>
    </w:p>
    <w:p>
      <w:pPr>
        <w:spacing w:after="120"/>
        <w:jc w:val="left"/>
      </w:pPr>
      <w:r>
        <w:rPr>
          <w:rFonts w:ascii="Arial" w:cs="Arial" w:eastAsia="Arial" w:hAnsi="Arial"/>
          <w:b w:val="false"/>
          <w:bCs w:val="false"/>
          <w:i w:val="false"/>
          <w:iCs w:val="false"/>
          <w:color w:val="333333"/>
          <w:sz w:val="22"/>
          <w:szCs w:val="22"/>
        </w:rPr>
        <w:t xml:space="preserve">The goal is to unlock international revenue from the existing course library (10 full courses, 88 short courses) and 1:1 session offerings without maintaining two separate websites or duplicating any content or infrastructure.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Key Principle</w:t>
            </w:r>
          </w:p>
          <w:p>
            <w:r>
              <w:rPr>
                <w:rFonts w:ascii="Arial" w:cs="Arial" w:eastAsia="Arial" w:hAnsi="Arial"/>
                <w:color w:val="333333"/>
                <w:sz w:val="20"/>
                <w:szCs w:val="20"/>
              </w:rPr>
              <w:t xml:space="preserve">One codebase. One database. One admin panel. Two domains. Multiple currencies. Zero content duplication. The domain the visitor arrives on determines their entire experience — pricing, currency, payment method, and localised copy — while all content, courses, and backend systems remain shared.</w:t>
            </w:r>
          </w:p>
        </w:tc>
      </w:tr>
    </w:tbl>
    <w:p>
      <w:pPr>
        <w:spacing w:after="100"/>
      </w:pPr>
    </w:p>
    <w:p>
      <w:pPr>
        <w:pStyle w:val="Heading2"/>
        <w:spacing w:before="300" w:after="150"/>
      </w:pPr>
      <w:r>
        <w:rPr>
          <w:rFonts w:ascii="Arial" w:cs="Arial" w:eastAsia="Arial" w:hAnsi="Arial"/>
          <w:b/>
          <w:bCs/>
          <w:color w:val="1E4B6E"/>
          <w:sz w:val="28"/>
          <w:szCs w:val="28"/>
        </w:rPr>
        <w:t xml:space="preserve">What This Document Covers</w:t>
      </w:r>
    </w:p>
    <w:p>
      <w:pPr>
        <w:pStyle w:val="ListParagraph"/>
        <w:numPr>
          <w:ilvl w:val="0"/>
          <w:numId w:val="2"/>
        </w:numPr>
        <w:spacing w:after="120" w:before="0"/>
        <w:jc w:val="left"/>
      </w:pPr>
      <w:r>
        <w:rPr>
          <w:rFonts w:ascii="Arial" w:cs="Arial" w:eastAsia="Arial" w:hAnsi="Arial"/>
          <w:b/>
          <w:bCs/>
          <w:color w:val="333333"/>
          <w:sz w:val="22"/>
          <w:szCs w:val="22"/>
        </w:rPr>
        <w:t xml:space="preserve">Section 1: </w:t>
      </w:r>
      <w:r>
        <w:rPr>
          <w:rFonts w:ascii="Arial" w:cs="Arial" w:eastAsia="Arial" w:hAnsi="Arial"/>
          <w:color w:val="333333"/>
          <w:sz w:val="22"/>
          <w:szCs w:val="22"/>
        </w:rPr>
        <w:t xml:space="preserve">Domain &amp; Region Strategy — how the two domains work together</w:t>
      </w:r>
    </w:p>
    <w:p>
      <w:pPr>
        <w:pStyle w:val="ListParagraph"/>
        <w:numPr>
          <w:ilvl w:val="0"/>
          <w:numId w:val="2"/>
        </w:numPr>
        <w:spacing w:after="120" w:before="0"/>
        <w:jc w:val="left"/>
      </w:pPr>
      <w:r>
        <w:rPr>
          <w:rFonts w:ascii="Arial" w:cs="Arial" w:eastAsia="Arial" w:hAnsi="Arial"/>
          <w:b/>
          <w:bCs/>
          <w:color w:val="333333"/>
          <w:sz w:val="22"/>
          <w:szCs w:val="22"/>
        </w:rPr>
        <w:t xml:space="preserve">Section 2: </w:t>
      </w:r>
      <w:r>
        <w:rPr>
          <w:rFonts w:ascii="Arial" w:cs="Arial" w:eastAsia="Arial" w:hAnsi="Arial"/>
          <w:color w:val="333333"/>
          <w:sz w:val="22"/>
          <w:szCs w:val="22"/>
        </w:rPr>
        <w:t xml:space="preserve">Pricing Architecture — complete pricing tables for all regions and products</w:t>
      </w:r>
    </w:p>
    <w:p>
      <w:pPr>
        <w:pStyle w:val="ListParagraph"/>
        <w:numPr>
          <w:ilvl w:val="0"/>
          <w:numId w:val="2"/>
        </w:numPr>
        <w:spacing w:after="120" w:before="0"/>
        <w:jc w:val="left"/>
      </w:pPr>
      <w:r>
        <w:rPr>
          <w:rFonts w:ascii="Arial" w:cs="Arial" w:eastAsia="Arial" w:hAnsi="Arial"/>
          <w:b/>
          <w:bCs/>
          <w:color w:val="333333"/>
          <w:sz w:val="22"/>
          <w:szCs w:val="22"/>
        </w:rPr>
        <w:t xml:space="preserve">Section 3: </w:t>
      </w:r>
      <w:r>
        <w:rPr>
          <w:rFonts w:ascii="Arial" w:cs="Arial" w:eastAsia="Arial" w:hAnsi="Arial"/>
          <w:color w:val="333333"/>
          <w:sz w:val="22"/>
          <w:szCs w:val="22"/>
        </w:rPr>
        <w:t xml:space="preserve">Technical Implementation — middleware, context providers, database changes</w:t>
      </w:r>
    </w:p>
    <w:p>
      <w:pPr>
        <w:pStyle w:val="ListParagraph"/>
        <w:numPr>
          <w:ilvl w:val="0"/>
          <w:numId w:val="2"/>
        </w:numPr>
        <w:spacing w:after="120" w:before="0"/>
        <w:jc w:val="left"/>
      </w:pPr>
      <w:r>
        <w:rPr>
          <w:rFonts w:ascii="Arial" w:cs="Arial" w:eastAsia="Arial" w:hAnsi="Arial"/>
          <w:b/>
          <w:bCs/>
          <w:color w:val="333333"/>
          <w:sz w:val="22"/>
          <w:szCs w:val="22"/>
        </w:rPr>
        <w:t xml:space="preserve">Section 4: </w:t>
      </w:r>
      <w:r>
        <w:rPr>
          <w:rFonts w:ascii="Arial" w:cs="Arial" w:eastAsia="Arial" w:hAnsi="Arial"/>
          <w:color w:val="333333"/>
          <w:sz w:val="22"/>
          <w:szCs w:val="22"/>
        </w:rPr>
        <w:t xml:space="preserve">Payment Integration — Stripe for international, existing provider for ZAR</w:t>
      </w:r>
    </w:p>
    <w:p>
      <w:pPr>
        <w:pStyle w:val="ListParagraph"/>
        <w:numPr>
          <w:ilvl w:val="0"/>
          <w:numId w:val="2"/>
        </w:numPr>
        <w:spacing w:after="120" w:before="0"/>
        <w:jc w:val="left"/>
      </w:pPr>
      <w:r>
        <w:rPr>
          <w:rFonts w:ascii="Arial" w:cs="Arial" w:eastAsia="Arial" w:hAnsi="Arial"/>
          <w:b/>
          <w:bCs/>
          <w:color w:val="333333"/>
          <w:sz w:val="22"/>
          <w:szCs w:val="22"/>
        </w:rPr>
        <w:t xml:space="preserve">Section 5: </w:t>
      </w:r>
      <w:r>
        <w:rPr>
          <w:rFonts w:ascii="Arial" w:cs="Arial" w:eastAsia="Arial" w:hAnsi="Arial"/>
          <w:color w:val="333333"/>
          <w:sz w:val="22"/>
          <w:szCs w:val="22"/>
        </w:rPr>
        <w:t xml:space="preserve">Content &amp; Copy Localisation — what changes per region and what stays the same</w:t>
      </w:r>
    </w:p>
    <w:p>
      <w:pPr>
        <w:pStyle w:val="ListParagraph"/>
        <w:numPr>
          <w:ilvl w:val="0"/>
          <w:numId w:val="2"/>
        </w:numPr>
        <w:spacing w:after="120" w:before="0"/>
        <w:jc w:val="left"/>
      </w:pPr>
      <w:r>
        <w:rPr>
          <w:rFonts w:ascii="Arial" w:cs="Arial" w:eastAsia="Arial" w:hAnsi="Arial"/>
          <w:b/>
          <w:bCs/>
          <w:color w:val="333333"/>
          <w:sz w:val="22"/>
          <w:szCs w:val="22"/>
        </w:rPr>
        <w:t xml:space="preserve">Section 6: </w:t>
      </w:r>
      <w:r>
        <w:rPr>
          <w:rFonts w:ascii="Arial" w:cs="Arial" w:eastAsia="Arial" w:hAnsi="Arial"/>
          <w:color w:val="333333"/>
          <w:sz w:val="22"/>
          <w:szCs w:val="22"/>
        </w:rPr>
        <w:t xml:space="preserve">SEO &amp; Domain Configuration — hreflang, meta tags, Vercel setup</w:t>
      </w:r>
    </w:p>
    <w:p>
      <w:pPr>
        <w:pStyle w:val="ListParagraph"/>
        <w:numPr>
          <w:ilvl w:val="0"/>
          <w:numId w:val="2"/>
        </w:numPr>
        <w:spacing w:after="120" w:before="0"/>
        <w:jc w:val="left"/>
      </w:pPr>
      <w:r>
        <w:rPr>
          <w:rFonts w:ascii="Arial" w:cs="Arial" w:eastAsia="Arial" w:hAnsi="Arial"/>
          <w:b/>
          <w:bCs/>
          <w:color w:val="333333"/>
          <w:sz w:val="22"/>
          <w:szCs w:val="22"/>
        </w:rPr>
        <w:t xml:space="preserve">Section 7: </w:t>
      </w:r>
      <w:r>
        <w:rPr>
          <w:rFonts w:ascii="Arial" w:cs="Arial" w:eastAsia="Arial" w:hAnsi="Arial"/>
          <w:color w:val="333333"/>
          <w:sz w:val="22"/>
          <w:szCs w:val="22"/>
        </w:rPr>
        <w:t xml:space="preserve">Admin &amp; Reporting — multi-currency dashboard and management</w:t>
      </w:r>
    </w:p>
    <w:p>
      <w:pPr>
        <w:pStyle w:val="ListParagraph"/>
        <w:numPr>
          <w:ilvl w:val="0"/>
          <w:numId w:val="2"/>
        </w:numPr>
        <w:spacing w:after="120" w:before="0"/>
        <w:jc w:val="left"/>
      </w:pPr>
      <w:r>
        <w:rPr>
          <w:rFonts w:ascii="Arial" w:cs="Arial" w:eastAsia="Arial" w:hAnsi="Arial"/>
          <w:b/>
          <w:bCs/>
          <w:color w:val="333333"/>
          <w:sz w:val="22"/>
          <w:szCs w:val="22"/>
        </w:rPr>
        <w:t xml:space="preserve">Section 8: </w:t>
      </w:r>
      <w:r>
        <w:rPr>
          <w:rFonts w:ascii="Arial" w:cs="Arial" w:eastAsia="Arial" w:hAnsi="Arial"/>
          <w:color w:val="333333"/>
          <w:sz w:val="22"/>
          <w:szCs w:val="22"/>
        </w:rPr>
        <w:t xml:space="preserve">Implementation Roadmap — phased rollout plan</w:t>
      </w:r>
    </w:p>
    <w:p>
      <w:r>
        <w:br w:type="page"/>
      </w:r>
    </w:p>
    <w:p>
      <w:pPr>
        <w:pStyle w:val="Heading1"/>
        <w:spacing w:before="300" w:after="150"/>
      </w:pPr>
      <w:r>
        <w:rPr>
          <w:rFonts w:ascii="Arial" w:cs="Arial" w:eastAsia="Arial" w:hAnsi="Arial"/>
          <w:b/>
          <w:bCs/>
          <w:color w:val="1E4B6E"/>
          <w:sz w:val="36"/>
          <w:szCs w:val="36"/>
        </w:rPr>
        <w:t xml:space="preserve">Section 1: Domain &amp; Region Strategy</w:t>
      </w:r>
    </w:p>
    <w:p>
      <w:pPr>
        <w:pStyle w:val="Heading2"/>
        <w:spacing w:before="300" w:after="150"/>
      </w:pPr>
      <w:r>
        <w:rPr>
          <w:rFonts w:ascii="Arial" w:cs="Arial" w:eastAsia="Arial" w:hAnsi="Arial"/>
          <w:b/>
          <w:bCs/>
          <w:color w:val="1E4B6E"/>
          <w:sz w:val="28"/>
          <w:szCs w:val="28"/>
        </w:rPr>
        <w:t xml:space="preserve">Domain Architecture</w:t>
      </w:r>
    </w:p>
    <w:p>
      <w:pPr>
        <w:spacing w:after="120"/>
        <w:jc w:val="left"/>
      </w:pPr>
      <w:r>
        <w:rPr>
          <w:rFonts w:ascii="Arial" w:cs="Arial" w:eastAsia="Arial" w:hAnsi="Arial"/>
          <w:b w:val="false"/>
          <w:bCs w:val="false"/>
          <w:i w:val="false"/>
          <w:iCs w:val="false"/>
          <w:color w:val="333333"/>
          <w:sz w:val="22"/>
          <w:szCs w:val="22"/>
        </w:rPr>
        <w:t xml:space="preserve">Both domains point to the same Vercel deployment. The hostname determines the region context for the entire visitor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c>
          <w:tcPr>
            <w:tcW w:type="dxa" w:w="32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life-therapy.co.za</w:t>
            </w:r>
          </w:p>
        </w:tc>
        <w:tc>
          <w:tcPr>
            <w:tcW w:type="dxa" w:w="32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life-therapy.online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Target Market</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South Africa</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International (Global)</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Primary Currency</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ZAR (R)</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USD ($) / EUR (€) / GBP (£)</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Payment Provider</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PayFast / Yoco</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Stripe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Default Language</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English (SA/British)</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English (International)</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Session Booking</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SAST times shown</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Visitor timezone auto-detected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Contact Display</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Phone number + WhatsApp</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WhatsApp + Email (primary)</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Legal Entity</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Life Therapy PTY Ltd</w:t>
            </w:r>
          </w:p>
        </w:tc>
        <w:tc>
          <w:tcPr>
            <w:tcW w:type="dxa" w:w="32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Life Therapy PTY Ltd</w:t>
            </w:r>
          </w:p>
        </w:tc>
      </w:tr>
    </w:tbl>
    <w:p>
      <w:pPr>
        <w:spacing w:after="100"/>
      </w:pPr>
    </w:p>
    <w:p>
      <w:pPr>
        <w:pStyle w:val="Heading2"/>
        <w:spacing w:before="300" w:after="150"/>
      </w:pPr>
      <w:r>
        <w:rPr>
          <w:rFonts w:ascii="Arial" w:cs="Arial" w:eastAsia="Arial" w:hAnsi="Arial"/>
          <w:b/>
          <w:bCs/>
          <w:color w:val="1E4B6E"/>
          <w:sz w:val="28"/>
          <w:szCs w:val="28"/>
        </w:rPr>
        <w:t xml:space="preserve">Region Detection Flow</w:t>
      </w:r>
    </w:p>
    <w:p>
      <w:pPr>
        <w:spacing w:after="120"/>
        <w:jc w:val="left"/>
      </w:pPr>
      <w:r>
        <w:rPr>
          <w:rFonts w:ascii="Arial" w:cs="Arial" w:eastAsia="Arial" w:hAnsi="Arial"/>
          <w:b w:val="false"/>
          <w:bCs w:val="false"/>
          <w:i w:val="false"/>
          <w:iCs w:val="false"/>
          <w:color w:val="333333"/>
          <w:sz w:val="22"/>
          <w:szCs w:val="22"/>
        </w:rPr>
        <w:t xml:space="preserve">The region is determined at the middleware level on every request. This is not IP-based geolocation (which is unreliable and slow) — it is purely domain-based, which is instant and deterministic.</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Detection Logic (Pseudocode)</w:t>
            </w:r>
          </w:p>
          <w:p>
            <w:r>
              <w:rPr>
                <w:rFonts w:ascii="Arial" w:cs="Arial" w:eastAsia="Arial" w:hAnsi="Arial"/>
                <w:color w:val="333333"/>
                <w:sz w:val="20"/>
                <w:szCs w:val="20"/>
              </w:rPr>
              <w:t xml:space="preserve">1. Request arrives at middleware
2. Check hostname:
   • If hostname contains 'life-therapy.co.za' → region = 'za'
   • If hostname contains 'life-therapy.online' → region = 'int'
   • If localhost / preview → region = 'za' (default)
3. Set region cookie + pass to app via headers
4. App reads region from context provider
5. All pricing, copy, and payment components read from region context</w:t>
            </w:r>
          </w:p>
        </w:tc>
      </w:tr>
    </w:tbl>
    <w:p>
      <w:pPr>
        <w:spacing w:after="50"/>
      </w:pPr>
    </w:p>
    <w:p>
      <w:pPr>
        <w:pStyle w:val="Heading2"/>
        <w:spacing w:before="300" w:after="150"/>
      </w:pPr>
      <w:r>
        <w:rPr>
          <w:rFonts w:ascii="Arial" w:cs="Arial" w:eastAsia="Arial" w:hAnsi="Arial"/>
          <w:b/>
          <w:bCs/>
          <w:color w:val="1E4B6E"/>
          <w:sz w:val="28"/>
          <w:szCs w:val="28"/>
        </w:rPr>
        <w:t xml:space="preserve">Currency Selection (International Only)</w:t>
      </w:r>
    </w:p>
    <w:p>
      <w:pPr>
        <w:spacing w:after="120"/>
        <w:jc w:val="left"/>
      </w:pPr>
      <w:r>
        <w:rPr>
          <w:rFonts w:ascii="Arial" w:cs="Arial" w:eastAsia="Arial" w:hAnsi="Arial"/>
          <w:b w:val="false"/>
          <w:bCs w:val="false"/>
          <w:i w:val="false"/>
          <w:iCs w:val="false"/>
          <w:color w:val="333333"/>
          <w:sz w:val="22"/>
          <w:szCs w:val="22"/>
        </w:rPr>
        <w:t xml:space="preserve">On life-therapy.online, the default currency is USD. Visitors can switch between USD, EUR, and GBP using a currency selector in the header/nav. The selection is stored in a cookie so it persists across pages and sessions.</w:t>
      </w:r>
    </w:p>
    <w:p>
      <w:pPr>
        <w:spacing w:after="120"/>
        <w:jc w:val="left"/>
      </w:pPr>
      <w:r>
        <w:rPr>
          <w:rFonts w:ascii="Arial" w:cs="Arial" w:eastAsia="Arial" w:hAnsi="Arial"/>
          <w:b w:val="false"/>
          <w:bCs w:val="false"/>
          <w:i w:val="false"/>
          <w:iCs w:val="false"/>
          <w:color w:val="333333"/>
          <w:sz w:val="22"/>
          <w:szCs w:val="22"/>
        </w:rPr>
        <w:t xml:space="preserve">On life-therapy.co.za, there is no currency selector. Everything is ZAR. Always.</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Important: No Auto-Detection of Currency</w:t>
            </w:r>
          </w:p>
          <w:p>
            <w:r>
              <w:rPr>
                <w:rFonts w:ascii="Arial" w:cs="Arial" w:eastAsia="Arial" w:hAnsi="Arial"/>
                <w:color w:val="333333"/>
                <w:sz w:val="20"/>
                <w:szCs w:val="20"/>
              </w:rPr>
              <w:t xml:space="preserve">Do NOT use IP geolocation to auto-detect currency on the international site. A visitor from Germany might prefer USD. A visitor from the UK might be an expat wanting EUR. Default to USD (the most widely recognised international currency) and let users choose. The selector should be visible but not intrusive — a small dropdown in the navigation bar.</w:t>
            </w:r>
          </w:p>
        </w:tc>
      </w:tr>
    </w:tbl>
    <w:p>
      <w:r>
        <w:br w:type="page"/>
      </w:r>
    </w:p>
    <w:p>
      <w:pPr>
        <w:pStyle w:val="Heading1"/>
        <w:spacing w:before="300" w:after="150"/>
      </w:pPr>
      <w:r>
        <w:rPr>
          <w:rFonts w:ascii="Arial" w:cs="Arial" w:eastAsia="Arial" w:hAnsi="Arial"/>
          <w:b/>
          <w:bCs/>
          <w:color w:val="1E4B6E"/>
          <w:sz w:val="36"/>
          <w:szCs w:val="36"/>
        </w:rPr>
        <w:t xml:space="preserve">Section 2: Pricing Architecture</w:t>
      </w:r>
    </w:p>
    <w:p>
      <w:pPr>
        <w:pStyle w:val="Heading2"/>
        <w:spacing w:before="300" w:after="150"/>
      </w:pPr>
      <w:r>
        <w:rPr>
          <w:rFonts w:ascii="Arial" w:cs="Arial" w:eastAsia="Arial" w:hAnsi="Arial"/>
          <w:b/>
          <w:bCs/>
          <w:color w:val="1E4B6E"/>
          <w:sz w:val="28"/>
          <w:szCs w:val="28"/>
        </w:rPr>
        <w:t xml:space="preserve">Pricing Philosophy</w:t>
      </w:r>
    </w:p>
    <w:p>
      <w:pPr>
        <w:spacing w:after="120"/>
        <w:jc w:val="left"/>
      </w:pPr>
      <w:r>
        <w:rPr>
          <w:rFonts w:ascii="Arial" w:cs="Arial" w:eastAsia="Arial" w:hAnsi="Arial"/>
          <w:b w:val="false"/>
          <w:bCs w:val="false"/>
          <w:i w:val="false"/>
          <w:iCs w:val="false"/>
          <w:color w:val="333333"/>
          <w:sz w:val="22"/>
          <w:szCs w:val="22"/>
        </w:rPr>
        <w:t xml:space="preserve">Prices are NOT straight currency conversions. They are market-priced for each region. A $24.99 course in the US market is competitive and perceived as affordable. R389 in the South African market is the equivalent positioning. These are independently set price points optimised for each market.</w:t>
      </w:r>
    </w:p>
    <w:p>
      <w:pPr>
        <w:spacing w:after="120"/>
        <w:jc w:val="left"/>
      </w:pPr>
      <w:r>
        <w:rPr>
          <w:rFonts w:ascii="Arial" w:cs="Arial" w:eastAsia="Arial" w:hAnsi="Arial"/>
          <w:b w:val="false"/>
          <w:bCs w:val="false"/>
          <w:i w:val="false"/>
          <w:iCs w:val="false"/>
          <w:color w:val="333333"/>
          <w:sz w:val="22"/>
          <w:szCs w:val="22"/>
        </w:rPr>
        <w:t xml:space="preserve">All international prices use psychological pricing (ending in .99) for familiarity in those markets. ZAR prices use whole numbers or .00 as is standard in the South African e-commerce market.</w:t>
      </w:r>
    </w:p>
    <w:p>
      <w:pPr>
        <w:spacing w:after="100"/>
      </w:pPr>
    </w:p>
    <w:p>
      <w:pPr>
        <w:pStyle w:val="Heading2"/>
        <w:spacing w:before="300" w:after="150"/>
      </w:pPr>
      <w:r>
        <w:rPr>
          <w:rFonts w:ascii="Arial" w:cs="Arial" w:eastAsia="Arial" w:hAnsi="Arial"/>
          <w:b/>
          <w:bCs/>
          <w:color w:val="1E4B6E"/>
          <w:sz w:val="28"/>
          <w:szCs w:val="28"/>
        </w:rPr>
        <w:t xml:space="preserve">Full Course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56"/>
        <w:gridCol w:w="1456"/>
        <w:gridCol w:w="1456"/>
        <w:gridCol w:w="1458"/>
      </w:tblGrid>
      <w:tr>
        <w:tc>
          <w:tcPr>
            <w:tcW w:type="dxa" w:w="3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Course</w:t>
            </w:r>
          </w:p>
        </w:tc>
        <w:tc>
          <w:tcPr>
            <w:tcW w:type="dxa" w:w="14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ZAR</w:t>
            </w:r>
          </w:p>
        </w:tc>
        <w:tc>
          <w:tcPr>
            <w:tcW w:type="dxa" w:w="14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w:t>
            </w:r>
          </w:p>
        </w:tc>
        <w:tc>
          <w:tcPr>
            <w:tcW w:type="dxa" w:w="14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EUR</w:t>
            </w:r>
          </w:p>
        </w:tc>
        <w:tc>
          <w:tcPr>
            <w:tcW w:type="dxa" w:w="1458"/>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GBP</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Foundations of Self-Esteem</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Confidence from Within (10 mod)</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Quit Your Imposter Syndrome</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Stress to Strength (10 mod)</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The People-Pleasing Cure</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The Empowered Empath</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Love Reset (11 mod)</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Thriving Through Teen Years</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Executive Presence</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Body Neutral</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389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4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€22.99</w:t>
            </w:r>
          </w:p>
        </w:tc>
        <w:tc>
          <w:tcPr>
            <w:tcW w:type="dxa" w:w="14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£19.99</w:t>
            </w:r>
          </w:p>
        </w:tc>
      </w:tr>
    </w:tbl>
    <w:p>
      <w:pPr>
        <w:spacing w:after="100"/>
      </w:pPr>
    </w:p>
    <w:p>
      <w:pPr>
        <w:pStyle w:val="Heading2"/>
        <w:spacing w:before="300" w:after="150"/>
      </w:pPr>
      <w:r>
        <w:rPr>
          <w:rFonts w:ascii="Arial" w:cs="Arial" w:eastAsia="Arial" w:hAnsi="Arial"/>
          <w:b/>
          <w:bCs/>
          <w:color w:val="1E4B6E"/>
          <w:sz w:val="28"/>
          <w:szCs w:val="28"/>
        </w:rPr>
        <w:t xml:space="preserve">Short Course Pricing (88 mini-courses)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1693"/>
        <w:gridCol w:w="1692"/>
        <w:gridCol w:w="1693"/>
      </w:tblGrid>
      <w:tr>
        <w:tc>
          <w:tcPr>
            <w:tcW w:type="dxa" w:w="22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Product</w:t>
            </w:r>
          </w:p>
        </w:tc>
        <w:tc>
          <w:tcPr>
            <w:tcW w:type="dxa" w:w="1692"/>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ZAR</w:t>
            </w:r>
          </w:p>
        </w:tc>
        <w:tc>
          <w:tcPr>
            <w:tcW w:type="dxa" w:w="169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w:t>
            </w:r>
          </w:p>
        </w:tc>
        <w:tc>
          <w:tcPr>
            <w:tcW w:type="dxa" w:w="1692"/>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EUR</w:t>
            </w:r>
          </w:p>
        </w:tc>
        <w:tc>
          <w:tcPr>
            <w:tcW w:type="dxa" w:w="169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GBP</w:t>
            </w:r>
          </w:p>
        </w:tc>
      </w:tr>
      <w:tr>
        <w:tc>
          <w:tcPr>
            <w:tcW w:type="dxa" w:w="22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Any Short Course</w:t>
            </w:r>
          </w:p>
        </w:tc>
        <w:tc>
          <w:tcPr>
            <w:tcW w:type="dxa" w:w="169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69</w:t>
            </w:r>
          </w:p>
        </w:tc>
        <w:tc>
          <w:tcPr>
            <w:tcW w:type="dxa" w:w="169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w:t>
            </w:r>
          </w:p>
        </w:tc>
        <w:tc>
          <w:tcPr>
            <w:tcW w:type="dxa" w:w="169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w:t>
            </w:r>
          </w:p>
        </w:tc>
        <w:tc>
          <w:tcPr>
            <w:tcW w:type="dxa" w:w="169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£3.99</w:t>
            </w:r>
          </w:p>
        </w:tc>
      </w:tr>
    </w:tbl>
    <w:p>
      <w:pPr>
        <w:spacing w:after="100"/>
      </w:pPr>
    </w:p>
    <w:p>
      <w:pPr>
        <w:pStyle w:val="Heading2"/>
        <w:spacing w:before="300" w:after="150"/>
      </w:pPr>
      <w:r>
        <w:rPr>
          <w:rFonts w:ascii="Arial" w:cs="Arial" w:eastAsia="Arial" w:hAnsi="Arial"/>
          <w:b/>
          <w:bCs/>
          <w:color w:val="1E4B6E"/>
          <w:sz w:val="28"/>
          <w:szCs w:val="28"/>
        </w:rPr>
        <w:t xml:space="preserve">Bundle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426"/>
      </w:tblGrid>
      <w:tr>
        <w:tc>
          <w:tcPr>
            <w:tcW w:type="dxa" w:w="2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Bundle</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Courses</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ZAR</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EUR</w:t>
            </w:r>
          </w:p>
        </w:tc>
        <w:tc>
          <w:tcPr>
            <w:tcW w:type="dxa" w:w="14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GBP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Complete Confidence Journey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899</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$59.99</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€54.99</w:t>
            </w:r>
          </w:p>
        </w:tc>
        <w:tc>
          <w:tcPr>
            <w:tcW w:type="dxa" w:w="14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£49.99</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The Sensitive Soul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899</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$59.99</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€54.99</w:t>
            </w:r>
          </w:p>
        </w:tc>
        <w:tc>
          <w:tcPr>
            <w:tcW w:type="dxa" w:w="1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£49.99</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Mental Wellness Complete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649</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$39.99</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€37.99</w:t>
            </w:r>
          </w:p>
        </w:tc>
        <w:tc>
          <w:tcPr>
            <w:tcW w:type="dxa" w:w="14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£34.99</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The Career Accelerator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649</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$39.99</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€37.99</w:t>
            </w:r>
          </w:p>
        </w:tc>
        <w:tc>
          <w:tcPr>
            <w:tcW w:type="dxa" w:w="1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£34.99</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Relationship &amp; Family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649</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$39.99</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€37.99</w:t>
            </w:r>
          </w:p>
        </w:tc>
        <w:tc>
          <w:tcPr>
            <w:tcW w:type="dxa" w:w="14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£34.99</w:t>
            </w:r>
          </w:p>
        </w:tc>
      </w:tr>
    </w:tbl>
    <w:p>
      <w:pPr>
        <w:spacing w:after="100"/>
      </w:pPr>
    </w:p>
    <w:p>
      <w:pPr>
        <w:pStyle w:val="Heading2"/>
        <w:spacing w:before="300" w:after="150"/>
      </w:pPr>
      <w:r>
        <w:rPr>
          <w:rFonts w:ascii="Arial" w:cs="Arial" w:eastAsia="Arial" w:hAnsi="Arial"/>
          <w:b/>
          <w:bCs/>
          <w:color w:val="1E4B6E"/>
          <w:sz w:val="28"/>
          <w:szCs w:val="28"/>
        </w:rPr>
        <w:t xml:space="preserve">Session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6"/>
        <w:gridCol w:w="1556"/>
        <w:gridCol w:w="1556"/>
        <w:gridCol w:w="1558"/>
      </w:tblGrid>
      <w:tr>
        <w:tc>
          <w:tcPr>
            <w:tcW w:type="dxa" w:w="2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Session Type</w:t>
            </w:r>
          </w:p>
        </w:tc>
        <w:tc>
          <w:tcPr>
            <w:tcW w:type="dxa" w:w="15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ZAR</w:t>
            </w:r>
          </w:p>
        </w:tc>
        <w:tc>
          <w:tcPr>
            <w:tcW w:type="dxa" w:w="15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w:t>
            </w:r>
          </w:p>
        </w:tc>
        <w:tc>
          <w:tcPr>
            <w:tcW w:type="dxa" w:w="15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EUR</w:t>
            </w:r>
          </w:p>
        </w:tc>
        <w:tc>
          <w:tcPr>
            <w:tcW w:type="dxa" w:w="1558"/>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GBP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Free Consultation (30 min)</w:t>
            </w:r>
          </w:p>
        </w:tc>
        <w:tc>
          <w:tcPr>
            <w:tcW w:type="dxa" w:w="15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Free</w:t>
            </w:r>
          </w:p>
        </w:tc>
        <w:tc>
          <w:tcPr>
            <w:tcW w:type="dxa" w:w="15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Free</w:t>
            </w:r>
          </w:p>
        </w:tc>
        <w:tc>
          <w:tcPr>
            <w:tcW w:type="dxa" w:w="15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Free</w:t>
            </w:r>
          </w:p>
        </w:tc>
        <w:tc>
          <w:tcPr>
            <w:tcW w:type="dxa" w:w="15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Individual Session (60 min)</w:t>
            </w:r>
          </w:p>
        </w:tc>
        <w:tc>
          <w:tcPr>
            <w:tcW w:type="dxa" w:w="15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850</w:t>
            </w:r>
          </w:p>
        </w:tc>
        <w:tc>
          <w:tcPr>
            <w:tcW w:type="dxa" w:w="15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$49.99</w:t>
            </w:r>
          </w:p>
        </w:tc>
        <w:tc>
          <w:tcPr>
            <w:tcW w:type="dxa" w:w="15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€47.99</w:t>
            </w:r>
          </w:p>
        </w:tc>
        <w:tc>
          <w:tcPr>
            <w:tcW w:type="dxa" w:w="15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£42.99</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Couples Session (60 min)</w:t>
            </w:r>
          </w:p>
        </w:tc>
        <w:tc>
          <w:tcPr>
            <w:tcW w:type="dxa" w:w="15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1,200</w:t>
            </w:r>
          </w:p>
        </w:tc>
        <w:tc>
          <w:tcPr>
            <w:tcW w:type="dxa" w:w="15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$69.99</w:t>
            </w:r>
          </w:p>
        </w:tc>
        <w:tc>
          <w:tcPr>
            <w:tcW w:type="dxa" w:w="15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€64.99</w:t>
            </w:r>
          </w:p>
        </w:tc>
        <w:tc>
          <w:tcPr>
            <w:tcW w:type="dxa" w:w="15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£59.99</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Pricing Notes</w:t>
            </w:r>
          </w:p>
          <w:p>
            <w:r>
              <w:rPr>
                <w:rFonts w:ascii="Arial" w:cs="Arial" w:eastAsia="Arial" w:hAnsi="Arial"/>
                <w:color w:val="333333"/>
                <w:sz w:val="20"/>
                <w:szCs w:val="20"/>
              </w:rPr>
              <w:t xml:space="preserve">1. International session pricing is significantly more competitive than typical US/EU coaching rates ($100–$250/session), which is a major selling point.
2. The “Save X%” on bundles should be calculated dynamically per currency, not hardcoded.
3. All prices should be stored in the database or a config file, not hardcoded in components. This allows easy adjustment without code changes.
4. Consider a future “Complete Library” bundle at $149.99 / €139.99 / £119.99 / R2,499 for all 10 courses.</w:t>
            </w:r>
          </w:p>
        </w:tc>
      </w:tr>
    </w:tbl>
    <w:p>
      <w:r>
        <w:br w:type="page"/>
      </w:r>
    </w:p>
    <w:p>
      <w:pPr>
        <w:pStyle w:val="Heading1"/>
        <w:spacing w:before="300" w:after="150"/>
      </w:pPr>
      <w:r>
        <w:rPr>
          <w:rFonts w:ascii="Arial" w:cs="Arial" w:eastAsia="Arial" w:hAnsi="Arial"/>
          <w:b/>
          <w:bCs/>
          <w:color w:val="1E4B6E"/>
          <w:sz w:val="36"/>
          <w:szCs w:val="36"/>
        </w:rPr>
        <w:t xml:space="preserve">Section 3: Technical Implementation</w:t>
      </w:r>
    </w:p>
    <w:p>
      <w:pPr>
        <w:pStyle w:val="Heading2"/>
        <w:spacing w:before="300" w:after="150"/>
      </w:pPr>
      <w:r>
        <w:rPr>
          <w:rFonts w:ascii="Arial" w:cs="Arial" w:eastAsia="Arial" w:hAnsi="Arial"/>
          <w:b/>
          <w:bCs/>
          <w:color w:val="1E4B6E"/>
          <w:sz w:val="28"/>
          <w:szCs w:val="28"/>
        </w:rPr>
        <w:t xml:space="preserve">Architecture Overview</w:t>
      </w:r>
    </w:p>
    <w:p>
      <w:pPr>
        <w:spacing w:after="120"/>
        <w:jc w:val="left"/>
      </w:pPr>
      <w:r>
        <w:rPr>
          <w:rFonts w:ascii="Arial" w:cs="Arial" w:eastAsia="Arial" w:hAnsi="Arial"/>
          <w:b w:val="false"/>
          <w:bCs w:val="false"/>
          <w:i w:val="false"/>
          <w:iCs w:val="false"/>
          <w:color w:val="333333"/>
          <w:sz w:val="22"/>
          <w:szCs w:val="22"/>
        </w:rPr>
        <w:t xml:space="preserve">The multi-region system is built on four layers that work together to deliver the correct experience per visitor:</w:t>
      </w:r>
    </w:p>
    <w:p>
      <w:pPr>
        <w:pStyle w:val="ListParagraph"/>
        <w:numPr>
          <w:ilvl w:val="0"/>
          <w:numId w:val="3"/>
        </w:numPr>
        <w:spacing w:after="120" w:before="0"/>
        <w:jc w:val="left"/>
      </w:pPr>
      <w:r>
        <w:rPr>
          <w:rFonts w:ascii="Arial" w:cs="Arial" w:eastAsia="Arial" w:hAnsi="Arial"/>
          <w:b/>
          <w:bCs/>
          <w:color w:val="333333"/>
          <w:sz w:val="22"/>
          <w:szCs w:val="22"/>
        </w:rPr>
        <w:t xml:space="preserve">Layer 1 — Middleware: </w:t>
      </w:r>
      <w:r>
        <w:rPr>
          <w:rFonts w:ascii="Arial" w:cs="Arial" w:eastAsia="Arial" w:hAnsi="Arial"/>
          <w:color w:val="333333"/>
          <w:sz w:val="22"/>
          <w:szCs w:val="22"/>
        </w:rPr>
        <w:t xml:space="preserve">Detects domain, sets region, reads/sets currency cookie</w:t>
      </w:r>
    </w:p>
    <w:p>
      <w:pPr>
        <w:pStyle w:val="ListParagraph"/>
        <w:numPr>
          <w:ilvl w:val="0"/>
          <w:numId w:val="3"/>
        </w:numPr>
        <w:spacing w:after="120" w:before="0"/>
        <w:jc w:val="left"/>
      </w:pPr>
      <w:r>
        <w:rPr>
          <w:rFonts w:ascii="Arial" w:cs="Arial" w:eastAsia="Arial" w:hAnsi="Arial"/>
          <w:b/>
          <w:bCs/>
          <w:color w:val="333333"/>
          <w:sz w:val="22"/>
          <w:szCs w:val="22"/>
        </w:rPr>
        <w:t xml:space="preserve">Layer 2 — Context Provider: </w:t>
      </w:r>
      <w:r>
        <w:rPr>
          <w:rFonts w:ascii="Arial" w:cs="Arial" w:eastAsia="Arial" w:hAnsi="Arial"/>
          <w:color w:val="333333"/>
          <w:sz w:val="22"/>
          <w:szCs w:val="22"/>
        </w:rPr>
        <w:t xml:space="preserve">React context that wraps the entire app with region, currency, and pricing data</w:t>
      </w:r>
    </w:p>
    <w:p>
      <w:pPr>
        <w:pStyle w:val="ListParagraph"/>
        <w:numPr>
          <w:ilvl w:val="0"/>
          <w:numId w:val="3"/>
        </w:numPr>
        <w:spacing w:after="120" w:before="0"/>
        <w:jc w:val="left"/>
      </w:pPr>
      <w:r>
        <w:rPr>
          <w:rFonts w:ascii="Arial" w:cs="Arial" w:eastAsia="Arial" w:hAnsi="Arial"/>
          <w:b/>
          <w:bCs/>
          <w:color w:val="333333"/>
          <w:sz w:val="22"/>
          <w:szCs w:val="22"/>
        </w:rPr>
        <w:t xml:space="preserve">Layer 3 — Pricing Config: </w:t>
      </w:r>
      <w:r>
        <w:rPr>
          <w:rFonts w:ascii="Arial" w:cs="Arial" w:eastAsia="Arial" w:hAnsi="Arial"/>
          <w:color w:val="333333"/>
          <w:sz w:val="22"/>
          <w:szCs w:val="22"/>
        </w:rPr>
        <w:t xml:space="preserve">Centralised pricing data structure keyed by product and currency</w:t>
      </w:r>
    </w:p>
    <w:p>
      <w:pPr>
        <w:pStyle w:val="ListParagraph"/>
        <w:numPr>
          <w:ilvl w:val="0"/>
          <w:numId w:val="3"/>
        </w:numPr>
        <w:spacing w:after="120" w:before="0"/>
        <w:jc w:val="left"/>
      </w:pPr>
      <w:r>
        <w:rPr>
          <w:rFonts w:ascii="Arial" w:cs="Arial" w:eastAsia="Arial" w:hAnsi="Arial"/>
          <w:b/>
          <w:bCs/>
          <w:color w:val="333333"/>
          <w:sz w:val="22"/>
          <w:szCs w:val="22"/>
        </w:rPr>
        <w:t xml:space="preserve">Layer 4 — Payment Router: </w:t>
      </w:r>
      <w:r>
        <w:rPr>
          <w:rFonts w:ascii="Arial" w:cs="Arial" w:eastAsia="Arial" w:hAnsi="Arial"/>
          <w:color w:val="333333"/>
          <w:sz w:val="22"/>
          <w:szCs w:val="22"/>
        </w:rPr>
        <w:t xml:space="preserve">Directs checkout to the correct payment provider based on region</w:t>
      </w:r>
    </w:p>
    <w:p>
      <w:pPr>
        <w:spacing w:after="100"/>
      </w:pPr>
    </w:p>
    <w:p>
      <w:pPr>
        <w:pStyle w:val="Heading3"/>
        <w:spacing w:before="300" w:after="150"/>
      </w:pPr>
      <w:r>
        <w:rPr>
          <w:rFonts w:ascii="Arial" w:cs="Arial" w:eastAsia="Arial" w:hAnsi="Arial"/>
          <w:b/>
          <w:bCs/>
          <w:color w:val="333333"/>
          <w:sz w:val="24"/>
          <w:szCs w:val="24"/>
        </w:rPr>
        <w:t xml:space="preserve">3.1 Middleware Implementation</w:t>
      </w:r>
    </w:p>
    <w:p>
      <w:pPr>
        <w:spacing w:after="120"/>
        <w:jc w:val="left"/>
      </w:pPr>
      <w:r>
        <w:rPr>
          <w:rFonts w:ascii="Arial" w:cs="Arial" w:eastAsia="Arial" w:hAnsi="Arial"/>
          <w:b w:val="false"/>
          <w:bCs w:val="false"/>
          <w:i w:val="false"/>
          <w:iCs w:val="false"/>
          <w:color w:val="333333"/>
          <w:sz w:val="22"/>
          <w:szCs w:val="22"/>
        </w:rPr>
        <w:t xml:space="preserve">Create or update middleware.ts in the project root. This runs on every request before the page renders.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middleware.ts — Core Logic</w:t>
            </w:r>
          </w:p>
          <w:p>
            <w:r>
              <w:rPr>
                <w:rFonts w:ascii="Arial" w:cs="Arial" w:eastAsia="Arial" w:hAnsi="Arial"/>
                <w:color w:val="333333"/>
                <w:sz w:val="20"/>
                <w:szCs w:val="20"/>
              </w:rPr>
              <w:t xml:space="preserve">File: /middleware.ts
Purpose: Detect region from hostname, read currency preference from cookie, inject both into request headers for the app to consume.
Logic:
1. Extract hostname from request
2. Determine region:
   • hostname includes 'life-therapy.co.za' → region = 'za'
   • hostname includes 'life-therapy.online' → region = 'int'
   • fallback (localhost, preview URLs) → region = 'za'
3. Read 'lt-currency' cookie
   • If region = 'za': force currency = 'ZAR' (ignore cookie)
   • If region = 'int': use cookie value if valid (USD/EUR/GBP), default to 'USD'
4. Set response headers:
   • x-lt-region: 'za' | 'int'
   • x-lt-currency: 'ZAR' | 'USD' | 'EUR' | 'GBP'
5. Pass through to Next.js</w:t>
            </w:r>
          </w:p>
        </w:tc>
      </w:tr>
    </w:tbl>
    <w:p>
      <w:pPr>
        <w:spacing w:after="100"/>
      </w:pPr>
    </w:p>
    <w:p>
      <w:pPr>
        <w:pStyle w:val="Heading3"/>
        <w:spacing w:before="300" w:after="150"/>
      </w:pPr>
      <w:r>
        <w:rPr>
          <w:rFonts w:ascii="Arial" w:cs="Arial" w:eastAsia="Arial" w:hAnsi="Arial"/>
          <w:b/>
          <w:bCs/>
          <w:color w:val="333333"/>
          <w:sz w:val="24"/>
          <w:szCs w:val="24"/>
        </w:rPr>
        <w:t xml:space="preserve">3.2 Region Context Provider</w:t>
      </w:r>
    </w:p>
    <w:p>
      <w:pPr>
        <w:spacing w:after="120"/>
        <w:jc w:val="left"/>
      </w:pPr>
      <w:r>
        <w:rPr>
          <w:rFonts w:ascii="Arial" w:cs="Arial" w:eastAsia="Arial" w:hAnsi="Arial"/>
          <w:b w:val="false"/>
          <w:bCs w:val="false"/>
          <w:i w:val="false"/>
          <w:iCs w:val="false"/>
          <w:color w:val="333333"/>
          <w:sz w:val="22"/>
          <w:szCs w:val="22"/>
        </w:rPr>
        <w:t xml:space="preserve">A React context provider that wraps the entire application and exposes region, currency, and helper functions to all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RegionProvider — Specification</w:t>
            </w:r>
          </w:p>
          <w:p>
            <w:r>
              <w:rPr>
                <w:rFonts w:ascii="Arial" w:cs="Arial" w:eastAsia="Arial" w:hAnsi="Arial"/>
                <w:color w:val="333333"/>
                <w:sz w:val="20"/>
                <w:szCs w:val="20"/>
              </w:rPr>
              <w:t xml:space="preserve">File: /providers/RegionProvider.tsx (or /context/RegionContext.tsx)
Context values exposed:
• region: 'za' | 'int'
• currency: 'ZAR' | 'USD' | 'EUR' | 'GBP'
• currencySymbol: 'R' | '$' | '€' | '£'
• setCurrency(currency): function to update currency (international only)
• formatPrice(amount): formats number with correct symbol and locale
• getPrice(productSlug): returns the correct price for current currency
• isInternational: boolean shorthand
• isZA: boolean shorthand
The provider reads region and currency from request headers (server-side) or cookies (client-side). The setCurrency function updates the cookie and triggers a re-render.</w:t>
            </w:r>
          </w:p>
        </w:tc>
      </w:tr>
    </w:tbl>
    <w:p>
      <w:pPr>
        <w:spacing w:after="100"/>
      </w:pPr>
    </w:p>
    <w:p>
      <w:pPr>
        <w:pStyle w:val="Heading3"/>
        <w:spacing w:before="300" w:after="150"/>
      </w:pPr>
      <w:r>
        <w:rPr>
          <w:rFonts w:ascii="Arial" w:cs="Arial" w:eastAsia="Arial" w:hAnsi="Arial"/>
          <w:b/>
          <w:bCs/>
          <w:color w:val="333333"/>
          <w:sz w:val="24"/>
          <w:szCs w:val="24"/>
        </w:rPr>
        <w:t xml:space="preserve">3.3 Pricing Configuration</w:t>
      </w:r>
    </w:p>
    <w:p>
      <w:pPr>
        <w:spacing w:after="120"/>
        <w:jc w:val="left"/>
      </w:pPr>
      <w:r>
        <w:rPr>
          <w:rFonts w:ascii="Arial" w:cs="Arial" w:eastAsia="Arial" w:hAnsi="Arial"/>
          <w:b w:val="false"/>
          <w:bCs w:val="false"/>
          <w:i w:val="false"/>
          <w:iCs w:val="false"/>
          <w:color w:val="333333"/>
          <w:sz w:val="22"/>
          <w:szCs w:val="22"/>
        </w:rPr>
        <w:t xml:space="preserve">All prices live in a single configuration file. This is the single source of truth for all pricing across the platform. No prices should be hardcoded in any component, page, or API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Pricing Config Structure</w:t>
            </w:r>
          </w:p>
          <w:p>
            <w:r>
              <w:rPr>
                <w:rFonts w:ascii="Arial" w:cs="Arial" w:eastAsia="Arial" w:hAnsi="Arial"/>
                <w:color w:val="333333"/>
                <w:sz w:val="20"/>
                <w:szCs w:val="20"/>
              </w:rPr>
              <w:t xml:space="preserve">File: /config/pricing.ts
Structure:
{
  courses: {
    'foundations-of-self-esteem': { ZAR: 389, USD: 24.99, EUR: 22.99, GBP: 19.99 },
    'confidence-from-within': { ZAR: 389, USD: 24.99, EUR: 22.99, GBP: 19.99 },
    // ... all 10 courses
  },
  shortCourses: {
    default: { ZAR: 69, USD: 4.99, EUR: 4.99, GBP: 3.99 },
    // Override per short course if needed in future
  },
  bundles: {
    'complete-confidence-journey': { ZAR: 899, USD: 59.99, EUR: 54.99, GBP: 49.99 },
    // ... all 5 bundles
  },
  sessions: {
    'free-consultation': { ZAR: 0, USD: 0, EUR: 0, GBP: 0 },
    'individual': { ZAR: 850, USD: 49.99, EUR: 47.99, GBP: 42.99 },
    'couples': { ZAR: 1200, USD: 69.99, EUR: 64.99, GBP: 59.99 },
  }
}
Helper function: getPrice(productType, productSlug, currency) → number
Helper function: formatPrice(amount, currency) → string (e.g. '$24.99', 'R 389')</w:t>
            </w:r>
          </w:p>
        </w:tc>
      </w:tr>
    </w:tbl>
    <w:p>
      <w:pPr>
        <w:spacing w:after="100"/>
      </w:pPr>
    </w:p>
    <w:p>
      <w:pPr>
        <w:pStyle w:val="Heading3"/>
        <w:spacing w:before="300" w:after="150"/>
      </w:pPr>
      <w:r>
        <w:rPr>
          <w:rFonts w:ascii="Arial" w:cs="Arial" w:eastAsia="Arial" w:hAnsi="Arial"/>
          <w:b/>
          <w:bCs/>
          <w:color w:val="333333"/>
          <w:sz w:val="24"/>
          <w:szCs w:val="24"/>
        </w:rPr>
        <w:t xml:space="preserve">3.4 Price Display Component</w:t>
      </w:r>
    </w:p>
    <w:p>
      <w:pPr>
        <w:spacing w:after="120"/>
        <w:jc w:val="left"/>
      </w:pPr>
      <w:r>
        <w:rPr>
          <w:rFonts w:ascii="Arial" w:cs="Arial" w:eastAsia="Arial" w:hAnsi="Arial"/>
          <w:b w:val="false"/>
          <w:bCs w:val="false"/>
          <w:i w:val="false"/>
          <w:iCs w:val="false"/>
          <w:color w:val="333333"/>
          <w:sz w:val="22"/>
          <w:szCs w:val="22"/>
        </w:rPr>
        <w:t xml:space="preserve">A reusable component that replaces all hardcoded prices across the site. Every place that currently shows a price should use this component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PriceDisplay Component</w:t>
            </w:r>
          </w:p>
          <w:p>
            <w:r>
              <w:rPr>
                <w:rFonts w:ascii="Arial" w:cs="Arial" w:eastAsia="Arial" w:hAnsi="Arial"/>
                <w:color w:val="333333"/>
                <w:sz w:val="20"/>
                <w:szCs w:val="20"/>
              </w:rPr>
              <w:t xml:space="preserve">File: /components/PriceDisplay.tsx
Props:
• productType: 'course' | 'shortCourse' | 'bundle' | 'session'
• productSlug: string (e.g. 'foundations-of-self-esteem')
• showOriginal?: boolean (for bundles — shows strikethrough original price)
Behaviour:
1. Reads currency from RegionContext
2. Looks up price from pricing config
3. Formats with correct symbol and locale:
   • ZAR: 'R 389,00' or 'R 389' (match current site format)
   • USD: '$24.99'
   • EUR: '€22.99'
   • GBP: '£19.99'
4. If showOriginal, calculates and displays the sum of individual courses with strikethrough
Usage: Replace every instance of hardcoded pricing in the codebase with &lt;PriceDisplay /&gt;.</w:t>
            </w:r>
          </w:p>
        </w:tc>
      </w:tr>
    </w:tbl>
    <w:p>
      <w:pPr>
        <w:spacing w:after="100"/>
      </w:pPr>
    </w:p>
    <w:p>
      <w:pPr>
        <w:pStyle w:val="Heading3"/>
        <w:spacing w:before="300" w:after="150"/>
      </w:pPr>
      <w:r>
        <w:rPr>
          <w:rFonts w:ascii="Arial" w:cs="Arial" w:eastAsia="Arial" w:hAnsi="Arial"/>
          <w:b/>
          <w:bCs/>
          <w:color w:val="333333"/>
          <w:sz w:val="24"/>
          <w:szCs w:val="24"/>
        </w:rPr>
        <w:t xml:space="preserve">3.5 Currency Selector Component</w:t>
      </w:r>
    </w:p>
    <w:p>
      <w:pPr>
        <w:spacing w:after="120"/>
        <w:jc w:val="left"/>
      </w:pPr>
      <w:r>
        <w:rPr>
          <w:rFonts w:ascii="Arial" w:cs="Arial" w:eastAsia="Arial" w:hAnsi="Arial"/>
          <w:b w:val="false"/>
          <w:bCs w:val="false"/>
          <w:i w:val="false"/>
          <w:iCs w:val="false"/>
          <w:color w:val="333333"/>
          <w:sz w:val="22"/>
          <w:szCs w:val="22"/>
        </w:rPr>
        <w:t xml:space="preserve">Only rendered on life-therapy.online. Hidden completely on life-therapy.co.za.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CurrencySelector Component</w:t>
            </w:r>
          </w:p>
          <w:p>
            <w:r>
              <w:rPr>
                <w:rFonts w:ascii="Arial" w:cs="Arial" w:eastAsia="Arial" w:hAnsi="Arial"/>
                <w:color w:val="333333"/>
                <w:sz w:val="20"/>
                <w:szCs w:val="20"/>
              </w:rPr>
              <w:t xml:space="preserve">File: /components/CurrencySelector.tsx
Behaviour:
• Only renders when region = 'int'
• Displays current currency with flag icon: 🇺🇸 USD | 🇪🇺 EUR | 🇬🇧 GBP
• Dropdown or toggle to switch between the three
• On change: updates cookie 'lt-currency' and calls setCurrency() from context
• All prices on the page update immediately (no page reload needed)
Placement: In the main navigation bar, right-aligned, next to the 'Book a Session' button or in the top bar area.</w:t>
            </w:r>
          </w:p>
        </w:tc>
      </w:tr>
    </w:tbl>
    <w:p>
      <w:r>
        <w:br w:type="page"/>
      </w:r>
    </w:p>
    <w:p>
      <w:pPr>
        <w:pStyle w:val="Heading1"/>
        <w:spacing w:before="300" w:after="150"/>
      </w:pPr>
      <w:r>
        <w:rPr>
          <w:rFonts w:ascii="Arial" w:cs="Arial" w:eastAsia="Arial" w:hAnsi="Arial"/>
          <w:b/>
          <w:bCs/>
          <w:color w:val="1E4B6E"/>
          <w:sz w:val="36"/>
          <w:szCs w:val="36"/>
        </w:rPr>
        <w:t xml:space="preserve">Section 4: Payment Integration</w:t>
      </w:r>
    </w:p>
    <w:p>
      <w:pPr>
        <w:pStyle w:val="Heading2"/>
        <w:spacing w:before="300" w:after="150"/>
      </w:pPr>
      <w:r>
        <w:rPr>
          <w:rFonts w:ascii="Arial" w:cs="Arial" w:eastAsia="Arial" w:hAnsi="Arial"/>
          <w:b/>
          <w:bCs/>
          <w:color w:val="1E4B6E"/>
          <w:sz w:val="28"/>
          <w:szCs w:val="28"/>
        </w:rPr>
        <w:t xml:space="preserve">Dual Payment Provider Architecture</w:t>
      </w:r>
    </w:p>
    <w:p>
      <w:pPr>
        <w:spacing w:after="120"/>
        <w:jc w:val="left"/>
      </w:pPr>
      <w:r>
        <w:rPr>
          <w:rFonts w:ascii="Arial" w:cs="Arial" w:eastAsia="Arial" w:hAnsi="Arial"/>
          <w:b w:val="false"/>
          <w:bCs w:val="false"/>
          <w:i w:val="false"/>
          <w:iCs w:val="false"/>
          <w:color w:val="333333"/>
          <w:sz w:val="22"/>
          <w:szCs w:val="22"/>
        </w:rPr>
        <w:t xml:space="preserve">The platform runs two payment providers simultaneously, routed by region. The visitor never sees or interacts with the 'wrong'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Aspect</w:t>
            </w:r>
          </w:p>
        </w:tc>
        <w:tc>
          <w:tcPr>
            <w:tcW w:type="dxa" w:w="30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ZA (PayFast/Yoco)</w:t>
            </w:r>
          </w:p>
        </w:tc>
        <w:tc>
          <w:tcPr>
            <w:tcW w:type="dxa" w:w="30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International (Stripe)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Triggered when</w:t>
            </w:r>
          </w:p>
        </w:tc>
        <w:tc>
          <w:tcPr>
            <w:tcW w:type="dxa" w:w="30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region = 'za'</w:t>
            </w:r>
          </w:p>
        </w:tc>
        <w:tc>
          <w:tcPr>
            <w:tcW w:type="dxa" w:w="30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region = 'int'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Currencies</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ZAR only</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USD, EUR, GBP</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Checkout UX</w:t>
            </w:r>
          </w:p>
        </w:tc>
        <w:tc>
          <w:tcPr>
            <w:tcW w:type="dxa" w:w="30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Redirect to PayFast / embedded Yoco</w:t>
            </w:r>
          </w:p>
        </w:tc>
        <w:tc>
          <w:tcPr>
            <w:tcW w:type="dxa" w:w="30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Stripe Checkout (hosted) or Stripe Elements (embedded)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Webhook endpoint</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/api/webhooks/payfast</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/api/webhooks/stripe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Payment methods</w:t>
            </w:r>
          </w:p>
        </w:tc>
        <w:tc>
          <w:tcPr>
            <w:tcW w:type="dxa" w:w="30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Card, EFT, SnapScan</w:t>
            </w:r>
          </w:p>
        </w:tc>
        <w:tc>
          <w:tcPr>
            <w:tcW w:type="dxa" w:w="30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Card, Apple Pay, Google Pay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Fee structure</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~3.5% + R2</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2.9% + $0.30 (US) / varies by country</w:t>
            </w:r>
          </w:p>
        </w:tc>
      </w:tr>
    </w:tbl>
    <w:p>
      <w:pPr>
        <w:spacing w:after="100"/>
      </w:pPr>
    </w:p>
    <w:p>
      <w:pPr>
        <w:pStyle w:val="Heading2"/>
        <w:spacing w:before="300" w:after="150"/>
      </w:pPr>
      <w:r>
        <w:rPr>
          <w:rFonts w:ascii="Arial" w:cs="Arial" w:eastAsia="Arial" w:hAnsi="Arial"/>
          <w:b/>
          <w:bCs/>
          <w:color w:val="1E4B6E"/>
          <w:sz w:val="28"/>
          <w:szCs w:val="28"/>
        </w:rPr>
        <w:t xml:space="preserve">Stripe Setup Requirements</w:t>
      </w:r>
    </w:p>
    <w:p>
      <w:pPr>
        <w:pStyle w:val="ListParagraph"/>
        <w:numPr>
          <w:ilvl w:val="0"/>
          <w:numId w:val="4"/>
        </w:numPr>
        <w:spacing w:after="120" w:before="0"/>
        <w:jc w:val="left"/>
      </w:pPr>
      <w:r>
        <w:rPr>
          <w:rFonts w:ascii="Arial" w:cs="Arial" w:eastAsia="Arial" w:hAnsi="Arial"/>
          <w:b/>
          <w:bCs/>
          <w:color w:val="333333"/>
          <w:sz w:val="22"/>
          <w:szCs w:val="22"/>
        </w:rPr>
        <w:t xml:space="preserve">Stripe Account: </w:t>
      </w:r>
      <w:r>
        <w:rPr>
          <w:rFonts w:ascii="Arial" w:cs="Arial" w:eastAsia="Arial" w:hAnsi="Arial"/>
          <w:color w:val="333333"/>
          <w:sz w:val="22"/>
          <w:szCs w:val="22"/>
        </w:rPr>
        <w:t xml:space="preserve">Create a Stripe account at stripe.com. You can register with your South African business (Life Therapy PTY Ltd) — Stripe supports SA-registered businesses accepting international payments.</w:t>
      </w:r>
    </w:p>
    <w:p>
      <w:pPr>
        <w:pStyle w:val="ListParagraph"/>
        <w:numPr>
          <w:ilvl w:val="0"/>
          <w:numId w:val="4"/>
        </w:numPr>
        <w:spacing w:after="120" w:before="0"/>
        <w:jc w:val="left"/>
      </w:pPr>
      <w:r>
        <w:rPr>
          <w:rFonts w:ascii="Arial" w:cs="Arial" w:eastAsia="Arial" w:hAnsi="Arial"/>
          <w:b/>
          <w:bCs/>
          <w:color w:val="333333"/>
          <w:sz w:val="22"/>
          <w:szCs w:val="22"/>
        </w:rPr>
        <w:t xml:space="preserve">Multi-currency: </w:t>
      </w:r>
      <w:r>
        <w:rPr>
          <w:rFonts w:ascii="Arial" w:cs="Arial" w:eastAsia="Arial" w:hAnsi="Arial"/>
          <w:color w:val="333333"/>
          <w:sz w:val="22"/>
          <w:szCs w:val="22"/>
        </w:rPr>
        <w:t xml:space="preserve">Enable USD, EUR, and GBP in Stripe Dashboard → Settings → Payment methods. Stripe handles all currency conversion and deposits to your bank account in your settlement currency.</w:t>
      </w:r>
    </w:p>
    <w:p>
      <w:pPr>
        <w:pStyle w:val="ListParagraph"/>
        <w:numPr>
          <w:ilvl w:val="0"/>
          <w:numId w:val="4"/>
        </w:numPr>
        <w:spacing w:after="120" w:before="0"/>
        <w:jc w:val="left"/>
      </w:pPr>
      <w:r>
        <w:rPr>
          <w:rFonts w:ascii="Arial" w:cs="Arial" w:eastAsia="Arial" w:hAnsi="Arial"/>
          <w:b/>
          <w:bCs/>
          <w:color w:val="333333"/>
          <w:sz w:val="22"/>
          <w:szCs w:val="22"/>
        </w:rPr>
        <w:t xml:space="preserve">Settlement: </w:t>
      </w:r>
      <w:r>
        <w:rPr>
          <w:rFonts w:ascii="Arial" w:cs="Arial" w:eastAsia="Arial" w:hAnsi="Arial"/>
          <w:color w:val="333333"/>
          <w:sz w:val="22"/>
          <w:szCs w:val="22"/>
        </w:rPr>
        <w:t xml:space="preserve">Stripe will convert international payments and settle in ZAR to your SA bank account, OR you can open a USD/EUR receiving account (e.g., via Payoneer or a multi-currency bank account) for direct settlement.</w:t>
      </w:r>
    </w:p>
    <w:p>
      <w:pPr>
        <w:pStyle w:val="ListParagraph"/>
        <w:numPr>
          <w:ilvl w:val="0"/>
          <w:numId w:val="4"/>
        </w:numPr>
        <w:spacing w:after="120" w:before="0"/>
        <w:jc w:val="left"/>
      </w:pPr>
      <w:r>
        <w:rPr>
          <w:rFonts w:ascii="Arial" w:cs="Arial" w:eastAsia="Arial" w:hAnsi="Arial"/>
          <w:b/>
          <w:bCs/>
          <w:color w:val="333333"/>
          <w:sz w:val="22"/>
          <w:szCs w:val="22"/>
        </w:rPr>
        <w:t xml:space="preserve">Webhook: </w:t>
      </w:r>
      <w:r>
        <w:rPr>
          <w:rFonts w:ascii="Arial" w:cs="Arial" w:eastAsia="Arial" w:hAnsi="Arial"/>
          <w:color w:val="333333"/>
          <w:sz w:val="22"/>
          <w:szCs w:val="22"/>
        </w:rPr>
        <w:t xml:space="preserve">Configure webhook endpoint in Stripe Dashboard pointing to https://life-therapy.online/api/webhooks/stripe for events: checkout.session.completed, payment_intent.succeeded, payment_intent.payment_failed.</w:t>
      </w:r>
    </w:p>
    <w:p>
      <w:pPr>
        <w:spacing w:after="100"/>
      </w:pPr>
    </w:p>
    <w:p>
      <w:pPr>
        <w:pStyle w:val="Heading2"/>
        <w:spacing w:before="300" w:after="150"/>
      </w:pPr>
      <w:r>
        <w:rPr>
          <w:rFonts w:ascii="Arial" w:cs="Arial" w:eastAsia="Arial" w:hAnsi="Arial"/>
          <w:b/>
          <w:bCs/>
          <w:color w:val="1E4B6E"/>
          <w:sz w:val="28"/>
          <w:szCs w:val="28"/>
        </w:rPr>
        <w:t xml:space="preserve">Checkout Flow</w:t>
      </w:r>
    </w:p>
    <w:p>
      <w:pPr>
        <w:spacing w:after="120"/>
        <w:jc w:val="left"/>
      </w:pPr>
      <w:r>
        <w:rPr>
          <w:rFonts w:ascii="Arial" w:cs="Arial" w:eastAsia="Arial" w:hAnsi="Arial"/>
          <w:b w:val="false"/>
          <w:bCs w:val="false"/>
          <w:i w:val="false"/>
          <w:iCs w:val="false"/>
          <w:color w:val="333333"/>
          <w:sz w:val="22"/>
          <w:szCs w:val="22"/>
        </w:rPr>
        <w:t xml:space="preserve">The checkout API route checks the region and routes to the appropriate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Checkout API Route</w:t>
            </w:r>
          </w:p>
          <w:p>
            <w:r>
              <w:rPr>
                <w:rFonts w:ascii="Arial" w:cs="Arial" w:eastAsia="Arial" w:hAnsi="Arial"/>
                <w:color w:val="333333"/>
                <w:sz w:val="20"/>
                <w:szCs w:val="20"/>
              </w:rPr>
              <w:t xml:space="preserve">File: /api/checkout/route.ts
Request body: { items: [...], currency: 'USD', region: 'int' }
Logic:
1. Validate items and calculate total from pricing config
2. Check region:
   • region = 'za' → Create PayFast/Yoco payment
   • region = 'int' → Create Stripe Checkout Session
3. Return redirect URL to client
Stripe Checkout Session parameters:
• mode: 'payment'
• currency: request currency (usd/eur/gbp)
• line_items: mapped from cart with prices in smallest unit (cents/pence)
• success_url: https://life-therapy.online/checkout/success?session_id={CHECKOUT_SESSION_ID}
• cancel_url: https://life-therapy.online/checkout/cancel
• customer_email: if logged in
• metadata: { region, items, userId }</w:t>
            </w:r>
          </w:p>
        </w:tc>
      </w:tr>
    </w:tbl>
    <w:p>
      <w:pPr>
        <w:spacing w:after="100"/>
      </w:pPr>
    </w:p>
    <w:p>
      <w:pPr>
        <w:pStyle w:val="Heading2"/>
        <w:spacing w:before="300" w:after="150"/>
      </w:pPr>
      <w:r>
        <w:rPr>
          <w:rFonts w:ascii="Arial" w:cs="Arial" w:eastAsia="Arial" w:hAnsi="Arial"/>
          <w:b/>
          <w:bCs/>
          <w:color w:val="1E4B6E"/>
          <w:sz w:val="28"/>
          <w:szCs w:val="28"/>
        </w:rPr>
        <w:t xml:space="preserve">Webhook Processing</w:t>
      </w:r>
    </w:p>
    <w:p>
      <w:pPr>
        <w:spacing w:after="120"/>
        <w:jc w:val="left"/>
      </w:pPr>
      <w:r>
        <w:rPr>
          <w:rFonts w:ascii="Arial" w:cs="Arial" w:eastAsia="Arial" w:hAnsi="Arial"/>
          <w:b w:val="false"/>
          <w:bCs w:val="false"/>
          <w:i w:val="false"/>
          <w:iCs w:val="false"/>
          <w:color w:val="333333"/>
          <w:sz w:val="22"/>
          <w:szCs w:val="22"/>
        </w:rPr>
        <w:t xml:space="preserve">Both webhook endpoints perform the same post-payment actions, just triggered by different providers:</w:t>
      </w:r>
    </w:p>
    <w:p>
      <w:pPr>
        <w:pStyle w:val="ListParagraph"/>
        <w:numPr>
          <w:ilvl w:val="0"/>
          <w:numId w:val="5"/>
        </w:numPr>
        <w:spacing w:after="120" w:before="0"/>
        <w:jc w:val="left"/>
      </w:pPr>
      <w:r>
        <w:rPr>
          <w:rFonts w:ascii="Arial" w:cs="Arial" w:eastAsia="Arial" w:hAnsi="Arial"/>
          <w:color w:val="333333"/>
          <w:sz w:val="22"/>
          <w:szCs w:val="22"/>
        </w:rPr>
        <w:t xml:space="preserve">Verify payment signature/authenticity</w:t>
      </w:r>
    </w:p>
    <w:p>
      <w:pPr>
        <w:pStyle w:val="ListParagraph"/>
        <w:numPr>
          <w:ilvl w:val="0"/>
          <w:numId w:val="5"/>
        </w:numPr>
        <w:spacing w:after="120" w:before="0"/>
        <w:jc w:val="left"/>
      </w:pPr>
      <w:r>
        <w:rPr>
          <w:rFonts w:ascii="Arial" w:cs="Arial" w:eastAsia="Arial" w:hAnsi="Arial"/>
          <w:color w:val="333333"/>
          <w:sz w:val="22"/>
          <w:szCs w:val="22"/>
        </w:rPr>
        <w:t xml:space="preserve">Look up order by payment reference</w:t>
      </w:r>
    </w:p>
    <w:p>
      <w:pPr>
        <w:pStyle w:val="ListParagraph"/>
        <w:numPr>
          <w:ilvl w:val="0"/>
          <w:numId w:val="5"/>
        </w:numPr>
        <w:spacing w:after="120" w:before="0"/>
        <w:jc w:val="left"/>
      </w:pPr>
      <w:r>
        <w:rPr>
          <w:rFonts w:ascii="Arial" w:cs="Arial" w:eastAsia="Arial" w:hAnsi="Arial"/>
          <w:color w:val="333333"/>
          <w:sz w:val="22"/>
          <w:szCs w:val="22"/>
        </w:rPr>
        <w:t xml:space="preserve">Grant course access (create enrollment record)</w:t>
      </w:r>
    </w:p>
    <w:p>
      <w:pPr>
        <w:pStyle w:val="ListParagraph"/>
        <w:numPr>
          <w:ilvl w:val="0"/>
          <w:numId w:val="5"/>
        </w:numPr>
        <w:spacing w:after="120" w:before="0"/>
        <w:jc w:val="left"/>
      </w:pPr>
      <w:r>
        <w:rPr>
          <w:rFonts w:ascii="Arial" w:cs="Arial" w:eastAsia="Arial" w:hAnsi="Arial"/>
          <w:color w:val="333333"/>
          <w:sz w:val="22"/>
          <w:szCs w:val="22"/>
        </w:rPr>
        <w:t xml:space="preserve">Send confirmation email with login/access details</w:t>
      </w:r>
    </w:p>
    <w:p>
      <w:pPr>
        <w:pStyle w:val="ListParagraph"/>
        <w:numPr>
          <w:ilvl w:val="0"/>
          <w:numId w:val="5"/>
        </w:numPr>
        <w:spacing w:after="120" w:before="0"/>
        <w:jc w:val="left"/>
      </w:pPr>
      <w:r>
        <w:rPr>
          <w:rFonts w:ascii="Arial" w:cs="Arial" w:eastAsia="Arial" w:hAnsi="Arial"/>
          <w:color w:val="333333"/>
          <w:sz w:val="22"/>
          <w:szCs w:val="22"/>
        </w:rPr>
        <w:t xml:space="preserve">Record transaction in purchases table with currency, amount, provider, and exchange rate</w:t>
      </w:r>
    </w:p>
    <w:p>
      <w:r>
        <w:br w:type="page"/>
      </w:r>
    </w:p>
    <w:p>
      <w:pPr>
        <w:pStyle w:val="Heading1"/>
        <w:spacing w:before="300" w:after="150"/>
      </w:pPr>
      <w:r>
        <w:rPr>
          <w:rFonts w:ascii="Arial" w:cs="Arial" w:eastAsia="Arial" w:hAnsi="Arial"/>
          <w:b/>
          <w:bCs/>
          <w:color w:val="1E4B6E"/>
          <w:sz w:val="36"/>
          <w:szCs w:val="36"/>
        </w:rPr>
        <w:t xml:space="preserve">Section 5: Content &amp; Copy Localisation</w:t>
      </w:r>
    </w:p>
    <w:p>
      <w:pPr>
        <w:pStyle w:val="Heading2"/>
        <w:spacing w:before="300" w:after="150"/>
      </w:pPr>
      <w:r>
        <w:rPr>
          <w:rFonts w:ascii="Arial" w:cs="Arial" w:eastAsia="Arial" w:hAnsi="Arial"/>
          <w:b/>
          <w:bCs/>
          <w:color w:val="1E4B6E"/>
          <w:sz w:val="28"/>
          <w:szCs w:val="28"/>
        </w:rPr>
        <w:t xml:space="preserve">What Stays the Same (Both Domains)</w:t>
      </w:r>
    </w:p>
    <w:p>
      <w:pPr>
        <w:pStyle w:val="ListParagraph"/>
        <w:numPr>
          <w:ilvl w:val="0"/>
          <w:numId w:val="6"/>
        </w:numPr>
        <w:spacing w:after="120" w:before="0"/>
        <w:jc w:val="left"/>
      </w:pPr>
      <w:r>
        <w:rPr>
          <w:rFonts w:ascii="Arial" w:cs="Arial" w:eastAsia="Arial" w:hAnsi="Arial"/>
          <w:color w:val="333333"/>
          <w:sz w:val="22"/>
          <w:szCs w:val="22"/>
        </w:rPr>
        <w:t xml:space="preserve">All course content, descriptions, and module breakdowns</w:t>
      </w:r>
    </w:p>
    <w:p>
      <w:pPr>
        <w:pStyle w:val="ListParagraph"/>
        <w:numPr>
          <w:ilvl w:val="0"/>
          <w:numId w:val="6"/>
        </w:numPr>
        <w:spacing w:after="120" w:before="0"/>
        <w:jc w:val="left"/>
      </w:pPr>
      <w:r>
        <w:rPr>
          <w:rFonts w:ascii="Arial" w:cs="Arial" w:eastAsia="Arial" w:hAnsi="Arial"/>
          <w:color w:val="333333"/>
          <w:sz w:val="22"/>
          <w:szCs w:val="22"/>
        </w:rPr>
        <w:t xml:space="preserve">All images, photos, and visual assets</w:t>
      </w:r>
    </w:p>
    <w:p>
      <w:pPr>
        <w:pStyle w:val="ListParagraph"/>
        <w:numPr>
          <w:ilvl w:val="0"/>
          <w:numId w:val="6"/>
        </w:numPr>
        <w:spacing w:after="120" w:before="0"/>
        <w:jc w:val="left"/>
      </w:pPr>
      <w:r>
        <w:rPr>
          <w:rFonts w:ascii="Arial" w:cs="Arial" w:eastAsia="Arial" w:hAnsi="Arial"/>
          <w:color w:val="333333"/>
          <w:sz w:val="22"/>
          <w:szCs w:val="22"/>
        </w:rPr>
        <w:t xml:space="preserve">Roxanne’s bio, credentials, and testimonials</w:t>
      </w:r>
    </w:p>
    <w:p>
      <w:pPr>
        <w:pStyle w:val="ListParagraph"/>
        <w:numPr>
          <w:ilvl w:val="0"/>
          <w:numId w:val="6"/>
        </w:numPr>
        <w:spacing w:after="120" w:before="0"/>
        <w:jc w:val="left"/>
      </w:pPr>
      <w:r>
        <w:rPr>
          <w:rFonts w:ascii="Arial" w:cs="Arial" w:eastAsia="Arial" w:hAnsi="Arial"/>
          <w:color w:val="333333"/>
          <w:sz w:val="22"/>
          <w:szCs w:val="22"/>
        </w:rPr>
        <w:t xml:space="preserve">Course structure, modules, worksheets</w:t>
      </w:r>
    </w:p>
    <w:p>
      <w:pPr>
        <w:pStyle w:val="ListParagraph"/>
        <w:numPr>
          <w:ilvl w:val="0"/>
          <w:numId w:val="6"/>
        </w:numPr>
        <w:spacing w:after="120" w:before="0"/>
        <w:jc w:val="left"/>
      </w:pPr>
      <w:r>
        <w:rPr>
          <w:rFonts w:ascii="Arial" w:cs="Arial" w:eastAsia="Arial" w:hAnsi="Arial"/>
          <w:color w:val="333333"/>
          <w:sz w:val="22"/>
          <w:szCs w:val="22"/>
        </w:rPr>
        <w:t xml:space="preserve">Blog content (if/when added)</w:t>
      </w:r>
    </w:p>
    <w:p>
      <w:pPr>
        <w:pStyle w:val="ListParagraph"/>
        <w:numPr>
          <w:ilvl w:val="0"/>
          <w:numId w:val="6"/>
        </w:numPr>
        <w:spacing w:after="120" w:before="0"/>
        <w:jc w:val="left"/>
      </w:pPr>
      <w:r>
        <w:rPr>
          <w:rFonts w:ascii="Arial" w:cs="Arial" w:eastAsia="Arial" w:hAnsi="Arial"/>
          <w:color w:val="333333"/>
          <w:sz w:val="22"/>
          <w:szCs w:val="22"/>
        </w:rPr>
        <w:t xml:space="preserve">FAQ content (with minor adjustments noted below)</w:t>
      </w:r>
    </w:p>
    <w:p>
      <w:pPr>
        <w:pStyle w:val="ListParagraph"/>
        <w:numPr>
          <w:ilvl w:val="0"/>
          <w:numId w:val="6"/>
        </w:numPr>
        <w:spacing w:after="120" w:before="0"/>
        <w:jc w:val="left"/>
      </w:pPr>
      <w:r>
        <w:rPr>
          <w:rFonts w:ascii="Arial" w:cs="Arial" w:eastAsia="Arial" w:hAnsi="Arial"/>
          <w:color w:val="333333"/>
          <w:sz w:val="22"/>
          <w:szCs w:val="22"/>
        </w:rPr>
        <w:t xml:space="preserve">Navigation structure and page layout</w:t>
      </w:r>
    </w:p>
    <w:p>
      <w:pPr>
        <w:spacing w:after="100"/>
      </w:pPr>
    </w:p>
    <w:p>
      <w:pPr>
        <w:pStyle w:val="Heading2"/>
        <w:spacing w:before="300" w:after="150"/>
      </w:pPr>
      <w:r>
        <w:rPr>
          <w:rFonts w:ascii="Arial" w:cs="Arial" w:eastAsia="Arial" w:hAnsi="Arial"/>
          <w:b/>
          <w:bCs/>
          <w:color w:val="1E4B6E"/>
          <w:sz w:val="28"/>
          <w:szCs w:val="28"/>
        </w:rPr>
        <w:t xml:space="preserve">What Changes Per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Element</w:t>
            </w:r>
          </w:p>
        </w:tc>
        <w:tc>
          <w:tcPr>
            <w:tcW w:type="dxa" w:w="33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life-therapy.co.za</w:t>
            </w:r>
          </w:p>
        </w:tc>
        <w:tc>
          <w:tcPr>
            <w:tcW w:type="dxa" w:w="33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life-therapy.online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Hero subtitle</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"...empowering you to build confidence, manage stress, and create meaningful change from anywhere in the world."</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"...empowering you to build confidence, manage stress, and create meaningful change — from wherever you are in the world."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About section</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"...whether you’re in South Africa or anywhere in the world."</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"...accessible to clients worldwide. Based in South Africa, serving globally."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Footer contact</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Phone + WhatsApp + Email, "100% Online — South Africa based, sessions globally"</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WhatsApp + Email (primary), "100% Online — Serving clients worldwide"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Footer legal</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"Life Therapy PTY Ltd. Reg nr: 2019/570691/07"</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"Life Therapy PTY Ltd. South African registered company."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Operating hours</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"Mon–Fri: 09:00 – 17:00 SAST"</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"Sessions scheduled across time zones. Response within 24 hours."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Booking timezone</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Times shown in SAST</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Auto-detect visitor timezone, show converted times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Currency display</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 (ZAR) only, no selector</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 / € / £ with selector in nav</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Payment buttons</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"Add to Cart" / "Book a Session"</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"Add to Cart" / "Book a Session" (same labels)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Savings display</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"Save R 268" (fixed amounts)</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"Save $14.98" / "Save 20%" (dynamic per currency)</w:t>
            </w:r>
          </w:p>
        </w:tc>
      </w:tr>
    </w:tbl>
    <w:p>
      <w:pPr>
        <w:spacing w:after="100"/>
      </w:pPr>
    </w:p>
    <w:p>
      <w:pPr>
        <w:pStyle w:val="Heading2"/>
        <w:spacing w:before="300" w:after="150"/>
      </w:pPr>
      <w:r>
        <w:rPr>
          <w:rFonts w:ascii="Arial" w:cs="Arial" w:eastAsia="Arial" w:hAnsi="Arial"/>
          <w:b/>
          <w:bCs/>
          <w:color w:val="1E4B6E"/>
          <w:sz w:val="28"/>
          <w:szCs w:val="28"/>
        </w:rPr>
        <w:t xml:space="preserve">Implementation Approach for Copy Differences</w:t>
      </w:r>
    </w:p>
    <w:p>
      <w:pPr>
        <w:spacing w:after="120"/>
        <w:jc w:val="left"/>
      </w:pPr>
      <w:r>
        <w:rPr>
          <w:rFonts w:ascii="Arial" w:cs="Arial" w:eastAsia="Arial" w:hAnsi="Arial"/>
          <w:b w:val="false"/>
          <w:bCs w:val="false"/>
          <w:i w:val="false"/>
          <w:iCs w:val="false"/>
          <w:color w:val="333333"/>
          <w:sz w:val="22"/>
          <w:szCs w:val="22"/>
        </w:rPr>
        <w:t xml:space="preserve">Do NOT create separate page files or duplicate components. Instead, use a simple localisation object keyed by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Copy Localisation Config</w:t>
            </w:r>
          </w:p>
          <w:p>
            <w:r>
              <w:rPr>
                <w:rFonts w:ascii="Arial" w:cs="Arial" w:eastAsia="Arial" w:hAnsi="Arial"/>
                <w:color w:val="333333"/>
                <w:sz w:val="20"/>
                <w:szCs w:val="20"/>
              </w:rPr>
              <w:t xml:space="preserve">File: /config/copy.ts
Structure:
{
  za: {
    heroSubtitle: '...empowering you to build confidence, manage stress, and create meaningful change from anywhere in the world.',
    footerLocation: '100% Online — South Africa based, sessions globally',
    footerLegal: '©2026 All rights reserved by Life Therapy PTY Ltd. Reg nr: 2019/570691/07.',
    operatingHours: 'Mon–Fri: 09:00 – 17:00',
    bookingTimezoneNote: 'All times shown in SAST',
  },
  int: {
    heroSubtitle: '...empowering you to build confidence, manage stress, and create meaningful change — from wherever you are in the world.',
    footerLocation: '100% Online — Serving clients worldwide',
    footerLegal: '©2026 All rights reserved by Life Therapy PTY Ltd. South African registered company.',
    operatingHours: 'Sessions scheduled across time zones. Response within 24 hours.',
    bookingTimezoneNote: 'Times shown in your local timezone',
  }
}
Usage in components: const { heroSubtitle } = copy[region];</w:t>
            </w:r>
          </w:p>
        </w:tc>
      </w:tr>
    </w:tbl>
    <w:p>
      <w:pPr>
        <w:spacing w:after="100"/>
      </w:pPr>
    </w:p>
    <w:p>
      <w:pPr>
        <w:pStyle w:val="Heading2"/>
        <w:spacing w:before="300" w:after="150"/>
      </w:pPr>
      <w:r>
        <w:rPr>
          <w:rFonts w:ascii="Arial" w:cs="Arial" w:eastAsia="Arial" w:hAnsi="Arial"/>
          <w:b/>
          <w:bCs/>
          <w:color w:val="1E4B6E"/>
          <w:sz w:val="28"/>
          <w:szCs w:val="28"/>
        </w:rPr>
        <w:t xml:space="preserve">Spelling &amp; Language</w:t>
      </w:r>
    </w:p>
    <w:p>
      <w:pPr>
        <w:spacing w:after="120"/>
        <w:jc w:val="left"/>
      </w:pPr>
      <w:r>
        <w:rPr>
          <w:rFonts w:ascii="Arial" w:cs="Arial" w:eastAsia="Arial" w:hAnsi="Arial"/>
          <w:b w:val="false"/>
          <w:bCs w:val="false"/>
          <w:i w:val="false"/>
          <w:iCs w:val="false"/>
          <w:color w:val="333333"/>
          <w:sz w:val="22"/>
          <w:szCs w:val="22"/>
        </w:rPr>
        <w:t xml:space="preserve">Keep British/South African English across BOTH domains. Do not create a US English variant. Reasons:</w:t>
      </w:r>
    </w:p>
    <w:p>
      <w:pPr>
        <w:pStyle w:val="ListParagraph"/>
        <w:numPr>
          <w:ilvl w:val="0"/>
          <w:numId w:val="7"/>
        </w:numPr>
        <w:spacing w:after="120" w:before="0"/>
        <w:jc w:val="left"/>
      </w:pPr>
      <w:r>
        <w:rPr>
          <w:rFonts w:ascii="Arial" w:cs="Arial" w:eastAsia="Arial" w:hAnsi="Arial"/>
          <w:color w:val="333333"/>
          <w:sz w:val="22"/>
          <w:szCs w:val="22"/>
        </w:rPr>
        <w:t xml:space="preserve">Roxanne is South African — her authentic voice uses SA/British English</w:t>
      </w:r>
    </w:p>
    <w:p>
      <w:pPr>
        <w:pStyle w:val="ListParagraph"/>
        <w:numPr>
          <w:ilvl w:val="0"/>
          <w:numId w:val="7"/>
        </w:numPr>
        <w:spacing w:after="120" w:before="0"/>
        <w:jc w:val="left"/>
      </w:pPr>
      <w:r>
        <w:rPr>
          <w:rFonts w:ascii="Arial" w:cs="Arial" w:eastAsia="Arial" w:hAnsi="Arial"/>
          <w:color w:val="333333"/>
          <w:sz w:val="22"/>
          <w:szCs w:val="22"/>
        </w:rPr>
        <w:t xml:space="preserve">International audiences on personal development platforms expect and accept British English</w:t>
      </w:r>
    </w:p>
    <w:p>
      <w:pPr>
        <w:pStyle w:val="ListParagraph"/>
        <w:numPr>
          <w:ilvl w:val="0"/>
          <w:numId w:val="7"/>
        </w:numPr>
        <w:spacing w:after="120" w:before="0"/>
        <w:jc w:val="left"/>
      </w:pPr>
      <w:r>
        <w:rPr>
          <w:rFonts w:ascii="Arial" w:cs="Arial" w:eastAsia="Arial" w:hAnsi="Arial"/>
          <w:color w:val="333333"/>
          <w:sz w:val="22"/>
          <w:szCs w:val="22"/>
        </w:rPr>
        <w:t xml:space="preserve">Maintaining two spelling variants doubles copy management for negligible benefit</w:t>
      </w:r>
    </w:p>
    <w:p>
      <w:pPr>
        <w:pStyle w:val="ListParagraph"/>
        <w:numPr>
          <w:ilvl w:val="0"/>
          <w:numId w:val="7"/>
        </w:numPr>
        <w:spacing w:after="120" w:before="0"/>
        <w:jc w:val="left"/>
      </w:pPr>
      <w:r>
        <w:rPr>
          <w:rFonts w:ascii="Arial" w:cs="Arial" w:eastAsia="Arial" w:hAnsi="Arial"/>
          <w:color w:val="333333"/>
          <w:sz w:val="22"/>
          <w:szCs w:val="22"/>
        </w:rPr>
        <w:t xml:space="preserve">The SA origin adds authenticity and uniqueness in a crowded market</w:t>
      </w:r>
    </w:p>
    <w:p>
      <w:r>
        <w:br w:type="page"/>
      </w:r>
    </w:p>
    <w:p>
      <w:pPr>
        <w:pStyle w:val="Heading1"/>
        <w:spacing w:before="300" w:after="150"/>
      </w:pPr>
      <w:r>
        <w:rPr>
          <w:rFonts w:ascii="Arial" w:cs="Arial" w:eastAsia="Arial" w:hAnsi="Arial"/>
          <w:b/>
          <w:bCs/>
          <w:color w:val="1E4B6E"/>
          <w:sz w:val="36"/>
          <w:szCs w:val="36"/>
        </w:rPr>
        <w:t xml:space="preserve">Section 6: SEO &amp; Domain Configuration</w:t>
      </w:r>
    </w:p>
    <w:p>
      <w:pPr>
        <w:pStyle w:val="Heading2"/>
        <w:spacing w:before="300" w:after="150"/>
      </w:pPr>
      <w:r>
        <w:rPr>
          <w:rFonts w:ascii="Arial" w:cs="Arial" w:eastAsia="Arial" w:hAnsi="Arial"/>
          <w:b/>
          <w:bCs/>
          <w:color w:val="1E4B6E"/>
          <w:sz w:val="28"/>
          <w:szCs w:val="28"/>
        </w:rPr>
        <w:t xml:space="preserve">Vercel Domain Setup</w:t>
      </w:r>
    </w:p>
    <w:p>
      <w:pPr>
        <w:spacing w:after="120"/>
        <w:jc w:val="left"/>
      </w:pPr>
      <w:r>
        <w:rPr>
          <w:rFonts w:ascii="Arial" w:cs="Arial" w:eastAsia="Arial" w:hAnsi="Arial"/>
          <w:b w:val="false"/>
          <w:bCs w:val="false"/>
          <w:i w:val="false"/>
          <w:iCs w:val="false"/>
          <w:color w:val="333333"/>
          <w:sz w:val="22"/>
          <w:szCs w:val="22"/>
        </w:rPr>
        <w:t xml:space="preserve">Both domains point to the same Vercel project. No separate deployments needed.</w:t>
      </w:r>
    </w:p>
    <w:p>
      <w:pPr>
        <w:pStyle w:val="ListParagraph"/>
        <w:numPr>
          <w:ilvl w:val="0"/>
          <w:numId w:val="8"/>
        </w:numPr>
        <w:spacing w:after="120" w:before="0"/>
        <w:jc w:val="left"/>
      </w:pPr>
      <w:r>
        <w:rPr>
          <w:rFonts w:ascii="Arial" w:cs="Arial" w:eastAsia="Arial" w:hAnsi="Arial"/>
          <w:b/>
          <w:bCs/>
          <w:color w:val="333333"/>
          <w:sz w:val="22"/>
          <w:szCs w:val="22"/>
        </w:rPr>
        <w:t xml:space="preserve">Step 1: </w:t>
      </w:r>
      <w:r>
        <w:rPr>
          <w:rFonts w:ascii="Arial" w:cs="Arial" w:eastAsia="Arial" w:hAnsi="Arial"/>
          <w:color w:val="333333"/>
          <w:sz w:val="22"/>
          <w:szCs w:val="22"/>
        </w:rPr>
        <w:t xml:space="preserve">In Vercel Dashboard → Project Settings → Domains</w:t>
      </w:r>
    </w:p>
    <w:p>
      <w:pPr>
        <w:pStyle w:val="ListParagraph"/>
        <w:numPr>
          <w:ilvl w:val="0"/>
          <w:numId w:val="8"/>
        </w:numPr>
        <w:spacing w:after="120" w:before="0"/>
        <w:jc w:val="left"/>
      </w:pPr>
      <w:r>
        <w:rPr>
          <w:rFonts w:ascii="Arial" w:cs="Arial" w:eastAsia="Arial" w:hAnsi="Arial"/>
          <w:b/>
          <w:bCs/>
          <w:color w:val="333333"/>
          <w:sz w:val="22"/>
          <w:szCs w:val="22"/>
        </w:rPr>
        <w:t xml:space="preserve">Step 2: </w:t>
      </w:r>
      <w:r>
        <w:rPr>
          <w:rFonts w:ascii="Arial" w:cs="Arial" w:eastAsia="Arial" w:hAnsi="Arial"/>
          <w:color w:val="333333"/>
          <w:sz w:val="22"/>
          <w:szCs w:val="22"/>
        </w:rPr>
        <w:t xml:space="preserve">Add life-therapy.online as a domain</w:t>
      </w:r>
    </w:p>
    <w:p>
      <w:pPr>
        <w:pStyle w:val="ListParagraph"/>
        <w:numPr>
          <w:ilvl w:val="0"/>
          <w:numId w:val="8"/>
        </w:numPr>
        <w:spacing w:after="120" w:before="0"/>
        <w:jc w:val="left"/>
      </w:pPr>
      <w:r>
        <w:rPr>
          <w:rFonts w:ascii="Arial" w:cs="Arial" w:eastAsia="Arial" w:hAnsi="Arial"/>
          <w:b/>
          <w:bCs/>
          <w:color w:val="333333"/>
          <w:sz w:val="22"/>
          <w:szCs w:val="22"/>
        </w:rPr>
        <w:t xml:space="preserve">Step 3: </w:t>
      </w:r>
      <w:r>
        <w:rPr>
          <w:rFonts w:ascii="Arial" w:cs="Arial" w:eastAsia="Arial" w:hAnsi="Arial"/>
          <w:color w:val="333333"/>
          <w:sz w:val="22"/>
          <w:szCs w:val="22"/>
        </w:rPr>
        <w:t xml:space="preserve">Configure DNS for life-therapy.online to point to Vercel (CNAME or A record)</w:t>
      </w:r>
    </w:p>
    <w:p>
      <w:pPr>
        <w:pStyle w:val="ListParagraph"/>
        <w:numPr>
          <w:ilvl w:val="0"/>
          <w:numId w:val="8"/>
        </w:numPr>
        <w:spacing w:after="120" w:before="0"/>
        <w:jc w:val="left"/>
      </w:pPr>
      <w:r>
        <w:rPr>
          <w:rFonts w:ascii="Arial" w:cs="Arial" w:eastAsia="Arial" w:hAnsi="Arial"/>
          <w:b/>
          <w:bCs/>
          <w:color w:val="333333"/>
          <w:sz w:val="22"/>
          <w:szCs w:val="22"/>
        </w:rPr>
        <w:t xml:space="preserve">Step 4: </w:t>
      </w:r>
      <w:r>
        <w:rPr>
          <w:rFonts w:ascii="Arial" w:cs="Arial" w:eastAsia="Arial" w:hAnsi="Arial"/>
          <w:color w:val="333333"/>
          <w:sz w:val="22"/>
          <w:szCs w:val="22"/>
        </w:rPr>
        <w:t xml:space="preserve">Vercel automatically provisions SSL certificates for both domains</w:t>
      </w:r>
    </w:p>
    <w:p>
      <w:pPr>
        <w:pStyle w:val="ListParagraph"/>
        <w:numPr>
          <w:ilvl w:val="0"/>
          <w:numId w:val="8"/>
        </w:numPr>
        <w:spacing w:after="120" w:before="0"/>
        <w:jc w:val="left"/>
      </w:pPr>
      <w:r>
        <w:rPr>
          <w:rFonts w:ascii="Arial" w:cs="Arial" w:eastAsia="Arial" w:hAnsi="Arial"/>
          <w:b/>
          <w:bCs/>
          <w:color w:val="333333"/>
          <w:sz w:val="22"/>
          <w:szCs w:val="22"/>
        </w:rPr>
        <w:t xml:space="preserve">Step 5: </w:t>
      </w:r>
      <w:r>
        <w:rPr>
          <w:rFonts w:ascii="Arial" w:cs="Arial" w:eastAsia="Arial" w:hAnsi="Arial"/>
          <w:color w:val="333333"/>
          <w:sz w:val="22"/>
          <w:szCs w:val="22"/>
        </w:rPr>
        <w:t xml:space="preserve">Set life-therapy.co.za as the primary domain (or leave both as aliases)</w:t>
      </w:r>
    </w:p>
    <w:p>
      <w:pPr>
        <w:spacing w:after="100"/>
      </w:pPr>
    </w:p>
    <w:p>
      <w:pPr>
        <w:pStyle w:val="Heading2"/>
        <w:spacing w:before="300" w:after="150"/>
      </w:pPr>
      <w:r>
        <w:rPr>
          <w:rFonts w:ascii="Arial" w:cs="Arial" w:eastAsia="Arial" w:hAnsi="Arial"/>
          <w:b/>
          <w:bCs/>
          <w:color w:val="1E4B6E"/>
          <w:sz w:val="28"/>
          <w:szCs w:val="28"/>
        </w:rPr>
        <w:t xml:space="preserve">Hreflang Tags</w:t>
      </w:r>
    </w:p>
    <w:p>
      <w:pPr>
        <w:spacing w:after="120"/>
        <w:jc w:val="left"/>
      </w:pPr>
      <w:r>
        <w:rPr>
          <w:rFonts w:ascii="Arial" w:cs="Arial" w:eastAsia="Arial" w:hAnsi="Arial"/>
          <w:b w:val="false"/>
          <w:bCs w:val="false"/>
          <w:i w:val="false"/>
          <w:iCs w:val="false"/>
          <w:color w:val="333333"/>
          <w:sz w:val="22"/>
          <w:szCs w:val="22"/>
        </w:rPr>
        <w:t xml:space="preserve">Every page should include hreflang tags in the &lt;head&gt; to tell search engines about the relationship between the two domains. This prevents duplicate content penalties and helps Google serve the right version to the right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Hreflang Implementation</w:t>
            </w:r>
          </w:p>
          <w:p>
            <w:r>
              <w:rPr>
                <w:rFonts w:ascii="Arial" w:cs="Arial" w:eastAsia="Arial" w:hAnsi="Arial"/>
                <w:color w:val="333333"/>
                <w:sz w:val="20"/>
                <w:szCs w:val="20"/>
              </w:rPr>
              <w:t xml:space="preserve">Add to the &lt;head&gt; of every page (via Next.js layout.tsx or a Head component):
&lt;link rel="alternate" hreflang="en-ZA" href="https://life-therapy.co.za{currentPath}" /&gt;
&lt;link rel="alternate" hreflang="en" href="https://life-therapy.online{currentPath}" /&gt;
&lt;link rel="alternate" hreflang="x-default" href="https://life-therapy.online{currentPath}" /&gt;
Notes:
• en-ZA targets South African English speakers
• en (without country) targets all other English speakers
• x-default is the fallback for users not matching any specific hreflang
• {currentPath} must be dynamically inserted to match the current page URL
• These tags must appear on EVERY page, including course detail pages and short course pages</w:t>
            </w:r>
          </w:p>
        </w:tc>
      </w:tr>
    </w:tbl>
    <w:p>
      <w:pPr>
        <w:spacing w:after="100"/>
      </w:pPr>
    </w:p>
    <w:p>
      <w:pPr>
        <w:pStyle w:val="Heading2"/>
        <w:spacing w:before="300" w:after="150"/>
      </w:pPr>
      <w:r>
        <w:rPr>
          <w:rFonts w:ascii="Arial" w:cs="Arial" w:eastAsia="Arial" w:hAnsi="Arial"/>
          <w:b/>
          <w:bCs/>
          <w:color w:val="1E4B6E"/>
          <w:sz w:val="28"/>
          <w:szCs w:val="28"/>
        </w:rPr>
        <w:t xml:space="preserve">Meta Tags Per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Meta Tag</w:t>
            </w:r>
          </w:p>
        </w:tc>
        <w:tc>
          <w:tcPr>
            <w:tcW w:type="dxa" w:w="36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life-therapy.co.za</w:t>
            </w:r>
          </w:p>
        </w:tc>
        <w:tc>
          <w:tcPr>
            <w:tcW w:type="dxa" w:w="36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life-therapy.online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title (home)</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Life-Therapy | Online Life Coaching &amp; Courses | South Africa</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Life-Therapy | Online Personal Development Courses &amp; Coaching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description</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Online life coaching, counselling, and self-paced courses. Build confidence, manage stress, and create meaningful change. Based in South Africa, serving clients globally.</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Expert-designed online courses and 1:1 coaching for confidence, stress management, relationships, and personal growth. Accessible worldwide.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og:url</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https://life-therapy.co.za</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https://life-therapy.online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og:site_name</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Life-Therapy South Africa</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Life-Therapy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canonical</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https://life-therapy.co.za{path}</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https://life-therapy.online{path}</w:t>
            </w:r>
          </w:p>
        </w:tc>
      </w:tr>
    </w:tbl>
    <w:p>
      <w:pPr>
        <w:spacing w:after="100"/>
      </w:pPr>
    </w:p>
    <w:p>
      <w:pPr>
        <w:pStyle w:val="Heading2"/>
        <w:spacing w:before="300" w:after="150"/>
      </w:pPr>
      <w:r>
        <w:rPr>
          <w:rFonts w:ascii="Arial" w:cs="Arial" w:eastAsia="Arial" w:hAnsi="Arial"/>
          <w:b/>
          <w:bCs/>
          <w:color w:val="1E4B6E"/>
          <w:sz w:val="28"/>
          <w:szCs w:val="28"/>
        </w:rPr>
        <w:t xml:space="preserve">Sitemap Configuration</w:t>
      </w:r>
    </w:p>
    <w:p>
      <w:pPr>
        <w:spacing w:after="120"/>
        <w:jc w:val="left"/>
      </w:pPr>
      <w:r>
        <w:rPr>
          <w:rFonts w:ascii="Arial" w:cs="Arial" w:eastAsia="Arial" w:hAnsi="Arial"/>
          <w:b w:val="false"/>
          <w:bCs w:val="false"/>
          <w:i w:val="false"/>
          <w:iCs w:val="false"/>
          <w:color w:val="333333"/>
          <w:sz w:val="22"/>
          <w:szCs w:val="22"/>
        </w:rPr>
        <w:t xml:space="preserve">Each domain needs its own sitemap.xml with URLs pointing to that specific domain. Both sitemaps are generated from the same data source but with different base URLs.</w:t>
      </w:r>
    </w:p>
    <w:p>
      <w:pPr>
        <w:pStyle w:val="ListParagraph"/>
        <w:numPr>
          <w:ilvl w:val="0"/>
          <w:numId w:val="9"/>
        </w:numPr>
        <w:spacing w:after="120" w:before="0"/>
        <w:jc w:val="left"/>
      </w:pPr>
      <w:r>
        <w:rPr>
          <w:rFonts w:ascii="Arial" w:cs="Arial" w:eastAsia="Arial" w:hAnsi="Arial"/>
          <w:b/>
          <w:bCs/>
          <w:color w:val="333333"/>
          <w:sz w:val="22"/>
          <w:szCs w:val="22"/>
        </w:rPr>
        <w:t xml:space="preserve">life-therapy.co.za/sitemap.xml </w:t>
      </w:r>
      <w:r>
        <w:rPr>
          <w:rFonts w:ascii="Arial" w:cs="Arial" w:eastAsia="Arial" w:hAnsi="Arial"/>
          <w:color w:val="333333"/>
          <w:sz w:val="22"/>
          <w:szCs w:val="22"/>
        </w:rPr>
        <w:t xml:space="preserve">— All URLs with https://life-therapy.co.za base</w:t>
      </w:r>
    </w:p>
    <w:p>
      <w:pPr>
        <w:pStyle w:val="ListParagraph"/>
        <w:numPr>
          <w:ilvl w:val="0"/>
          <w:numId w:val="9"/>
        </w:numPr>
        <w:spacing w:after="120" w:before="0"/>
        <w:jc w:val="left"/>
      </w:pPr>
      <w:r>
        <w:rPr>
          <w:rFonts w:ascii="Arial" w:cs="Arial" w:eastAsia="Arial" w:hAnsi="Arial"/>
          <w:b/>
          <w:bCs/>
          <w:color w:val="333333"/>
          <w:sz w:val="22"/>
          <w:szCs w:val="22"/>
        </w:rPr>
        <w:t xml:space="preserve">life-therapy.online/sitemap.xml </w:t>
      </w:r>
      <w:r>
        <w:rPr>
          <w:rFonts w:ascii="Arial" w:cs="Arial" w:eastAsia="Arial" w:hAnsi="Arial"/>
          <w:color w:val="333333"/>
          <w:sz w:val="22"/>
          <w:szCs w:val="22"/>
        </w:rPr>
        <w:t xml:space="preserve">— All URLs with https://life-therapy.online base</w:t>
      </w:r>
    </w:p>
    <w:p>
      <w:pPr>
        <w:spacing w:after="120"/>
        <w:jc w:val="left"/>
      </w:pPr>
      <w:r>
        <w:rPr>
          <w:rFonts w:ascii="Arial" w:cs="Arial" w:eastAsia="Arial" w:hAnsi="Arial"/>
          <w:b w:val="false"/>
          <w:bCs w:val="false"/>
          <w:i w:val="false"/>
          <w:iCs w:val="false"/>
          <w:color w:val="333333"/>
          <w:sz w:val="22"/>
          <w:szCs w:val="22"/>
        </w:rPr>
        <w:t xml:space="preserve">Submit both sitemaps to Google Search Console. Register both domains as separate properties in Search Console.</w:t>
      </w:r>
    </w:p>
    <w:p>
      <w:pPr>
        <w:spacing w:after="100"/>
      </w:pPr>
    </w:p>
    <w:p>
      <w:pPr>
        <w:pStyle w:val="Heading2"/>
        <w:spacing w:before="300" w:after="150"/>
      </w:pPr>
      <w:r>
        <w:rPr>
          <w:rFonts w:ascii="Arial" w:cs="Arial" w:eastAsia="Arial" w:hAnsi="Arial"/>
          <w:b/>
          <w:bCs/>
          <w:color w:val="1E4B6E"/>
          <w:sz w:val="28"/>
          <w:szCs w:val="28"/>
        </w:rPr>
        <w:t xml:space="preserve">Robots.txt</w:t>
      </w:r>
    </w:p>
    <w:p>
      <w:pPr>
        <w:spacing w:after="120"/>
        <w:jc w:val="left"/>
      </w:pPr>
      <w:r>
        <w:rPr>
          <w:rFonts w:ascii="Arial" w:cs="Arial" w:eastAsia="Arial" w:hAnsi="Arial"/>
          <w:b w:val="false"/>
          <w:bCs w:val="false"/>
          <w:i w:val="false"/>
          <w:iCs w:val="false"/>
          <w:color w:val="333333"/>
          <w:sz w:val="22"/>
          <w:szCs w:val="22"/>
        </w:rPr>
        <w:t xml:space="preserve">Both domains serve the same robots.txt but with their respective sitemap URLs: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robots.txt</w:t>
            </w:r>
          </w:p>
          <w:p>
            <w:r>
              <w:rPr>
                <w:rFonts w:ascii="Arial" w:cs="Arial" w:eastAsia="Arial" w:hAnsi="Arial"/>
                <w:color w:val="333333"/>
                <w:sz w:val="20"/>
                <w:szCs w:val="20"/>
              </w:rPr>
              <w:t xml:space="preserve">User-agent: *
Allow: /
Sitemap: https://{currentDomain}/sitemap.xml</w:t>
            </w:r>
          </w:p>
        </w:tc>
      </w:tr>
    </w:tbl>
    <w:p>
      <w:r>
        <w:br w:type="page"/>
      </w:r>
    </w:p>
    <w:p>
      <w:pPr>
        <w:pStyle w:val="Heading1"/>
        <w:spacing w:before="300" w:after="150"/>
      </w:pPr>
      <w:r>
        <w:rPr>
          <w:rFonts w:ascii="Arial" w:cs="Arial" w:eastAsia="Arial" w:hAnsi="Arial"/>
          <w:b/>
          <w:bCs/>
          <w:color w:val="1E4B6E"/>
          <w:sz w:val="36"/>
          <w:szCs w:val="36"/>
        </w:rPr>
        <w:t xml:space="preserve">Section 7: Admin &amp; Reporting</w:t>
      </w:r>
    </w:p>
    <w:p>
      <w:pPr>
        <w:pStyle w:val="Heading2"/>
        <w:spacing w:before="300" w:after="150"/>
      </w:pPr>
      <w:r>
        <w:rPr>
          <w:rFonts w:ascii="Arial" w:cs="Arial" w:eastAsia="Arial" w:hAnsi="Arial"/>
          <w:b/>
          <w:bCs/>
          <w:color w:val="1E4B6E"/>
          <w:sz w:val="28"/>
          <w:szCs w:val="28"/>
        </w:rPr>
        <w:t xml:space="preserve">Multi-Currency Revenue Dashboard</w:t>
      </w:r>
    </w:p>
    <w:p>
      <w:pPr>
        <w:spacing w:after="120"/>
        <w:jc w:val="left"/>
      </w:pPr>
      <w:r>
        <w:rPr>
          <w:rFonts w:ascii="Arial" w:cs="Arial" w:eastAsia="Arial" w:hAnsi="Arial"/>
          <w:b w:val="false"/>
          <w:bCs w:val="false"/>
          <w:i w:val="false"/>
          <w:iCs w:val="false"/>
          <w:color w:val="333333"/>
          <w:sz w:val="22"/>
          <w:szCs w:val="22"/>
        </w:rPr>
        <w:t xml:space="preserve">The admin dashboard needs to handle revenue from multiple currencies. Do not simply convert everything to ZAR at a fixed rate — track original currency amounts alongside ZAR equivalents.</w:t>
      </w:r>
    </w:p>
    <w:p>
      <w:pPr>
        <w:pStyle w:val="Heading3"/>
        <w:spacing w:before="300" w:after="150"/>
      </w:pPr>
      <w:r>
        <w:rPr>
          <w:rFonts w:ascii="Arial" w:cs="Arial" w:eastAsia="Arial" w:hAnsi="Arial"/>
          <w:b/>
          <w:bCs/>
          <w:color w:val="333333"/>
          <w:sz w:val="24"/>
          <w:szCs w:val="24"/>
        </w:rPr>
        <w:t xml:space="preserve">Database Changes</w:t>
      </w:r>
    </w:p>
    <w:p>
      <w:pPr>
        <w:spacing w:after="120"/>
        <w:jc w:val="left"/>
      </w:pPr>
      <w:r>
        <w:rPr>
          <w:rFonts w:ascii="Arial" w:cs="Arial" w:eastAsia="Arial" w:hAnsi="Arial"/>
          <w:b w:val="false"/>
          <w:bCs w:val="false"/>
          <w:i w:val="false"/>
          <w:iCs w:val="false"/>
          <w:color w:val="333333"/>
          <w:sz w:val="22"/>
          <w:szCs w:val="22"/>
        </w:rPr>
        <w:t xml:space="preserve">The existing purchases/transactions table needs these additional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0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currency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VARCHAR(3)</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ISO currency code: ZAR, USD, EUR, GBP</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amount_original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DECIMAL(10,2)</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Amount in original currency (e.g. 24.99)</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amount_zar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DECIMAL(10,2)</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Amount converted to ZAR at time of purchase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exchange_rate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DECIMAL(10,4)</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Exchange rate used at time of purchase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payment_provider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VARCHAR(20)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'payfast', 'yoco', or 'stripe'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region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VARCHAR(3)</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'za' or 'int'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stripe_payment_id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VARCHAR(100)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Stripe payment intent ID (null for ZA transactions)</w:t>
            </w:r>
          </w:p>
        </w:tc>
      </w:tr>
    </w:tbl>
    <w:p>
      <w:pPr>
        <w:spacing w:after="100"/>
      </w:pPr>
    </w:p>
    <w:p>
      <w:pPr>
        <w:pStyle w:val="Heading3"/>
        <w:spacing w:before="300" w:after="150"/>
      </w:pPr>
      <w:r>
        <w:rPr>
          <w:rFonts w:ascii="Arial" w:cs="Arial" w:eastAsia="Arial" w:hAnsi="Arial"/>
          <w:b/>
          <w:bCs/>
          <w:color w:val="333333"/>
          <w:sz w:val="24"/>
          <w:szCs w:val="24"/>
        </w:rPr>
        <w:t xml:space="preserve">Admin Dashboard Views</w:t>
      </w:r>
    </w:p>
    <w:p>
      <w:pPr>
        <w:spacing w:after="120"/>
        <w:jc w:val="left"/>
      </w:pPr>
      <w:r>
        <w:rPr>
          <w:rFonts w:ascii="Arial" w:cs="Arial" w:eastAsia="Arial" w:hAnsi="Arial"/>
          <w:b w:val="false"/>
          <w:bCs w:val="false"/>
          <w:i w:val="false"/>
          <w:iCs w:val="false"/>
          <w:color w:val="333333"/>
          <w:sz w:val="22"/>
          <w:szCs w:val="22"/>
        </w:rPr>
        <w:t xml:space="preserve">The revenue dashboard should show:</w:t>
      </w:r>
    </w:p>
    <w:p>
      <w:pPr>
        <w:pStyle w:val="ListParagraph"/>
        <w:numPr>
          <w:ilvl w:val="0"/>
          <w:numId w:val="10"/>
        </w:numPr>
        <w:spacing w:after="120" w:before="0"/>
        <w:jc w:val="left"/>
      </w:pPr>
      <w:r>
        <w:rPr>
          <w:rFonts w:ascii="Arial" w:cs="Arial" w:eastAsia="Arial" w:hAnsi="Arial"/>
          <w:b/>
          <w:bCs/>
          <w:color w:val="333333"/>
          <w:sz w:val="22"/>
          <w:szCs w:val="22"/>
        </w:rPr>
        <w:t xml:space="preserve">Revenue by region: </w:t>
      </w:r>
      <w:r>
        <w:rPr>
          <w:rFonts w:ascii="Arial" w:cs="Arial" w:eastAsia="Arial" w:hAnsi="Arial"/>
          <w:color w:val="333333"/>
          <w:sz w:val="22"/>
          <w:szCs w:val="22"/>
        </w:rPr>
        <w:t xml:space="preserve">ZA vs International split with totals in both original currencies and ZAR equivalent</w:t>
      </w:r>
    </w:p>
    <w:p>
      <w:pPr>
        <w:pStyle w:val="ListParagraph"/>
        <w:numPr>
          <w:ilvl w:val="0"/>
          <w:numId w:val="10"/>
        </w:numPr>
        <w:spacing w:after="120" w:before="0"/>
        <w:jc w:val="left"/>
      </w:pPr>
      <w:r>
        <w:rPr>
          <w:rFonts w:ascii="Arial" w:cs="Arial" w:eastAsia="Arial" w:hAnsi="Arial"/>
          <w:b/>
          <w:bCs/>
          <w:color w:val="333333"/>
          <w:sz w:val="22"/>
          <w:szCs w:val="22"/>
        </w:rPr>
        <w:t xml:space="preserve">Revenue by currency: </w:t>
      </w:r>
      <w:r>
        <w:rPr>
          <w:rFonts w:ascii="Arial" w:cs="Arial" w:eastAsia="Arial" w:hAnsi="Arial"/>
          <w:color w:val="333333"/>
          <w:sz w:val="22"/>
          <w:szCs w:val="22"/>
        </w:rPr>
        <w:t xml:space="preserve">Breakdown showing USD, EUR, GBP, ZAR totals separately</w:t>
      </w:r>
    </w:p>
    <w:p>
      <w:pPr>
        <w:pStyle w:val="ListParagraph"/>
        <w:numPr>
          <w:ilvl w:val="0"/>
          <w:numId w:val="10"/>
        </w:numPr>
        <w:spacing w:after="120" w:before="0"/>
        <w:jc w:val="left"/>
      </w:pPr>
      <w:r>
        <w:rPr>
          <w:rFonts w:ascii="Arial" w:cs="Arial" w:eastAsia="Arial" w:hAnsi="Arial"/>
          <w:b/>
          <w:bCs/>
          <w:color w:val="333333"/>
          <w:sz w:val="22"/>
          <w:szCs w:val="22"/>
        </w:rPr>
        <w:t xml:space="preserve">Revenue by product type: </w:t>
      </w:r>
      <w:r>
        <w:rPr>
          <w:rFonts w:ascii="Arial" w:cs="Arial" w:eastAsia="Arial" w:hAnsi="Arial"/>
          <w:color w:val="333333"/>
          <w:sz w:val="22"/>
          <w:szCs w:val="22"/>
        </w:rPr>
        <w:t xml:space="preserve">Full courses vs short courses vs bundles vs sessions, per region</w:t>
      </w:r>
    </w:p>
    <w:p>
      <w:pPr>
        <w:pStyle w:val="ListParagraph"/>
        <w:numPr>
          <w:ilvl w:val="0"/>
          <w:numId w:val="10"/>
        </w:numPr>
        <w:spacing w:after="120" w:before="0"/>
        <w:jc w:val="left"/>
      </w:pPr>
      <w:r>
        <w:rPr>
          <w:rFonts w:ascii="Arial" w:cs="Arial" w:eastAsia="Arial" w:hAnsi="Arial"/>
          <w:b/>
          <w:bCs/>
          <w:color w:val="333333"/>
          <w:sz w:val="22"/>
          <w:szCs w:val="22"/>
        </w:rPr>
        <w:t xml:space="preserve">Top-selling products per region: </w:t>
      </w:r>
      <w:r>
        <w:rPr>
          <w:rFonts w:ascii="Arial" w:cs="Arial" w:eastAsia="Arial" w:hAnsi="Arial"/>
          <w:color w:val="333333"/>
          <w:sz w:val="22"/>
          <w:szCs w:val="22"/>
        </w:rPr>
        <w:t xml:space="preserve">Different markets may prefer different courses</w:t>
      </w:r>
    </w:p>
    <w:p>
      <w:pPr>
        <w:pStyle w:val="ListParagraph"/>
        <w:numPr>
          <w:ilvl w:val="0"/>
          <w:numId w:val="10"/>
        </w:numPr>
        <w:spacing w:after="120" w:before="0"/>
        <w:jc w:val="left"/>
      </w:pPr>
      <w:r>
        <w:rPr>
          <w:rFonts w:ascii="Arial" w:cs="Arial" w:eastAsia="Arial" w:hAnsi="Arial"/>
          <w:b/>
          <w:bCs/>
          <w:color w:val="333333"/>
          <w:sz w:val="22"/>
          <w:szCs w:val="22"/>
        </w:rPr>
        <w:t xml:space="preserve">Conversion rates: </w:t>
      </w:r>
      <w:r>
        <w:rPr>
          <w:rFonts w:ascii="Arial" w:cs="Arial" w:eastAsia="Arial" w:hAnsi="Arial"/>
          <w:color w:val="333333"/>
          <w:sz w:val="22"/>
          <w:szCs w:val="22"/>
        </w:rPr>
        <w:t xml:space="preserve">Visitors to purchases, per domain</w:t>
      </w:r>
    </w:p>
    <w:p>
      <w:pPr>
        <w:pStyle w:val="ListParagraph"/>
        <w:numPr>
          <w:ilvl w:val="0"/>
          <w:numId w:val="10"/>
        </w:numPr>
        <w:spacing w:after="120" w:before="0"/>
        <w:jc w:val="left"/>
      </w:pPr>
      <w:r>
        <w:rPr>
          <w:rFonts w:ascii="Arial" w:cs="Arial" w:eastAsia="Arial" w:hAnsi="Arial"/>
          <w:b/>
          <w:bCs/>
          <w:color w:val="333333"/>
          <w:sz w:val="22"/>
          <w:szCs w:val="22"/>
        </w:rPr>
        <w:t xml:space="preserve">Geographic breakdown: </w:t>
      </w:r>
      <w:r>
        <w:rPr>
          <w:rFonts w:ascii="Arial" w:cs="Arial" w:eastAsia="Arial" w:hAnsi="Arial"/>
          <w:color w:val="333333"/>
          <w:sz w:val="22"/>
          <w:szCs w:val="22"/>
        </w:rPr>
        <w:t xml:space="preserve">Where international clients are coming from (available via Stripe metadata)</w:t>
      </w:r>
    </w:p>
    <w:p>
      <w:pPr>
        <w:spacing w:after="100"/>
      </w:pPr>
    </w:p>
    <w:p>
      <w:pPr>
        <w:pStyle w:val="Heading3"/>
        <w:spacing w:before="300" w:after="150"/>
      </w:pPr>
      <w:r>
        <w:rPr>
          <w:rFonts w:ascii="Arial" w:cs="Arial" w:eastAsia="Arial" w:hAnsi="Arial"/>
          <w:b/>
          <w:bCs/>
          <w:color w:val="333333"/>
          <w:sz w:val="24"/>
          <w:szCs w:val="24"/>
        </w:rPr>
        <w:t xml:space="preserve">Admin Price Management</w:t>
      </w:r>
    </w:p>
    <w:p>
      <w:pPr>
        <w:spacing w:after="120"/>
        <w:jc w:val="left"/>
      </w:pPr>
      <w:r>
        <w:rPr>
          <w:rFonts w:ascii="Arial" w:cs="Arial" w:eastAsia="Arial" w:hAnsi="Arial"/>
          <w:b w:val="false"/>
          <w:bCs w:val="false"/>
          <w:i w:val="false"/>
          <w:iCs w:val="false"/>
          <w:color w:val="333333"/>
          <w:sz w:val="22"/>
          <w:szCs w:val="22"/>
        </w:rPr>
        <w:t xml:space="preserve">The admin panel should include a price management section where Roxanne (or you) can update prices without code changes:</w:t>
      </w:r>
    </w:p>
    <w:p>
      <w:pPr>
        <w:pStyle w:val="ListParagraph"/>
        <w:numPr>
          <w:ilvl w:val="0"/>
          <w:numId w:val="11"/>
        </w:numPr>
        <w:spacing w:after="120" w:before="0"/>
        <w:jc w:val="left"/>
      </w:pPr>
      <w:r>
        <w:rPr>
          <w:rFonts w:ascii="Arial" w:cs="Arial" w:eastAsia="Arial" w:hAnsi="Arial"/>
          <w:color w:val="333333"/>
          <w:sz w:val="22"/>
          <w:szCs w:val="22"/>
        </w:rPr>
        <w:t xml:space="preserve">View all products with prices in all currencies side by side</w:t>
      </w:r>
    </w:p>
    <w:p>
      <w:pPr>
        <w:pStyle w:val="ListParagraph"/>
        <w:numPr>
          <w:ilvl w:val="0"/>
          <w:numId w:val="11"/>
        </w:numPr>
        <w:spacing w:after="120" w:before="0"/>
        <w:jc w:val="left"/>
      </w:pPr>
      <w:r>
        <w:rPr>
          <w:rFonts w:ascii="Arial" w:cs="Arial" w:eastAsia="Arial" w:hAnsi="Arial"/>
          <w:color w:val="333333"/>
          <w:sz w:val="22"/>
          <w:szCs w:val="22"/>
        </w:rPr>
        <w:t xml:space="preserve">Edit any price point independently (changing USD price doesn’t affect ZAR price)</w:t>
      </w:r>
    </w:p>
    <w:p>
      <w:pPr>
        <w:pStyle w:val="ListParagraph"/>
        <w:numPr>
          <w:ilvl w:val="0"/>
          <w:numId w:val="11"/>
        </w:numPr>
        <w:spacing w:after="120" w:before="0"/>
        <w:jc w:val="left"/>
      </w:pPr>
      <w:r>
        <w:rPr>
          <w:rFonts w:ascii="Arial" w:cs="Arial" w:eastAsia="Arial" w:hAnsi="Arial"/>
          <w:color w:val="333333"/>
          <w:sz w:val="22"/>
          <w:szCs w:val="22"/>
        </w:rPr>
        <w:t xml:space="preserve">Preview what the visitor sees per currency before saving</w:t>
      </w:r>
    </w:p>
    <w:p>
      <w:pPr>
        <w:pStyle w:val="ListParagraph"/>
        <w:numPr>
          <w:ilvl w:val="0"/>
          <w:numId w:val="11"/>
        </w:numPr>
        <w:spacing w:after="120" w:before="0"/>
        <w:jc w:val="left"/>
      </w:pPr>
      <w:r>
        <w:rPr>
          <w:rFonts w:ascii="Arial" w:cs="Arial" w:eastAsia="Arial" w:hAnsi="Arial"/>
          <w:color w:val="333333"/>
          <w:sz w:val="22"/>
          <w:szCs w:val="22"/>
        </w:rPr>
        <w:t xml:space="preserve">Bulk update option (e.g. increase all international prices by 10%)</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Future Enhancement: Dynamic Exchange Rate Tracking</w:t>
            </w:r>
          </w:p>
          <w:p>
            <w:r>
              <w:rPr>
                <w:rFonts w:ascii="Arial" w:cs="Arial" w:eastAsia="Arial" w:hAnsi="Arial"/>
                <w:color w:val="333333"/>
                <w:sz w:val="20"/>
                <w:szCs w:val="20"/>
              </w:rPr>
              <w:t xml:space="preserve">For now, international prices are set manually (market-priced, not converted). In future, you could add an optional exchange rate tracker that alerts admin when the ZAR has moved significantly against USD/EUR/GBP, suggesting price adjustments to maintain margin. Not needed for launch.</w:t>
            </w:r>
          </w:p>
        </w:tc>
      </w:tr>
    </w:tbl>
    <w:p>
      <w:r>
        <w:br w:type="page"/>
      </w:r>
    </w:p>
    <w:p>
      <w:pPr>
        <w:pStyle w:val="Heading1"/>
        <w:spacing w:before="300" w:after="150"/>
      </w:pPr>
      <w:r>
        <w:rPr>
          <w:rFonts w:ascii="Arial" w:cs="Arial" w:eastAsia="Arial" w:hAnsi="Arial"/>
          <w:b/>
          <w:bCs/>
          <w:color w:val="1E4B6E"/>
          <w:sz w:val="36"/>
          <w:szCs w:val="36"/>
        </w:rPr>
        <w:t xml:space="preserve">Section 8: Implementation Roadmap</w:t>
      </w:r>
    </w:p>
    <w:p>
      <w:pPr>
        <w:pStyle w:val="Heading2"/>
        <w:spacing w:before="300" w:after="150"/>
      </w:pPr>
      <w:r>
        <w:rPr>
          <w:rFonts w:ascii="Arial" w:cs="Arial" w:eastAsia="Arial" w:hAnsi="Arial"/>
          <w:b/>
          <w:bCs/>
          <w:color w:val="1E4B6E"/>
          <w:sz w:val="28"/>
          <w:szCs w:val="28"/>
        </w:rPr>
        <w:t xml:space="preserve">Phase 1: Foundation (Week 1–2)</w:t>
      </w:r>
    </w:p>
    <w:p>
      <w:pPr>
        <w:spacing w:after="120"/>
        <w:jc w:val="left"/>
      </w:pPr>
      <w:r>
        <w:rPr>
          <w:rFonts w:ascii="Arial" w:cs="Arial" w:eastAsia="Arial" w:hAnsi="Arial"/>
          <w:b w:val="false"/>
          <w:bCs w:val="false"/>
          <w:i w:val="false"/>
          <w:iCs w:val="false"/>
          <w:color w:val="333333"/>
          <w:sz w:val="22"/>
          <w:szCs w:val="22"/>
        </w:rPr>
        <w:t xml:space="preserve">Get the multi-region infrastructure in place without touching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926"/>
      </w:tblGrid>
      <w:tr>
        <w:tc>
          <w:tcPr>
            <w:tcW w:type="dxa" w:w="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49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Add life-therapy.online to Vercel</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Project Settings → Domains → Add domain. Configure DNS.</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Create middleware.ts</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Domain detection, region header injection, currency cookie handling.</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Create RegionProvider</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React context with region, currency, formatPrice, getPrice.</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Create pricing config</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Single source of truth for all prices in all currencies.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Create PriceDisplay component</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Reusable component replacing all hardcoded prices.</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Replace all hardcoded prices</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Find every R 389, R 69, R 899, R 649, R 850, R 1,200 and replace with PriceDisplay.</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Create CurrencySelector</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Dropdown in nav, international only. Updates cookie + context.</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8</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Create copy localisation config</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Region-specific copy for footer, hero, about, contact sections.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Update meta tags / SEO</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Dynamic hreflang, canonical URLs, meta descriptions per domain.</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Generate sitemaps per domain</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Dynamic sitemap.xml with correct base URL per hostname.</w:t>
            </w:r>
          </w:p>
        </w:tc>
      </w:tr>
    </w:tbl>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Phase 1 Milestone</w:t>
            </w:r>
          </w:p>
          <w:p>
            <w:r>
              <w:rPr>
                <w:rFonts w:ascii="Arial" w:cs="Arial" w:eastAsia="Arial" w:hAnsi="Arial"/>
                <w:color w:val="333333"/>
                <w:sz w:val="20"/>
                <w:szCs w:val="20"/>
              </w:rPr>
              <w:t xml:space="preserve">At the end of Phase 1, life-therapy.online is live and showing international prices in USD/EUR/GBP. Visitors can browse, see correct pricing, and switch currencies. No payment processing yet — the “Add to Cart” and “Book” buttons are visible but checkout routes to a “coming soon” or contact page for international visitors.</w:t>
            </w:r>
          </w:p>
        </w:tc>
      </w:tr>
    </w:tbl>
    <w:p>
      <w:pPr>
        <w:spacing w:after="100"/>
      </w:pPr>
    </w:p>
    <w:p>
      <w:pPr>
        <w:pStyle w:val="Heading2"/>
        <w:spacing w:before="300" w:after="150"/>
      </w:pPr>
      <w:r>
        <w:rPr>
          <w:rFonts w:ascii="Arial" w:cs="Arial" w:eastAsia="Arial" w:hAnsi="Arial"/>
          <w:b/>
          <w:bCs/>
          <w:color w:val="1E4B6E"/>
          <w:sz w:val="28"/>
          <w:szCs w:val="28"/>
        </w:rPr>
        <w:t xml:space="preserve">Phase 2: Stripe Integration (Week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926"/>
      </w:tblGrid>
      <w:tr>
        <w:tc>
          <w:tcPr>
            <w:tcW w:type="dxa" w:w="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49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Create Stripe account</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Register, verify business, enable multi-currency.</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Install Stripe SDK</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npm install stripe @stripe/stripe-js. Add keys to env vars.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Create checkout API route</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Region-based routing to PayFast or Stripe Checkout.</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Create Stripe webhook handler</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/api/webhooks/stripe — process successful payments.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Update purchase recording</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Add currency, amount_original, amount_zar, exchange_rate, provider columns.</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Test end-to-end</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Stripe test mode: purchase course in USD, EUR, GBP. Verify enrollment.</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Session booking for international</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Stripe payment for session bookings. Timezone-aware calendar.</w:t>
            </w:r>
          </w:p>
        </w:tc>
      </w:tr>
    </w:tbl>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Phase 2 Milestone</w:t>
            </w:r>
          </w:p>
          <w:p>
            <w:r>
              <w:rPr>
                <w:rFonts w:ascii="Arial" w:cs="Arial" w:eastAsia="Arial" w:hAnsi="Arial"/>
                <w:color w:val="333333"/>
                <w:sz w:val="20"/>
                <w:szCs w:val="20"/>
              </w:rPr>
              <w:t xml:space="preserve">At the end of Phase 2, international visitors can purchase courses and book sessions with real payment processing via Stripe. The full purchase-to-enrollment flow works for both ZA and international clients.</w:t>
            </w:r>
          </w:p>
        </w:tc>
      </w:tr>
    </w:tbl>
    <w:p>
      <w:pPr>
        <w:spacing w:after="100"/>
      </w:pPr>
    </w:p>
    <w:p>
      <w:pPr>
        <w:pStyle w:val="Heading2"/>
        <w:spacing w:before="300" w:after="150"/>
      </w:pPr>
      <w:r>
        <w:rPr>
          <w:rFonts w:ascii="Arial" w:cs="Arial" w:eastAsia="Arial" w:hAnsi="Arial"/>
          <w:b/>
          <w:bCs/>
          <w:color w:val="1E4B6E"/>
          <w:sz w:val="28"/>
          <w:szCs w:val="28"/>
        </w:rPr>
        <w:t xml:space="preserve">Phase 3: Admin &amp; Optimisation (Week 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926"/>
      </w:tblGrid>
      <w:tr>
        <w:tc>
          <w:tcPr>
            <w:tcW w:type="dxa" w:w="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49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Multi-currency admin dashboard</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Revenue views by region, currency, product type.</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Admin price management</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UI to update prices per currency without code changes.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Google Search Console setup</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Register both domains, submit sitemaps, verify hreflang.</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Analytics separation</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Track both domains in Google Analytics with region dimension.</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Performance testing</w:t>
            </w:r>
          </w:p>
        </w:tc>
        <w:tc>
          <w:tcPr>
            <w:tcW w:type="dxa" w:w="4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Verify middleware adds negligible latency. Test from international locations.</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Soft launch</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Go live on life-therapy.online. Monitor first transactions.</w:t>
            </w:r>
          </w:p>
        </w:tc>
      </w:tr>
    </w:tbl>
    <w:p>
      <w:r>
        <w:br w:type="page"/>
      </w:r>
    </w:p>
    <w:p>
      <w:pPr>
        <w:pStyle w:val="Heading1"/>
        <w:spacing w:before="300" w:after="150"/>
      </w:pPr>
      <w:r>
        <w:rPr>
          <w:rFonts w:ascii="Arial" w:cs="Arial" w:eastAsia="Arial" w:hAnsi="Arial"/>
          <w:b/>
          <w:bCs/>
          <w:color w:val="1E4B6E"/>
          <w:sz w:val="36"/>
          <w:szCs w:val="36"/>
        </w:rPr>
        <w:t xml:space="preserve">Appendix A: Complete File Changes Summary</w:t>
      </w:r>
    </w:p>
    <w:p>
      <w:pPr>
        <w:spacing w:after="120"/>
        <w:jc w:val="left"/>
      </w:pPr>
      <w:r>
        <w:rPr>
          <w:rFonts w:ascii="Arial" w:cs="Arial" w:eastAsia="Arial" w:hAnsi="Arial"/>
          <w:b w:val="false"/>
          <w:bCs w:val="false"/>
          <w:i w:val="false"/>
          <w:iCs w:val="false"/>
          <w:color w:val="333333"/>
          <w:sz w:val="22"/>
          <w:szCs w:val="22"/>
        </w:rPr>
        <w:t xml:space="preserve">This is a comprehensive list of all files that need to be created or modified, organised by type.</w:t>
      </w:r>
    </w:p>
    <w:p>
      <w:pPr>
        <w:spacing w:after="50"/>
      </w:pPr>
    </w:p>
    <w:p>
      <w:pPr>
        <w:pStyle w:val="Heading2"/>
        <w:spacing w:before="300" w:after="150"/>
      </w:pPr>
      <w:r>
        <w:rPr>
          <w:rFonts w:ascii="Arial" w:cs="Arial" w:eastAsia="Arial" w:hAnsi="Arial"/>
          <w:b/>
          <w:bCs/>
          <w:color w:val="1E4B6E"/>
          <w:sz w:val="28"/>
          <w:szCs w:val="28"/>
        </w:rPr>
        <w:t xml:space="preserve">New Files to 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 Path</w:t>
            </w:r>
          </w:p>
        </w:tc>
        <w:tc>
          <w:tcPr>
            <w:tcW w:type="dxa" w:w="45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/middleware.ts</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Domain detection, region + currency injection</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/providers/RegionProvider.tsx</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React context for region, currency, pricing helpers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/config/pricing.ts</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All product prices in all currencies</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/config/copy.ts</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Region-specific copy strings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/components/PriceDisplay.tsx</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Reusable price rendering component</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/components/CurrencySelector.tsx</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Currency switcher for international site</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/api/checkout/route.ts</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Region-routed checkout (PayFast or Stripe)</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/api/webhooks/stripe/route.ts</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Stripe webhook handler</w:t>
            </w:r>
          </w:p>
        </w:tc>
      </w:tr>
    </w:tbl>
    <w:p>
      <w:pPr>
        <w:spacing w:after="100"/>
      </w:pPr>
    </w:p>
    <w:p>
      <w:pPr>
        <w:pStyle w:val="Heading2"/>
        <w:spacing w:before="300" w:after="150"/>
      </w:pPr>
      <w:r>
        <w:rPr>
          <w:rFonts w:ascii="Arial" w:cs="Arial" w:eastAsia="Arial" w:hAnsi="Arial"/>
          <w:b/>
          <w:bCs/>
          <w:color w:val="1E4B6E"/>
          <w:sz w:val="28"/>
          <w:szCs w:val="28"/>
        </w:rPr>
        <w:t xml:space="preserve">Existing Files to Modify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 / Area</w:t>
            </w:r>
          </w:p>
        </w:tc>
        <w:tc>
          <w:tcPr>
            <w:tcW w:type="dxa" w:w="45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Changes Required</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/app/layout.tsx</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Wrap app in RegionProvider, add hreflang tags, dynamic meta</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All pages with prices</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Replace hardcoded R amounts with &lt;PriceDisplay /&gt; component</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Navigation component</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Add CurrencySelector (conditional on international)</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Footer component</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Use copy config for region-specific text</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Homepage hero</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Use copy config for subtitle text</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About page</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Use copy config for location references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Booking page / calendar</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Timezone detection for international visitors</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Packages page</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Dynamic savings calculation per currency</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Checkout / cart flow</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Route to Stripe or PayFast based on region</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Purchase recording logic</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Add currency, exchange rate, provider fields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Admin dashboard</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Multi-currency revenue views</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/app/sitemap.ts</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Dynamic base URL per hostname</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/app/robots.ts</w:t>
            </w:r>
          </w:p>
        </w:tc>
        <w:tc>
          <w:tcPr>
            <w:tcW w:type="dxa" w:w="4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Dynamic sitemap URL per hostname</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.env / .env.local</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Add STRIPE_SECRET_KEY, STRIPE_PUBLISHABLE_KEY, STRIPE_WEBHOOK_SECRET</w:t>
            </w:r>
          </w:p>
        </w:tc>
      </w:tr>
    </w:tbl>
    <w:p>
      <w:r>
        <w:br w:type="page"/>
      </w:r>
    </w:p>
    <w:p>
      <w:pPr>
        <w:pStyle w:val="Heading1"/>
        <w:spacing w:before="300" w:after="150"/>
      </w:pPr>
      <w:r>
        <w:rPr>
          <w:rFonts w:ascii="Arial" w:cs="Arial" w:eastAsia="Arial" w:hAnsi="Arial"/>
          <w:b/>
          <w:bCs/>
          <w:color w:val="1E4B6E"/>
          <w:sz w:val="36"/>
          <w:szCs w:val="36"/>
        </w:rPr>
        <w:t xml:space="preserve">Appendix B: International Revenue Projections</w:t>
      </w:r>
    </w:p>
    <w:p>
      <w:pPr>
        <w:spacing w:after="120"/>
        <w:jc w:val="left"/>
      </w:pPr>
      <w:r>
        <w:rPr>
          <w:rFonts w:ascii="Arial" w:cs="Arial" w:eastAsia="Arial" w:hAnsi="Arial"/>
          <w:b w:val="false"/>
          <w:bCs w:val="false"/>
          <w:i w:val="false"/>
          <w:iCs w:val="false"/>
          <w:color w:val="333333"/>
          <w:sz w:val="22"/>
          <w:szCs w:val="22"/>
        </w:rPr>
        <w:t xml:space="preserve">Conservative projections based on the 88 short courses + 10 full courses available on life-therapy.online.</w:t>
      </w:r>
    </w:p>
    <w:p>
      <w:pPr>
        <w:spacing w:after="50"/>
      </w:pPr>
    </w:p>
    <w:p>
      <w:pPr>
        <w:pStyle w:val="Heading2"/>
        <w:spacing w:before="300" w:after="150"/>
      </w:pPr>
      <w:r>
        <w:rPr>
          <w:rFonts w:ascii="Arial" w:cs="Arial" w:eastAsia="Arial" w:hAnsi="Arial"/>
          <w:b/>
          <w:bCs/>
          <w:color w:val="1E4B6E"/>
          <w:sz w:val="28"/>
          <w:szCs w:val="28"/>
        </w:rPr>
        <w:t xml:space="preserve">Short Course Revenue (88 products at $4.99)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6"/>
        <w:gridCol w:w="1656"/>
        <w:gridCol w:w="1658"/>
        <w:gridCol w:w="1656"/>
      </w:tblGrid>
      <w:tr>
        <w:tc>
          <w:tcPr>
            <w:tcW w:type="dxa" w:w="24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16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Sales/Month</w:t>
            </w:r>
          </w:p>
        </w:tc>
        <w:tc>
          <w:tcPr>
            <w:tcW w:type="dxa" w:w="16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USD/Month</w:t>
            </w:r>
          </w:p>
        </w:tc>
        <w:tc>
          <w:tcPr>
            <w:tcW w:type="dxa" w:w="1658"/>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USD/Year</w:t>
            </w:r>
          </w:p>
        </w:tc>
        <w:tc>
          <w:tcPr>
            <w:tcW w:type="dxa" w:w="16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~ZAR/Month</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Conservative</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 per course = 176</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$878</w:t>
            </w:r>
          </w:p>
        </w:tc>
        <w:tc>
          <w:tcPr>
            <w:tcW w:type="dxa" w:w="16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$10,540</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~R16,000</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Moderate</w:t>
            </w:r>
          </w:p>
        </w:tc>
        <w:tc>
          <w:tcPr>
            <w:tcW w:type="dxa" w:w="16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 per course = 440</w:t>
            </w:r>
          </w:p>
        </w:tc>
        <w:tc>
          <w:tcPr>
            <w:tcW w:type="dxa" w:w="16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$2,196</w:t>
            </w:r>
          </w:p>
        </w:tc>
        <w:tc>
          <w:tcPr>
            <w:tcW w:type="dxa" w:w="16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$26,350</w:t>
            </w:r>
          </w:p>
        </w:tc>
        <w:tc>
          <w:tcPr>
            <w:tcW w:type="dxa" w:w="16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~R40,000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Optimistic</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 per course = 880</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$4,391</w:t>
            </w:r>
          </w:p>
        </w:tc>
        <w:tc>
          <w:tcPr>
            <w:tcW w:type="dxa" w:w="16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$52,700</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~R80,000</w:t>
            </w:r>
          </w:p>
        </w:tc>
      </w:tr>
    </w:tbl>
    <w:p>
      <w:pPr>
        <w:spacing w:after="100"/>
      </w:pPr>
    </w:p>
    <w:p>
      <w:pPr>
        <w:pStyle w:val="Heading2"/>
        <w:spacing w:before="300" w:after="150"/>
      </w:pPr>
      <w:r>
        <w:rPr>
          <w:rFonts w:ascii="Arial" w:cs="Arial" w:eastAsia="Arial" w:hAnsi="Arial"/>
          <w:b/>
          <w:bCs/>
          <w:color w:val="1E4B6E"/>
          <w:sz w:val="28"/>
          <w:szCs w:val="28"/>
        </w:rPr>
        <w:t xml:space="preserve">Full Course Revenue (10 products at $24.99)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6"/>
        <w:gridCol w:w="1656"/>
        <w:gridCol w:w="1658"/>
        <w:gridCol w:w="1656"/>
      </w:tblGrid>
      <w:tr>
        <w:tc>
          <w:tcPr>
            <w:tcW w:type="dxa" w:w="24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16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Sales/Month</w:t>
            </w:r>
          </w:p>
        </w:tc>
        <w:tc>
          <w:tcPr>
            <w:tcW w:type="dxa" w:w="16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USD/Month</w:t>
            </w:r>
          </w:p>
        </w:tc>
        <w:tc>
          <w:tcPr>
            <w:tcW w:type="dxa" w:w="1658"/>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USD/Year</w:t>
            </w:r>
          </w:p>
        </w:tc>
        <w:tc>
          <w:tcPr>
            <w:tcW w:type="dxa" w:w="165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~ZAR/Month</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Conservative</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 per course = 50</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$1,250</w:t>
            </w:r>
          </w:p>
        </w:tc>
        <w:tc>
          <w:tcPr>
            <w:tcW w:type="dxa" w:w="16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$15,000</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~R22,700</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Moderate</w:t>
            </w:r>
          </w:p>
        </w:tc>
        <w:tc>
          <w:tcPr>
            <w:tcW w:type="dxa" w:w="16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 per course = 150</w:t>
            </w:r>
          </w:p>
        </w:tc>
        <w:tc>
          <w:tcPr>
            <w:tcW w:type="dxa" w:w="16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$3,749</w:t>
            </w:r>
          </w:p>
        </w:tc>
        <w:tc>
          <w:tcPr>
            <w:tcW w:type="dxa" w:w="165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$44,985</w:t>
            </w:r>
          </w:p>
        </w:tc>
        <w:tc>
          <w:tcPr>
            <w:tcW w:type="dxa" w:w="16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~R68,200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Optimistic</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30 per course = 300</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$7,497</w:t>
            </w:r>
          </w:p>
        </w:tc>
        <w:tc>
          <w:tcPr>
            <w:tcW w:type="dxa" w:w="165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$89,970</w:t>
            </w:r>
          </w:p>
        </w:tc>
        <w:tc>
          <w:tcPr>
            <w:tcW w:type="dxa" w:w="165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~R136,300</w:t>
            </w:r>
          </w:p>
        </w:tc>
      </w:tr>
    </w:tbl>
    <w:p>
      <w:pPr>
        <w:spacing w:after="100"/>
      </w:pPr>
    </w:p>
    <w:p>
      <w:pPr>
        <w:pStyle w:val="Heading2"/>
        <w:spacing w:before="300" w:after="150"/>
      </w:pPr>
      <w:r>
        <w:rPr>
          <w:rFonts w:ascii="Arial" w:cs="Arial" w:eastAsia="Arial" w:hAnsi="Arial"/>
          <w:b/>
          <w:bCs/>
          <w:color w:val="1E4B6E"/>
          <w:sz w:val="28"/>
          <w:szCs w:val="28"/>
        </w:rPr>
        <w:t xml:space="preserve">Combined Monthly Projections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8"/>
        <w:gridCol w:w="2210"/>
        <w:gridCol w:w="2208"/>
      </w:tblGrid>
      <w:tr>
        <w:tc>
          <w:tcPr>
            <w:tcW w:type="dxa" w:w="24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2208"/>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Courses (USD)</w:t>
            </w:r>
          </w:p>
        </w:tc>
        <w:tc>
          <w:tcPr>
            <w:tcW w:type="dxa" w:w="221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Sessions (USD)</w:t>
            </w:r>
          </w:p>
        </w:tc>
        <w:tc>
          <w:tcPr>
            <w:tcW w:type="dxa" w:w="2208"/>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Total (USD)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Conservative</w:t>
            </w:r>
          </w:p>
        </w:tc>
        <w:tc>
          <w:tcPr>
            <w:tcW w:type="dxa" w:w="220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$2,128</w:t>
            </w:r>
          </w:p>
        </w:tc>
        <w:tc>
          <w:tcPr>
            <w:tcW w:type="dxa" w:w="221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$500</w:t>
            </w:r>
          </w:p>
        </w:tc>
        <w:tc>
          <w:tcPr>
            <w:tcW w:type="dxa" w:w="220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$2,628 (~R47,800)</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Moderate</w:t>
            </w:r>
          </w:p>
        </w:tc>
        <w:tc>
          <w:tcPr>
            <w:tcW w:type="dxa" w:w="22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$5,945</w:t>
            </w:r>
          </w:p>
        </w:tc>
        <w:tc>
          <w:tcPr>
            <w:tcW w:type="dxa" w:w="221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$2,000</w:t>
            </w:r>
          </w:p>
        </w:tc>
        <w:tc>
          <w:tcPr>
            <w:tcW w:type="dxa" w:w="22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$7,945 (~R144,600)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Optimistic</w:t>
            </w:r>
          </w:p>
        </w:tc>
        <w:tc>
          <w:tcPr>
            <w:tcW w:type="dxa" w:w="220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$11,888</w:t>
            </w:r>
          </w:p>
        </w:tc>
        <w:tc>
          <w:tcPr>
            <w:tcW w:type="dxa" w:w="221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$5,000</w:t>
            </w:r>
          </w:p>
        </w:tc>
        <w:tc>
          <w:tcPr>
            <w:tcW w:type="dxa" w:w="2208"/>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$16,888 (~R307,400)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Key Insight</w:t>
            </w:r>
          </w:p>
          <w:p>
            <w:r>
              <w:rPr>
                <w:rFonts w:ascii="Arial" w:cs="Arial" w:eastAsia="Arial" w:hAnsi="Arial"/>
                <w:color w:val="333333"/>
                <w:sz w:val="20"/>
                <w:szCs w:val="20"/>
              </w:rPr>
              <w:t xml:space="preserve">Even the conservative projection adds ~R47,800/month from international clients alone. This is on top of existing ZAR revenue from life-therapy.co.za. The 88 short courses are the engine — each one is an SEO entry point that can capture international search traffic for specific personal development topics. The volume strategy pays off exponentially in a market 50x larger than South Africa.</w:t>
            </w:r>
          </w:p>
        </w:tc>
      </w:tr>
    </w:tbl>
    <w:p>
      <w:pPr>
        <w:spacing w:after="200"/>
      </w:pPr>
    </w:p>
    <w:p>
      <w:pPr>
        <w:pBdr>
          <w:bottom w:val="single" w:color="E87722" w:sz="2"/>
        </w:pBdr>
        <w:spacing w:before="100" w:after="100"/>
      </w:pPr>
    </w:p>
    <w:p>
      <w:pPr>
        <w:spacing w:before="100"/>
        <w:jc w:val="center"/>
      </w:pPr>
      <w:r>
        <w:rPr>
          <w:rFonts w:ascii="Arial" w:cs="Arial" w:eastAsia="Arial" w:hAnsi="Arial"/>
          <w:i/>
          <w:iCs/>
          <w:color w:val="666666"/>
          <w:sz w:val="20"/>
          <w:szCs w:val="20"/>
        </w:rPr>
        <w:t xml:space="preserve">End of Document</w:t>
      </w:r>
    </w:p>
    <w:p>
      <w:pPr>
        <w:spacing w:before="50" w:after="50"/>
        <w:jc w:val="center"/>
      </w:pPr>
      <w:r>
        <w:rPr>
          <w:rFonts w:ascii="Arial" w:cs="Arial" w:eastAsia="Arial" w:hAnsi="Arial"/>
          <w:color w:val="666666"/>
          <w:sz w:val="18"/>
          <w:szCs w:val="18"/>
        </w:rPr>
        <w:t xml:space="preserve">Life-Therapy — Multi-Region &amp; Internationalisation Brief — February 2026</w:t>
      </w:r>
    </w:p>
    <w:p>
      <w:pPr>
        <w:jc w:val="center"/>
      </w:pPr>
      <w:r>
        <w:rPr>
          <w:rFonts w:ascii="Arial" w:cs="Arial" w:eastAsia="Arial" w:hAnsi="Arial"/>
          <w:i/>
          <w:iCs/>
          <w:color w:val="666666"/>
          <w:sz w:val="18"/>
          <w:szCs w:val="18"/>
        </w:rPr>
        <w:t xml:space="preserve">Read alongside: Platform Architecture, LMS Architecture, and Website Rewrite Guide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Life-Therapy — Multi-Region &amp; Internationalisation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13"/>
    <w:lvlOverride w:ilvl="0">
      <w:startOverride w:val="1"/>
    </w:lvlOverride>
  </w:num>
  <w:num w:numId="4">
    <w:abstractNumId w:val="3"/>
    <w:lvlOverride w:ilvl="0">
      <w:startOverride w:val="1"/>
    </w:lvlOverride>
  </w:num>
  <w:num w:numId="5">
    <w:abstractNumId w:val="14"/>
    <w:lvlOverride w:ilvl="0">
      <w:startOverride w:val="1"/>
    </w:lvlOverride>
  </w:num>
  <w:num w:numId="6">
    <w:abstractNumId w:val="4"/>
    <w:lvlOverride w:ilvl="0">
      <w:startOverride w:val="1"/>
    </w:lvlOverride>
  </w:num>
  <w:num w:numId="7">
    <w:abstractNumId w:val="5"/>
    <w:lvlOverride w:ilvl="0">
      <w:startOverride w:val="1"/>
    </w:lvlOverride>
  </w:num>
  <w:num w:numId="8">
    <w:abstractNumId w:val="1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E4B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4B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2026-02-07T17:32:02.941Z</dcterms:created>
  <dcterms:modified xsi:type="dcterms:W3CDTF">2026-02-07T17:32:02.942Z</dcterms:modified>
</cp:coreProperties>
</file>

<file path=docProps/custom.xml><?xml version="1.0" encoding="utf-8"?>
<Properties xmlns="http://schemas.openxmlformats.org/officeDocument/2006/custom-properties" xmlns:vt="http://schemas.openxmlformats.org/officeDocument/2006/docPropsVTypes"/>
</file>