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32"/>
          <w:szCs w:val="32"/>
        </w:rPr>
      </w:pPr>
    </w:p>
    <w:p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hint="eastAsia" w:ascii="微软雅黑" w:hAnsi="微软雅黑"/>
          <w:b/>
          <w:sz w:val="48"/>
          <w:szCs w:val="48"/>
        </w:rPr>
        <w:t>BFC用户反馈SDK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BFC小组 制定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2014-</w:t>
      </w:r>
      <w:r>
        <w:rPr>
          <w:rFonts w:hint="eastAsia" w:ascii="微软雅黑" w:hAnsi="微软雅黑"/>
          <w:sz w:val="32"/>
          <w:szCs w:val="32"/>
        </w:rPr>
        <w:t>09</w:t>
      </w:r>
      <w:r>
        <w:rPr>
          <w:rFonts w:ascii="微软雅黑" w:hAnsi="微软雅黑"/>
          <w:sz w:val="32"/>
          <w:szCs w:val="32"/>
        </w:rPr>
        <w:t>-</w:t>
      </w:r>
      <w:r>
        <w:rPr>
          <w:rFonts w:hint="eastAsia" w:ascii="微软雅黑" w:hAnsi="微软雅黑"/>
          <w:sz w:val="32"/>
          <w:szCs w:val="32"/>
        </w:rPr>
        <w:t>30</w:t>
      </w:r>
    </w:p>
    <w:p>
      <w:pPr>
        <w:adjustRightInd/>
        <w:snapToGrid/>
        <w:spacing w:after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/>
          <w:b/>
          <w:sz w:val="32"/>
          <w:szCs w:val="32"/>
        </w:rPr>
        <w:br w:type="page"/>
      </w:r>
    </w:p>
    <w:tbl>
      <w:tblPr>
        <w:tblStyle w:val="19"/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417"/>
        <w:gridCol w:w="5103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59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417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发布日期</w:t>
            </w:r>
          </w:p>
        </w:tc>
        <w:tc>
          <w:tcPr>
            <w:tcW w:w="5103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主要内容</w:t>
            </w:r>
          </w:p>
        </w:tc>
        <w:tc>
          <w:tcPr>
            <w:tcW w:w="1043" w:type="dxa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2014-09-30</w:t>
            </w:r>
          </w:p>
        </w:tc>
        <w:tc>
          <w:tcPr>
            <w:tcW w:w="5103" w:type="dxa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首版用户反馈</w:t>
            </w:r>
            <w:r>
              <w:rPr>
                <w:rFonts w:hint="eastAsia"/>
                <w:lang w:val="en-US" w:eastAsia="zh-CN"/>
              </w:rPr>
              <w:t>SDK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李超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整合</w:t>
            </w:r>
          </w:p>
        </w:tc>
        <w:tc>
          <w:tcPr>
            <w:tcW w:w="5103" w:type="dxa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t>核对SDK文档与实际接口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新增功能</w:t>
            </w:r>
          </w:p>
        </w:tc>
        <w:tc>
          <w:tcPr>
            <w:tcW w:w="5103" w:type="dxa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更新原先接口，新增回答功能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修定</w:t>
            </w:r>
          </w:p>
        </w:tc>
        <w:tc>
          <w:tcPr>
            <w:tcW w:w="51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发布Component组件用户反馈</w:t>
            </w:r>
          </w:p>
        </w:tc>
        <w:tc>
          <w:tcPr>
            <w:tcW w:w="104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谢钰铭</w:t>
            </w:r>
          </w:p>
        </w:tc>
      </w:tr>
    </w:tbl>
    <w:p>
      <w:pPr>
        <w:adjustRightInd/>
        <w:snapToGrid/>
        <w:spacing w:after="0"/>
        <w:rPr>
          <w:rFonts w:ascii="微软雅黑" w:hAnsi="微软雅黑"/>
          <w:b/>
          <w:sz w:val="32"/>
          <w:szCs w:val="32"/>
        </w:rPr>
      </w:pPr>
    </w:p>
    <w:p>
      <w:pPr>
        <w:adjustRightInd/>
        <w:snapToGrid/>
        <w:spacing w:after="0"/>
        <w:rPr>
          <w:rFonts w:ascii="微软雅黑" w:hAnsi="微软雅黑"/>
          <w:b/>
          <w:sz w:val="32"/>
          <w:szCs w:val="32"/>
        </w:rPr>
      </w:pPr>
      <w:r>
        <w:rPr>
          <w:rFonts w:ascii="微软雅黑" w:hAnsi="微软雅黑"/>
          <w:b/>
          <w:sz w:val="32"/>
          <w:szCs w:val="32"/>
        </w:rPr>
        <w:br w:type="page"/>
      </w:r>
    </w:p>
    <w:p>
      <w:pPr>
        <w:pStyle w:val="21"/>
        <w:rPr>
          <w:rFonts w:ascii="微软雅黑" w:hAnsi="微软雅黑" w:eastAsia="微软雅黑"/>
          <w:b w:val="0"/>
        </w:rPr>
      </w:pPr>
      <w:bookmarkStart w:id="0" w:name="_Toc31290"/>
      <w:r>
        <w:rPr>
          <w:rFonts w:ascii="微软雅黑" w:hAnsi="微软雅黑" w:eastAsia="微软雅黑"/>
          <w:b w:val="0"/>
          <w:lang w:val="zh-CN"/>
        </w:rPr>
        <w:t>目录</w:t>
      </w:r>
      <w:bookmarkEnd w:id="0"/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/>
          <w:b w:val="0"/>
          <w:bCs w:val="0"/>
          <w:caps w:val="0"/>
        </w:rPr>
        <w:fldChar w:fldCharType="begin"/>
      </w:r>
      <w:r>
        <w:rPr>
          <w:rFonts w:ascii="微软雅黑" w:hAnsi="微软雅黑"/>
          <w:b w:val="0"/>
          <w:bCs w:val="0"/>
          <w:caps w:val="0"/>
        </w:rPr>
        <w:instrText xml:space="preserve"> TOC \o "1-3" \h \z \u </w:instrText>
      </w:r>
      <w:r>
        <w:rPr>
          <w:rFonts w:ascii="微软雅黑" w:hAnsi="微软雅黑"/>
          <w:b w:val="0"/>
          <w:bCs w:val="0"/>
          <w:caps w:val="0"/>
        </w:rPr>
        <w:fldChar w:fldCharType="separate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instrText xml:space="preserve"> HYPERLINK \l _Toc31290 </w:instrText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separate"/>
      </w:r>
      <w:r>
        <w:rPr>
          <w:rFonts w:ascii="微软雅黑" w:hAnsi="微软雅黑" w:eastAsia="微软雅黑" w:cs="Times New Roman"/>
          <w:szCs w:val="22"/>
          <w:lang w:val="zh-CN" w:eastAsia="zh-CN" w:bidi="ar-SA"/>
        </w:rPr>
        <w:t>目录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_Toc31290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3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 w:val="0"/>
          <w:caps w:val="0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_Toc27817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一、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版本信息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_Toc27817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_Toc3876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二、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适用机型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_Toc3876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_Toc1039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三、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依赖环境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_Toc1039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_Toc29482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四、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原理简介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_Toc29482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_Toc21363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kern w:val="44"/>
          <w:szCs w:val="28"/>
          <w:lang w:val="en-US" w:eastAsia="zh-CN" w:bidi="ar-SA"/>
        </w:rPr>
        <w:t xml:space="preserve">五、 </w:t>
      </w:r>
      <w:r>
        <w:rPr>
          <w:rFonts w:hint="eastAsia" w:ascii="微软雅黑" w:hAnsi="微软雅黑" w:eastAsia="微软雅黑" w:cs="Times New Roman"/>
          <w:szCs w:val="28"/>
          <w:lang w:val="en-US" w:eastAsia="zh-CN" w:bidi="ar-SA"/>
        </w:rPr>
        <w:t>具体方法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_Toc21363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_Toc9269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(一)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初始化功能包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_Toc9269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4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_Toc11723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(二)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准备反馈数据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_Toc11723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5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_Toc27495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(三)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调用反馈接口，设置回调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_Toc27495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6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_Toc31140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(四)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接收回复设置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_Toc31140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6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Tahoma" w:hAnsi="Tahoma" w:eastAsia="微软雅黑" w:cs="Times New Roman"/>
          <w:szCs w:val="22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begin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instrText xml:space="preserve"> HYPERLINK \l _Toc14124 </w:instrText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Times New Roman"/>
          <w:bCs/>
          <w:szCs w:val="24"/>
          <w:lang w:val="en-US" w:eastAsia="zh-CN" w:bidi="ar-SA"/>
        </w:rPr>
        <w:t xml:space="preserve">(五) </w:t>
      </w:r>
      <w:r>
        <w:rPr>
          <w:rFonts w:hint="eastAsia" w:ascii="微软雅黑" w:hAnsi="微软雅黑" w:eastAsia="微软雅黑" w:cs="Times New Roman"/>
          <w:szCs w:val="24"/>
          <w:lang w:val="en-US" w:eastAsia="zh-CN" w:bidi="ar-SA"/>
        </w:rPr>
        <w:t>回答回调接口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tab/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begin"/>
      </w:r>
      <w:r>
        <w:rPr>
          <w:rFonts w:ascii="Tahoma" w:hAnsi="Tahoma" w:eastAsia="微软雅黑" w:cs="Times New Roman"/>
          <w:szCs w:val="22"/>
          <w:lang w:val="en-US" w:eastAsia="zh-CN" w:bidi="ar-SA"/>
        </w:rPr>
        <w:instrText xml:space="preserve"> PAGEREF _Toc14124 </w:instrTex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separate"/>
      </w:r>
      <w:r>
        <w:rPr>
          <w:rFonts w:ascii="Tahoma" w:hAnsi="Tahoma" w:eastAsia="微软雅黑" w:cs="Times New Roman"/>
          <w:szCs w:val="22"/>
          <w:lang w:val="en-US" w:eastAsia="zh-CN" w:bidi="ar-SA"/>
        </w:rPr>
        <w:t>7</w:t>
      </w:r>
      <w:r>
        <w:rPr>
          <w:rFonts w:ascii="Tahoma" w:hAnsi="Tahoma" w:eastAsia="微软雅黑" w:cs="Times New Roman"/>
          <w:szCs w:val="22"/>
          <w:lang w:val="en-US" w:eastAsia="zh-CN" w:bidi="ar-SA"/>
        </w:rPr>
        <w:fldChar w:fldCharType="end"/>
      </w: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rPr>
          <w:rFonts w:ascii="微软雅黑" w:hAnsi="微软雅黑"/>
          <w:bCs/>
          <w:caps/>
          <w:sz w:val="20"/>
          <w:szCs w:val="20"/>
        </w:rPr>
      </w:pPr>
      <w:r>
        <w:rPr>
          <w:rFonts w:ascii="微软雅黑" w:hAnsi="微软雅黑" w:eastAsia="微软雅黑" w:cs="Times New Roman"/>
          <w:bCs/>
          <w:caps/>
          <w:szCs w:val="20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spacing w:before="240" w:after="240" w:line="240" w:lineRule="auto"/>
        <w:ind w:left="0" w:firstLine="0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br w:type="page"/>
      </w:r>
      <w:bookmarkStart w:id="1" w:name="_Toc27817"/>
      <w:r>
        <w:rPr>
          <w:rFonts w:hint="eastAsia" w:ascii="微软雅黑" w:hAnsi="微软雅黑"/>
          <w:sz w:val="28"/>
          <w:szCs w:val="28"/>
        </w:rPr>
        <w:t>版本信息</w:t>
      </w:r>
      <w:bookmarkEnd w:id="1"/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版本号：V1.0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2" w:name="_Toc3876"/>
      <w:r>
        <w:rPr>
          <w:rFonts w:hint="eastAsia" w:ascii="微软雅黑" w:hAnsi="微软雅黑"/>
          <w:sz w:val="28"/>
          <w:szCs w:val="28"/>
        </w:rPr>
        <w:t>适用机型</w:t>
      </w:r>
      <w:bookmarkEnd w:id="2"/>
    </w:p>
    <w:p>
      <w:pPr>
        <w:rPr>
          <w:rFonts w:ascii="微软雅黑" w:hAnsi="微软雅黑"/>
        </w:rPr>
      </w:pPr>
      <w:r>
        <w:rPr>
          <w:rFonts w:ascii="微软雅黑" w:hAnsi="微软雅黑"/>
        </w:rPr>
        <w:t>A</w:t>
      </w:r>
      <w:r>
        <w:rPr>
          <w:rFonts w:hint="eastAsia" w:ascii="微软雅黑" w:hAnsi="微软雅黑"/>
        </w:rPr>
        <w:t>ndroid通用机型，包括第三方android手机平台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3" w:name="_Toc1039"/>
      <w:r>
        <w:rPr>
          <w:rFonts w:hint="eastAsia" w:ascii="微软雅黑" w:hAnsi="微软雅黑"/>
          <w:sz w:val="28"/>
          <w:szCs w:val="28"/>
        </w:rPr>
        <w:t>依赖环境</w:t>
      </w:r>
      <w:bookmarkEnd w:id="3"/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  <w:bookmarkStart w:id="4" w:name="_Toc29482"/>
      <w: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  <w:t>需要将BFC_ Component _UploadManager_VX.XX.jar 放在工程libs目录下；</w:t>
      </w:r>
    </w:p>
    <w:p>
      <w:pPr>
        <w:pStyle w:val="23"/>
        <w:numPr>
          <w:ilvl w:val="0"/>
          <w:numId w:val="2"/>
        </w:numPr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FeedbackManager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3"/>
        <w:numPr>
          <w:ilvl w:val="0"/>
          <w:numId w:val="2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gson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-X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3"/>
        <w:numPr>
          <w:ilvl w:val="0"/>
          <w:numId w:val="2"/>
        </w:numPr>
      </w:pPr>
      <w:r>
        <w:rPr>
          <w:rFonts w:ascii="微软雅黑" w:hAnsi="微软雅黑"/>
        </w:rPr>
        <w:t>需要将BFC_Utils.jar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3"/>
        <w:numPr>
          <w:ilvl w:val="0"/>
          <w:numId w:val="2"/>
        </w:numPr>
      </w:pPr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uploadserverentity.jar</w:t>
      </w:r>
      <w:r>
        <w:rPr>
          <w:rFonts w:ascii="微软雅黑" w:hAnsi="微软雅黑"/>
        </w:rPr>
        <w:t>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3"/>
        <w:numPr>
          <w:ilvl w:val="0"/>
          <w:numId w:val="2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httpmime-4.1.3.jar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3"/>
        <w:numPr>
          <w:ilvl w:val="0"/>
          <w:numId w:val="2"/>
        </w:numPr>
      </w:pPr>
      <w:r>
        <w:rPr>
          <w:rFonts w:hint="eastAsia" w:ascii="微软雅黑" w:hAnsi="微软雅黑"/>
          <w:lang w:eastAsia="zh-CN"/>
        </w:rPr>
        <w:t>用到</w:t>
      </w:r>
      <w:r>
        <w:rPr>
          <w:rFonts w:hint="eastAsia" w:ascii="微软雅黑" w:hAnsi="微软雅黑"/>
          <w:lang w:val="en-US" w:eastAsia="zh-CN"/>
        </w:rPr>
        <w:t>FTP上传相关的，</w:t>
      </w:r>
      <w:r>
        <w:rPr>
          <w:rFonts w:ascii="微软雅黑" w:hAnsi="微软雅黑"/>
        </w:rPr>
        <w:t>需要将</w:t>
      </w:r>
      <w:r>
        <w:rPr>
          <w:rFonts w:hint="eastAsia" w:ascii="微软雅黑" w:hAnsi="微软雅黑"/>
        </w:rPr>
        <w:t>commons-net-3.3.jar</w:t>
      </w:r>
      <w:r>
        <w:rPr>
          <w:rFonts w:ascii="微软雅黑" w:hAnsi="微软雅黑"/>
        </w:rPr>
        <w:t xml:space="preserve">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  <w:t>需要将gson-X.X.X.jar 放在工程的libs目录中；</w:t>
      </w:r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  <w:t>需要将BFC_Utils.jar 放在工程libs目录中；</w:t>
      </w:r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  <w:t>需要将uploadserverentity.jar放在工程libs目录下；</w:t>
      </w:r>
    </w:p>
    <w:p>
      <w:pPr>
        <w:pStyle w:val="23"/>
        <w:numPr>
          <w:ilvl w:val="0"/>
          <w:numId w:val="2"/>
        </w:numP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auto"/>
          <w:sz w:val="22"/>
          <w:szCs w:val="22"/>
          <w:lang w:val="en-US" w:eastAsia="zh-CN" w:bidi="ar-SA"/>
        </w:rPr>
        <w:t>需要将httpmime-4.1.3.jar 放在工程的libs目录中；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原理简介</w:t>
      </w:r>
      <w:bookmarkEnd w:id="4"/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BFC基础组件中上传服务提供了上传功能；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Component_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FeedbackManager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</w:t>
      </w:r>
      <w:r>
        <w:rPr>
          <w:rFonts w:hint="eastAsia" w:ascii="微软雅黑" w:hAnsi="微软雅黑"/>
        </w:rPr>
        <w:t>封装了上传数据的通用类型；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hint="eastAsia" w:ascii="微软雅黑" w:hAnsi="微软雅黑"/>
        </w:rPr>
        <w:t>反馈的文件类型数据通过上传系统上传到云服务器，其他文本类型数据通过http接口上传到部门服务器，所有操作封装到 feedbackManager.jar 中；</w:t>
      </w:r>
    </w:p>
    <w:p>
      <w:pPr>
        <w:numPr>
          <w:ilvl w:val="0"/>
          <w:numId w:val="3"/>
        </w:numPr>
        <w:rPr>
          <w:rFonts w:ascii="微软雅黑" w:hAnsi="微软雅黑"/>
        </w:rPr>
      </w:pPr>
      <w:r>
        <w:rPr>
          <w:rFonts w:hint="eastAsia" w:ascii="微软雅黑" w:hAnsi="微软雅黑"/>
          <w:lang w:eastAsia="zh-CN"/>
        </w:rPr>
        <w:t>接口回答是通过推送系统，定义好新的标签，用推送回复到手机的手中。</w:t>
      </w: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5" w:name="_Toc21363"/>
      <w:r>
        <w:rPr>
          <w:rFonts w:hint="eastAsia" w:ascii="微软雅黑" w:hAnsi="微软雅黑"/>
          <w:sz w:val="28"/>
          <w:szCs w:val="28"/>
        </w:rPr>
        <w:t>具体方法</w:t>
      </w:r>
      <w:bookmarkEnd w:id="5"/>
    </w:p>
    <w:p>
      <w:pPr>
        <w:pStyle w:val="3"/>
        <w:numPr>
          <w:ilvl w:val="0"/>
          <w:numId w:val="4"/>
        </w:numPr>
        <w:spacing w:beforeLines="100" w:afterLines="100" w:line="240" w:lineRule="auto"/>
        <w:rPr>
          <w:rFonts w:hint="eastAsia" w:ascii="微软雅黑" w:hAnsi="微软雅黑" w:eastAsia="微软雅黑"/>
          <w:sz w:val="24"/>
          <w:szCs w:val="24"/>
        </w:rPr>
      </w:pPr>
      <w:bookmarkStart w:id="6" w:name="_Toc9269"/>
      <w:r>
        <w:rPr>
          <w:rFonts w:hint="eastAsia" w:ascii="微软雅黑" w:hAnsi="微软雅黑" w:eastAsia="微软雅黑"/>
          <w:sz w:val="24"/>
          <w:szCs w:val="24"/>
        </w:rPr>
        <w:t>初始化功能包</w:t>
      </w:r>
      <w:bookmarkEnd w:id="6"/>
      <w:bookmarkStart w:id="11" w:name="_GoBack"/>
      <w:bookmarkEnd w:id="11"/>
    </w:p>
    <w:p>
      <w:pPr>
        <w:shd w:val="pct20" w:color="auto" w:fill="auto"/>
      </w:pPr>
      <w:r>
        <w:t>FeedbackManager mFeedbackManager = new FeedbackManager(this);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spacing w:beforeLines="100" w:afterLines="100" w:line="240" w:lineRule="auto"/>
        <w:rPr>
          <w:rFonts w:hint="eastAsia" w:ascii="微软雅黑" w:hAnsi="微软雅黑" w:eastAsia="微软雅黑"/>
          <w:sz w:val="24"/>
          <w:szCs w:val="24"/>
        </w:rPr>
      </w:pPr>
      <w:bookmarkStart w:id="7" w:name="_Toc11723"/>
      <w:r>
        <w:rPr>
          <w:rFonts w:hint="eastAsia" w:ascii="微软雅黑" w:hAnsi="微软雅黑" w:eastAsia="微软雅黑"/>
          <w:sz w:val="24"/>
          <w:szCs w:val="24"/>
        </w:rPr>
        <w:t>准备反馈数据</w:t>
      </w:r>
      <w:bookmarkEnd w:id="7"/>
    </w:p>
    <w:p>
      <w:pPr>
        <w:shd w:val="pct20" w:color="auto" w:fill="auto"/>
      </w:pPr>
      <w:r>
        <w:t>DataAttr data = new DataAttr(this).setAge(18 + "")</w:t>
      </w:r>
    </w:p>
    <w:p>
      <w:pPr>
        <w:shd w:val="pct20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.setEmailAddr("emailAddr").setGrade("一年级").setGradeType("小学")</w:t>
      </w:r>
    </w:p>
    <w:p>
      <w:pPr>
        <w:shd w:val="pct20" w:color="auto" w:fill="auto"/>
      </w:pPr>
      <w:r>
        <w:tab/>
      </w:r>
      <w:r>
        <w:t>.setPhoneNum("110").setInfo</w:t>
      </w:r>
      <w:r>
        <w:rPr>
          <w:rFonts w:hint="eastAsia"/>
          <w:lang w:val="en-US" w:eastAsia="zh-CN"/>
        </w:rPr>
        <w:t>rmation</w:t>
      </w:r>
      <w:r>
        <w:t>("......")</w:t>
      </w:r>
    </w:p>
    <w:p>
      <w:pPr>
        <w:shd w:val="pct20" w:color="auto" w:fill="auto"/>
      </w:pPr>
      <w:r>
        <w:tab/>
      </w:r>
      <w:r>
        <w:t>.setRemarks("remarks").setSchool("school").setSex("sex")</w:t>
      </w:r>
    </w:p>
    <w:p>
      <w:pPr>
        <w:shd w:val="pct20" w:color="auto" w:fill="auto"/>
      </w:pPr>
      <w:r>
        <w:tab/>
      </w:r>
      <w:r>
        <w:t>.setTags("tags").</w:t>
      </w:r>
      <w:r>
        <w:rPr>
          <w:rFonts w:hint="eastAsia"/>
        </w:rPr>
        <w:t>setQuestionName</w:t>
      </w:r>
      <w:r>
        <w:t>("title").setUserId("userId")</w:t>
      </w:r>
    </w:p>
    <w:p>
      <w:pPr>
        <w:shd w:val="pct20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.setUserName("userName").addFile("/mnt/sdcard/多媒体/相册/晶莹.jpg");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4"/>
        </w:numPr>
        <w:spacing w:beforeLines="100" w:afterLines="100" w:line="240" w:lineRule="auto"/>
        <w:rPr>
          <w:rFonts w:hint="eastAsia" w:ascii="微软雅黑" w:hAnsi="微软雅黑" w:eastAsia="微软雅黑"/>
          <w:sz w:val="24"/>
          <w:szCs w:val="24"/>
        </w:rPr>
      </w:pPr>
      <w:bookmarkStart w:id="8" w:name="_Toc27495"/>
      <w:r>
        <w:rPr>
          <w:rFonts w:hint="eastAsia" w:ascii="微软雅黑" w:hAnsi="微软雅黑" w:eastAsia="微软雅黑"/>
          <w:sz w:val="24"/>
          <w:szCs w:val="24"/>
        </w:rPr>
        <w:t>调用反馈接口，设置回调</w:t>
      </w:r>
      <w:bookmarkEnd w:id="8"/>
    </w:p>
    <w:p>
      <w:pPr>
        <w:shd w:val="pct20" w:color="auto" w:fill="auto"/>
      </w:pPr>
      <w:r>
        <w:t>mFeedbackManager.request(data, new OnFeedbackListener() {</w:t>
      </w:r>
    </w:p>
    <w:p>
      <w:pPr>
        <w:shd w:val="pct20" w:color="auto" w:fill="auto"/>
      </w:pPr>
      <w:r>
        <w:tab/>
      </w:r>
      <w:r>
        <w:t>@Override</w:t>
      </w:r>
    </w:p>
    <w:p>
      <w:pPr>
        <w:shd w:val="pct20" w:color="auto" w:fill="auto"/>
      </w:pPr>
      <w:r>
        <w:tab/>
      </w:r>
      <w:r>
        <w:t>public void onStart() {</w:t>
      </w:r>
    </w:p>
    <w:p>
      <w:pPr>
        <w:shd w:val="pct20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反馈开始回调</w:t>
      </w:r>
    </w:p>
    <w:p>
      <w:pPr>
        <w:shd w:val="pct20" w:color="auto" w:fill="auto"/>
      </w:pPr>
      <w:r>
        <w:tab/>
      </w:r>
      <w:r>
        <w:t>}</w:t>
      </w:r>
    </w:p>
    <w:p>
      <w:pPr>
        <w:shd w:val="pct20" w:color="auto" w:fill="auto"/>
      </w:pPr>
    </w:p>
    <w:p>
      <w:pPr>
        <w:shd w:val="pct20" w:color="auto" w:fill="auto"/>
      </w:pPr>
      <w:r>
        <w:tab/>
      </w:r>
      <w:r>
        <w:t>@Override</w:t>
      </w:r>
    </w:p>
    <w:p>
      <w:pPr>
        <w:shd w:val="pct20" w:color="auto" w:fill="auto"/>
      </w:pPr>
      <w:r>
        <w:tab/>
      </w:r>
      <w:r>
        <w:t>public void onProgress(int progress) {</w:t>
      </w:r>
    </w:p>
    <w:p>
      <w:pPr>
        <w:shd w:val="pct20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目前暂不开放,有需求的话,请提需求</w:t>
      </w:r>
    </w:p>
    <w:p>
      <w:pPr>
        <w:shd w:val="pct20" w:color="auto" w:fill="auto"/>
      </w:pPr>
      <w:r>
        <w:tab/>
      </w:r>
      <w:r>
        <w:t>}</w:t>
      </w:r>
    </w:p>
    <w:p>
      <w:pPr>
        <w:shd w:val="pct20" w:color="auto" w:fill="auto"/>
      </w:pPr>
    </w:p>
    <w:p>
      <w:pPr>
        <w:shd w:val="pct20" w:color="auto" w:fill="auto"/>
      </w:pPr>
      <w:r>
        <w:tab/>
      </w:r>
      <w:r>
        <w:t>@Override</w:t>
      </w:r>
    </w:p>
    <w:p>
      <w:pPr>
        <w:shd w:val="pct20" w:color="auto" w:fill="auto"/>
      </w:pPr>
      <w:r>
        <w:tab/>
      </w:r>
      <w:r>
        <w:t>public void onFinish(boolean success) {</w:t>
      </w:r>
    </w:p>
    <w:p>
      <w:pPr>
        <w:shd w:val="pct20" w:color="auto" w:fill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反馈完成加回调</w:t>
      </w:r>
    </w:p>
    <w:p>
      <w:pPr>
        <w:shd w:val="pct20" w:color="auto" w:fill="auto"/>
        <w:rPr>
          <w:rFonts w:hint="eastAsia"/>
        </w:rPr>
      </w:pPr>
      <w:r>
        <w:tab/>
      </w:r>
      <w:r>
        <w:t>}});</w:t>
      </w:r>
    </w:p>
    <w:p>
      <w:pPr>
        <w:rPr>
          <w:rFonts w:hint="eastAsia" w:eastAsia="微软雅黑"/>
          <w:lang w:val="en-US" w:eastAsia="zh-CN"/>
        </w:rPr>
      </w:pPr>
    </w:p>
    <w:p>
      <w:pPr>
        <w:pStyle w:val="3"/>
        <w:numPr>
          <w:ilvl w:val="0"/>
          <w:numId w:val="4"/>
        </w:numPr>
        <w:spacing w:beforeLines="100" w:afterLines="100"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9" w:name="_Toc3114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接收回复设置</w:t>
      </w:r>
      <w:bookmarkEnd w:id="9"/>
    </w:p>
    <w:p>
      <w:pPr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在manifest.xml中添加推送相关的设置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&lt;receiver android:name="你的Receiver 继承 FeedbackPushReceiver" 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&lt;intent-filter&gt;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    &lt;action android:name="io.bfc.android.MESSAGE_RECEIVED_ACTION" /&gt;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    &lt;category android:name="你的包名.feedback" /&gt;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&lt;/intent-filter&gt;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&lt;/receiver&gt;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&lt;meta-data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android:name="PUSH_TAGS"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 xml:space="preserve">            android:value="你的包名.feedback" /&gt; </w:t>
      </w:r>
    </w:p>
    <w:p>
      <w:pPr>
        <w:rPr>
          <w:rFonts w:hint="eastAsia" w:ascii="微软雅黑" w:hAnsi="微软雅黑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spacing w:beforeLines="100" w:afterLines="100"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bookmarkStart w:id="10" w:name="_Toc14124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回答回调接口</w:t>
      </w:r>
      <w:bookmarkEnd w:id="10"/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//回答的详细信息，包含问题与回答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public void onQuestionDetailReply(Context context ,List&lt;Question&gt; question);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//问题的异常回调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public void onQuestionReplyException(Context context ,String errorCode , String msg);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//回答的推送信息，只有一些基本的信息，问题与回答这些信息也只有20个字节</w:t>
      </w:r>
    </w:p>
    <w:p>
      <w:pPr>
        <w:shd w:val="clear" w:color="auto" w:fill="B3B3B3"/>
        <w:rPr>
          <w:rFonts w:hint="eastAsia" w:ascii="微软雅黑" w:hAnsi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  <w:lang w:val="en-US" w:eastAsia="zh-CN"/>
        </w:rPr>
        <w:t>public void onQuestionReply(Context context ,QuestionPush pQuestionPushPojo);</w:t>
      </w:r>
    </w:p>
    <w:sectPr>
      <w:pgSz w:w="11906" w:h="16838"/>
      <w:pgMar w:top="1440" w:right="1800" w:bottom="1440" w:left="1800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5142228">
    <w:nsid w:val="0D6B65D4"/>
    <w:multiLevelType w:val="multilevel"/>
    <w:tmpl w:val="0D6B65D4"/>
    <w:lvl w:ilvl="0" w:tentative="1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2227064">
    <w:nsid w:val="74F53578"/>
    <w:multiLevelType w:val="multilevel"/>
    <w:tmpl w:val="74F5357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29939149">
    <w:nsid w:val="4F4542CD"/>
    <w:multiLevelType w:val="multilevel"/>
    <w:tmpl w:val="4F4542CD"/>
    <w:lvl w:ilvl="0" w:tentative="1">
      <w:start w:val="1"/>
      <w:numFmt w:val="chineseCountingThousand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225142228"/>
  </w:num>
  <w:num w:numId="2">
    <w:abstractNumId w:val="1"/>
  </w:num>
  <w:num w:numId="3">
    <w:abstractNumId w:val="1962227064"/>
  </w:num>
  <w:num w:numId="4">
    <w:abstractNumId w:val="1329939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4B21229"/>
    <w:rsid w:val="0510745B"/>
    <w:rsid w:val="0CD10396"/>
    <w:rsid w:val="132643C5"/>
    <w:rsid w:val="161E2FD6"/>
    <w:rsid w:val="169A03A1"/>
    <w:rsid w:val="18BE4823"/>
    <w:rsid w:val="207728D1"/>
    <w:rsid w:val="24963695"/>
    <w:rsid w:val="2DCF50B7"/>
    <w:rsid w:val="31E13662"/>
    <w:rsid w:val="335F5D8A"/>
    <w:rsid w:val="3EE73740"/>
    <w:rsid w:val="3F65400E"/>
    <w:rsid w:val="43407B62"/>
    <w:rsid w:val="45EB2FC3"/>
    <w:rsid w:val="474B4F6F"/>
    <w:rsid w:val="476D077B"/>
    <w:rsid w:val="48CF4000"/>
    <w:rsid w:val="58D915D3"/>
    <w:rsid w:val="5FBC100E"/>
    <w:rsid w:val="61094D40"/>
    <w:rsid w:val="6A270136"/>
    <w:rsid w:val="6A3A1355"/>
    <w:rsid w:val="6E0A7824"/>
    <w:rsid w:val="6F401113"/>
    <w:rsid w:val="71387C39"/>
    <w:rsid w:val="71F1492E"/>
    <w:rsid w:val="72C65C4D"/>
    <w:rsid w:val="7325797A"/>
    <w:rsid w:val="78622F0F"/>
    <w:rsid w:val="7A3D1979"/>
    <w:rsid w:val="7D3A78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0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spacing w:after="0"/>
      <w:ind w:left="1320"/>
    </w:pPr>
    <w:rPr>
      <w:rFonts w:ascii="Calibri" w:hAnsi="Calibri"/>
      <w:sz w:val="18"/>
      <w:szCs w:val="18"/>
    </w:rPr>
  </w:style>
  <w:style w:type="paragraph" w:styleId="6">
    <w:name w:val="toc 5"/>
    <w:basedOn w:val="1"/>
    <w:next w:val="1"/>
    <w:unhideWhenUsed/>
    <w:uiPriority w:val="39"/>
    <w:pPr>
      <w:spacing w:after="0"/>
      <w:ind w:left="880"/>
    </w:pPr>
    <w:rPr>
      <w:rFonts w:ascii="Calibri" w:hAnsi="Calibri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8">
    <w:name w:val="toc 8"/>
    <w:basedOn w:val="1"/>
    <w:next w:val="1"/>
    <w:unhideWhenUsed/>
    <w:uiPriority w:val="39"/>
    <w:pPr>
      <w:spacing w:after="0"/>
      <w:ind w:left="1540"/>
    </w:pPr>
    <w:rPr>
      <w:rFonts w:ascii="Calibri" w:hAnsi="Calibri"/>
      <w:sz w:val="18"/>
      <w:szCs w:val="18"/>
    </w:rPr>
  </w:style>
  <w:style w:type="paragraph" w:styleId="9">
    <w:name w:val="Balloon Text"/>
    <w:basedOn w:val="1"/>
    <w:link w:val="28"/>
    <w:unhideWhenUsed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uiPriority w:val="39"/>
    <w:pPr>
      <w:spacing w:after="0"/>
      <w:ind w:left="660"/>
    </w:pPr>
    <w:rPr>
      <w:rFonts w:ascii="Calibri" w:hAnsi="Calibri"/>
      <w:sz w:val="18"/>
      <w:szCs w:val="18"/>
    </w:rPr>
  </w:style>
  <w:style w:type="paragraph" w:styleId="14">
    <w:name w:val="toc 6"/>
    <w:basedOn w:val="1"/>
    <w:next w:val="1"/>
    <w:unhideWhenUsed/>
    <w:uiPriority w:val="39"/>
    <w:pPr>
      <w:spacing w:after="0"/>
      <w:ind w:left="1100"/>
    </w:pPr>
    <w:rPr>
      <w:rFonts w:ascii="Calibri" w:hAnsi="Calibri"/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16">
    <w:name w:val="toc 9"/>
    <w:basedOn w:val="1"/>
    <w:next w:val="1"/>
    <w:unhideWhenUsed/>
    <w:uiPriority w:val="39"/>
    <w:pPr>
      <w:spacing w:after="0"/>
      <w:ind w:left="1760"/>
    </w:pPr>
    <w:rPr>
      <w:rFonts w:ascii="Calibri" w:hAnsi="Calibri"/>
      <w:sz w:val="18"/>
      <w:szCs w:val="18"/>
    </w:r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2">
    <w:name w:val="TOC Heading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3">
    <w:name w:val="默认"/>
    <w:uiPriority w:val="0"/>
    <w:pPr>
      <w:widowControl/>
      <w:tabs>
        <w:tab w:val="left" w:pos="420"/>
      </w:tabs>
      <w:suppressAutoHyphens/>
      <w:spacing w:before="0" w:after="200"/>
    </w:pPr>
    <w:rPr>
      <w:rFonts w:ascii="Tahoma" w:hAnsi="Tahoma" w:eastAsia="微软雅黑" w:cs="Times New Roman"/>
      <w:color w:val="00000A"/>
      <w:sz w:val="22"/>
      <w:szCs w:val="22"/>
      <w:lang w:val="en-US" w:eastAsia="zh-CN" w:bidi="ar-SA"/>
    </w:rPr>
  </w:style>
  <w:style w:type="character" w:customStyle="1" w:styleId="24">
    <w:name w:val="页眉 Char"/>
    <w:basedOn w:val="17"/>
    <w:link w:val="11"/>
    <w:semiHidden/>
    <w:uiPriority w:val="99"/>
    <w:rPr>
      <w:sz w:val="18"/>
      <w:szCs w:val="18"/>
    </w:rPr>
  </w:style>
  <w:style w:type="character" w:customStyle="1" w:styleId="25">
    <w:name w:val="页脚 Char"/>
    <w:basedOn w:val="17"/>
    <w:link w:val="10"/>
    <w:semiHidden/>
    <w:uiPriority w:val="99"/>
    <w:rPr>
      <w:sz w:val="18"/>
      <w:szCs w:val="18"/>
    </w:rPr>
  </w:style>
  <w:style w:type="character" w:customStyle="1" w:styleId="26">
    <w:name w:val="标题 1 Char"/>
    <w:basedOn w:val="17"/>
    <w:link w:val="2"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character" w:customStyle="1" w:styleId="27">
    <w:name w:val="标题 2 Char"/>
    <w:basedOn w:val="17"/>
    <w:link w:val="3"/>
    <w:uiPriority w:val="9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28">
    <w:name w:val="批注框文本 Char"/>
    <w:basedOn w:val="17"/>
    <w:link w:val="9"/>
    <w:semiHidden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29">
    <w:name w:val="标题 3 Char"/>
    <w:basedOn w:val="17"/>
    <w:link w:val="4"/>
    <w:uiPriority w:val="9"/>
    <w:rPr>
      <w:rFonts w:ascii="Tahoma" w:hAnsi="Tahoma" w:eastAsia="微软雅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bbk</Company>
  <Pages>5</Pages>
  <Words>282</Words>
  <Characters>1612</Characters>
  <Lines>13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2014-07-30T03:57:00Z</dcterms:created>
  <dc:creator>杨宗武</dc:creator>
  <cp:lastModifiedBy>Administrator</cp:lastModifiedBy>
  <dcterms:modified xsi:type="dcterms:W3CDTF">2015-02-10T08:33:48Z</dcterms:modified>
  <dc:title>BFC下载系统SDK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