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top w:val="nil"/>
          <w:left w:val="nil"/>
          <w:bottom w:val="nil"/>
          <w:right w:val="nil"/>
          <w:between w:val="nil"/>
          <w:bar w:val="nil"/>
        </w:pBdr>
      </w:pPr>
      <w:r>
        <w:t>基于STM32的电子秤设计与温度补偿研究</w:t>
      </w:r>
    </w:p>
    <w:p>
      <w:pPr>
        <w:pStyle w:val="Subtitle"/>
        <w:jc w:val="center"/>
      </w:pPr>
      <w:r>
        <w:t>本科毕业设计（论文）开题报告</w:t>
      </w:r>
    </w:p>
    <w:p>
      <w:pPr>
        <w:spacing w:line="288" w:lineRule="auto" w:after="80"/>
        <w:ind w:firstLine="0"/>
        <w:jc w:val="center"/>
      </w:pPr>
      <w:r>
        <w:rPr>
          <w:sz w:val="21"/>
        </w:rPr>
        <w:t>学生姓名：王振申　　学号：23211710321</w:t>
      </w:r>
    </w:p>
    <w:p>
      <w:pPr>
        <w:spacing w:line="288" w:lineRule="auto" w:after="80"/>
        <w:ind w:firstLine="0"/>
        <w:jc w:val="center"/>
      </w:pPr>
      <w:r>
        <w:rPr>
          <w:sz w:val="21"/>
        </w:rPr>
        <w:t>开题日期：2026年10月</w:t>
      </w:r>
    </w:p>
    <w:p>
      <w:pPr>
        <w:pStyle w:val="Heading1"/>
      </w:pPr>
      <w:r>
        <w:t>一、选题的背景与意义</w:t>
      </w:r>
    </w:p>
    <w:p>
      <w:pPr>
        <w:jc w:val="both"/>
      </w:pPr>
      <w:r>
        <w:t>电子秤将载荷引起的弹性体形变转换为电信号，再经采集、标定和计算得到质量。应变式称重传感器的电桥输出较弱，信号调理和采集电路会影响最终读数。HX711集成可编程增益放大器、24位模数转换器及模拟稳压电路，适合与桥式传感器连接</w:t>
      </w:r>
      <w:r>
        <w:rPr>
          <w:sz w:val="18"/>
          <w:vertAlign w:val="superscript"/>
        </w:rPr>
        <w:t>[1]</w:t>
      </w:r>
      <w:r>
        <w:t>。采用STM32F103C8T6处理称重数据，可完成去皮、滤波、单位换算和显示，便于开展软硬件联合调试</w:t>
      </w:r>
      <w:r>
        <w:rPr>
          <w:sz w:val="18"/>
          <w:vertAlign w:val="superscript"/>
        </w:rPr>
        <w:t>[2]</w:t>
      </w:r>
      <w:r>
        <w:t>。</w:t>
      </w:r>
    </w:p>
    <w:p>
      <w:pPr>
        <w:jc w:val="both"/>
      </w:pPr>
      <w:r>
        <w:t>电子秤在使用中可能出现空载读数变化、卸载后回零偏差及同一载荷重复测量结果不一致等问题。这些现象既可能与温度有关，也可能受到机械蠕变、安装状态和供电条件影响。若只在每次测量前重新去皮，便难以观察零点随温度的变化过程。因此，研究中需要固定受力结构和接线方式，同步记录温度与称重信号，分析不同因素对读数的影响。</w:t>
      </w:r>
    </w:p>
    <w:p>
      <w:pPr>
        <w:jc w:val="both"/>
      </w:pPr>
      <w:r>
        <w:t>温度补偿既要关注空载零点，也要关注单位质量对应的输出变化。Zhuang等针对一类称重传感器开展的研究指出，传感器自身温度场及补偿元件位置会影响补偿结果</w:t>
      </w:r>
      <w:r>
        <w:rPr>
          <w:sz w:val="18"/>
          <w:vertAlign w:val="superscript"/>
        </w:rPr>
        <w:t>[3]</w:t>
      </w:r>
      <w:r>
        <w:t>。对本课题而言，测温位置、热平衡过程和加载方式应作为实验条件记录，不能只根据室温变化解释零点漂移。</w:t>
      </w:r>
    </w:p>
    <w:p>
      <w:pPr>
        <w:jc w:val="both"/>
      </w:pPr>
      <w:r>
        <w:t>本课题拟采用STM32、HX711和DS18B20构建称重与温度采集系统</w:t>
      </w:r>
      <w:r>
        <w:rPr>
          <w:sz w:val="18"/>
          <w:vertAlign w:val="superscript"/>
        </w:rPr>
        <w:t>[4]</w:t>
      </w:r>
      <w:r>
        <w:t>，研究温度与零点、灵敏度之间的关系，并通过独立实验检验补偿效果。拟选用额定量程20 kg的应变式称重传感器，先在100～800 g的小载荷区间开展标定与性能评价，再根据参考载荷条件确定可验证的称量范围。系统以0.1 g为显示分度目标，通过实验考察实际分辨能力、重复性和回零表现。</w:t>
      </w:r>
    </w:p>
    <w:p>
      <w:pPr>
        <w:pStyle w:val="Heading1"/>
      </w:pPr>
      <w:r>
        <w:t>二、研究的基本内容与拟解决的主要问题</w:t>
      </w:r>
    </w:p>
    <w:p>
      <w:pPr>
        <w:jc w:val="both"/>
      </w:pPr>
      <w:r>
        <w:t>硬件拟采用STM32核心板插接载板的方案，利用核心板上的最小系统完成控制与数据处理。载板设置HX711、OLED、去皮与单位切换按键接口，以及带上拉电阻的DS18B20三线接口，称重结构与控制板分开放置。设计内容包括原理图绘制、封装与孔距核对、PCB布局布线及装配调试，并结合模块自带电容和供电路径配置去耦措施，检查电源、公共地及接口连接的可靠性。</w:t>
      </w:r>
    </w:p>
    <w:p>
      <w:pPr>
        <w:jc w:val="both"/>
      </w:pPr>
      <w:r>
        <w:t>软件拟实现HX711的24位有符号数据读取、A通道128倍增益选通和超时处理，通过多次采样均值确定去皮零点，并依据标定参数将净计数换算为质量。拟设计OLED质量与温度显示、去皮及g/kg单位切换功能，为按键加入消抖处理。温度采集部分按照DS18B20时序完成通信与CRC校验，设置异常提示；数据记录采用统一时间标记，为温度与质量的对应分析、滤波比较及补偿计算提供输入。</w:t>
      </w:r>
    </w:p>
    <w:p>
      <w:pPr>
        <w:jc w:val="both"/>
      </w:pPr>
      <w:r>
        <w:t>拟解决的问题首先是小载荷区间的标定与性能评价。20 kg额定量程下，100～800 g载荷仅占满量程的0.5%～4%，需要考察该区间的信号变化能否满足预期分辨要求。拟采用多个参考载荷确定零点与比例系数，区分用于参数求取的标定点和用于检查结果的验证点。在结构固定后开展重复加载、卸载回零和偏载试验，评价质量换算关系及机械安装对测量结果的影响。</w:t>
      </w:r>
    </w:p>
    <w:p>
      <w:pPr>
        <w:jc w:val="both"/>
      </w:pPr>
      <w:r>
        <w:t>零点稳定性与滤波响应是另一项需要研究的问题。拟连续记录空载读数及加载、卸载过程，观察零点随时间和加载历史的变化，结合温度与供电记录分析可能的误差来源。针对短时波动，拟比较5点滑动平均和一阶IIR低通，采用稳态样本标准差与动态响应时间共同评价滤波参数，考察平滑程度增加后是否影响正常称重操作。</w:t>
      </w:r>
    </w:p>
    <w:p>
      <w:pPr>
        <w:jc w:val="both"/>
      </w:pPr>
      <w:r>
        <w:t>温漂研究拟分别辨识零点项和灵敏度项。每个温度状态均测空载及已知质量，根据空载输出判断零点变化，根据带载与空载的差值判断灵敏度变化。先建立一阶模型，再检查残差是否仍随温度变化；只有在数据支持时才增加模型复杂度。预期形成可运行样机、原理图与PCB、程序、标定及温漂原始记录、补偿系数和效果对比图表。</w:t>
      </w:r>
    </w:p>
    <w:p>
      <w:pPr>
        <w:pStyle w:val="Heading1"/>
      </w:pPr>
      <w:r>
        <w:t>三、研究的方法与技术路线</w:t>
      </w:r>
    </w:p>
    <w:p>
      <w:pPr>
        <w:jc w:val="both"/>
      </w:pPr>
      <w:r>
        <w:t>硬件调试从接口和受力路径核对开始。通过CubeMX配置GPIO和串口，在HAL库基础上实现外设驱动。称重梁固定端、加载端及秤盘连接保持一致，导线留有余量并固定，避免碰触活动部分。PCB装配后检查短路、供电与公共地，再验证称重、温度、显示和按键，记录最终接线及模块版本。</w:t>
      </w:r>
    </w:p>
    <w:p>
      <w:pPr>
        <w:jc w:val="both"/>
      </w:pPr>
      <w:r>
        <w:t>基准试验拟在通电预热、空载趋势趋稳后进行。选用100 g、200 g、500 g砝码组合不同载荷，试验前核对参考质量及其使用条件，每个状态采集相同数量的连续读数，并重复加载和卸载。标定参数由部分载荷确定，其他载荷用于检查；另在秤盘不同位置放置同一砝码，观察偏载影响。测试项目参考称重规范组织</w:t>
      </w:r>
      <w:r>
        <w:rPr>
          <w:sz w:val="18"/>
          <w:vertAlign w:val="superscript"/>
        </w:rPr>
        <w:t>[5-6]</w:t>
      </w:r>
      <w:r>
        <w:t>，以均值、样本标准差、与参考值的偏差及卸载回零差评价样机性能。</w:t>
      </w:r>
    </w:p>
    <w:p>
      <w:pPr>
        <w:jc w:val="both"/>
      </w:pPr>
      <w:r>
        <w:t>滤波比较拟采用同一组连续数据，离线计算5点滑动平均与不同参数的一阶IIR结果，比较稳态标准差和动态响应。工频干扰处理拟利用HX711的50/60 Hz电源干扰抑制能力，并结合供电、接线及去耦检查减少干扰</w:t>
      </w:r>
      <w:r>
        <w:rPr>
          <w:sz w:val="18"/>
          <w:vertAlign w:val="superscript"/>
        </w:rPr>
        <w:t>[1]</w:t>
      </w:r>
      <w:r>
        <w:t>。根据模块RATE设置与采集需求确定芯片输出速率和STM32读取间隔，分别说明芯片内部处理与单片机软件滤波承担的作用。</w:t>
      </w:r>
    </w:p>
    <w:p>
      <w:pPr>
        <w:jc w:val="both"/>
      </w:pPr>
      <w:r>
        <w:t>温度实验待结构固定后开展。DS18B20固定在能够反映秤梁温度、且不影响受力的位置，避开应变片及其引线。探头与梁体保持可靠热接触，并与参考温度计比对读数。温点以10、20、30、40 ℃附近为目标；条件受限时，可用保温箱配合密封冷、温水袋开展探索，温源不直接接触秤梁或秤盘，记录实际达到的温度、升降温方向及等待时间。</w:t>
      </w:r>
    </w:p>
    <w:p>
      <w:pPr>
        <w:jc w:val="both"/>
      </w:pPr>
      <w:r>
        <w:t>热平衡的初步判据拟取探头连续5 min变化不超过0.1 ℃，同时检查延长等待后重量是否仍有趋势变化；单点温度稳定不能代表整个梁体已均温。每个温点记录空载和至少两个带载状态。一次连续温漂试验保持同一初始零点，不逐点重新去皮；重启、意外触碰及接线调整均单独标记，避免掩盖漂移。</w:t>
      </w:r>
    </w:p>
    <w:p>
      <w:pPr>
        <w:jc w:val="both"/>
      </w:pPr>
      <w:r>
        <w:t>数据记录增加统一时间标记，保留原始计数、去皮偏移、参考质量、温度及加载状态，区分滤波前后结果。建模时采用：</w:t>
      </w:r>
    </w:p>
    <w:p>
      <w:pPr>
        <w:ind w:firstLine="0"/>
        <w:jc w:val="center"/>
      </w:pPr>
      <m:oMath>
        <m:r>
          <m:t>R(T,m) = b(T) + k(T)m + ε</m:t>
        </m:r>
      </m:oMath>
    </w:p>
    <w:p>
      <w:pPr>
        <w:jc w:val="both"/>
      </w:pPr>
      <w:r>
        <w:t>其中，R为原始计数，m为参考质量，b为空载零点，k为每克对应的计数，ε表示未建模误差。以参考温度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>为基准，拟设</w:t>
      </w:r>
      <m:oMath>
        <m:r>
          <m:t>b(T)=</m:t>
        </m:r>
        <m:sSub>
          <m:e>
            <m:r>
              <m:t>b</m:t>
            </m:r>
          </m:e>
          <m:sub>
            <m:r>
              <m:t>0</m:t>
            </m:r>
          </m:sub>
        </m:sSub>
        <m:r>
          <m:t>+α(T−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)</m:t>
        </m:r>
      </m:oMath>
      <w:r>
        <w:t>、</w:t>
      </w:r>
      <m:oMath>
        <m:r>
          <m:t>k(T)=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t>[1+β(T−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t>)]</m:t>
        </m:r>
      </m:oMath>
      <w:r>
        <w:t>，用最小二乘法估计参数。α的单位为计数/℃，β为1/℃；α除以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>可折算为g/℃。补偿质量由扣除预测零点后的计数除以预测灵敏度得到。</w:t>
      </w:r>
    </w:p>
    <w:p>
      <w:pPr>
        <w:jc w:val="both"/>
      </w:pPr>
      <w:r>
        <w:t>模型拟合与验证按不同试验轮次分组，避免把同一稳定段的相邻样本随机拆分后作为独立验证。比较补偿前后的空载温漂斜率、带载平均绝对误差和最大绝对误差，</w:t>
      </w:r>
      <w:r>
        <w:t>R</w:t>
      </w:r>
      <w:r>
        <w:rPr>
          <w:vertAlign w:val="superscript"/>
        </w:rPr>
        <w:t>2</w:t>
      </w:r>
      <w:r>
        <w:t>仅反映拟合程度。若改善不稳定，将检查热滞后、机械蠕变及模型适用温区。原始文件保留，异常数据的处理理由写入记录，最终结论限定在已测试条件内。</w:t>
      </w:r>
    </w:p>
    <w:p>
      <w:pPr>
        <w:pStyle w:val="Heading1"/>
      </w:pPr>
      <w:r>
        <w:t>四、研究的总体安排与进度</w:t>
      </w:r>
    </w:p>
    <w:p>
      <w:pPr>
        <w:jc w:val="both"/>
      </w:pPr>
      <w:r>
        <w:t>2026年10月：收集器件与称重测量资料，确定研究方向、系统组成和器件选型，完成任务书与开题报告。</w:t>
      </w:r>
    </w:p>
    <w:p>
      <w:pPr>
        <w:jc w:val="both"/>
      </w:pPr>
      <w:r>
        <w:t>2026年11月：完成文献综述及开题答辩，细化模块划分、接口方案、测温固定方式与实验条件。</w:t>
      </w:r>
    </w:p>
    <w:p>
      <w:pPr>
        <w:jc w:val="both"/>
      </w:pPr>
      <w:r>
        <w:t>2026年12月至2027年1月：完成原理图、PCB制作与装配，编写采集、去皮、显示、按键及温度模块程序，进行样机联调、标定和温度预试验。</w:t>
      </w:r>
    </w:p>
    <w:p>
      <w:pPr>
        <w:jc w:val="both"/>
      </w:pPr>
      <w:r>
        <w:t>2027年2月至3月：采集多温点、多载荷数据，建立并验证补偿模型，完成效果对比和论文初稿。</w:t>
      </w:r>
    </w:p>
    <w:p>
      <w:pPr>
        <w:jc w:val="both"/>
      </w:pPr>
      <w:r>
        <w:t>2027年4月：补做必要复测，核对图表、单位和结论，完成中期检查及论文修改。</w:t>
      </w:r>
    </w:p>
    <w:p>
      <w:pPr>
        <w:jc w:val="both"/>
      </w:pPr>
      <w:r>
        <w:t>2027年5月：整理程序、生产文件和实验资料，完成论文定稿与答辩。</w:t>
      </w:r>
    </w:p>
    <w:p>
      <w:pPr>
        <w:pStyle w:val="Heading1"/>
      </w:pPr>
      <w:r>
        <w:t>五、主要参考文献</w:t>
      </w:r>
    </w:p>
    <w:p>
      <w:pPr>
        <w:keepLines/>
        <w:spacing w:line="288" w:lineRule="auto" w:after="120"/>
        <w:ind w:hanging="400" w:left="400"/>
      </w:pPr>
      <w:r>
        <w:rPr>
          <w:sz w:val="21"/>
        </w:rPr>
        <w:t>[1] AVIA SEMICONDUCTOR. HX711 24-Bit Analog-to-Digital Converter (ADC) for Weigh Scales: V2.0[EB/OL]. [2026-10-27]. https://e2e.ti.com/cfs-file/__key/communityserver-discussions-components-files/73/HX711.pdf.</w:t>
      </w:r>
    </w:p>
    <w:p>
      <w:pPr>
        <w:keepLines/>
        <w:spacing w:line="288" w:lineRule="auto" w:after="120"/>
        <w:ind w:hanging="400" w:left="400"/>
      </w:pPr>
      <w:r>
        <w:rPr>
          <w:sz w:val="21"/>
        </w:rPr>
        <w:t>[2] STMICROELECTRONICS. STM32F103x8 STM32F103xB: DS5319, Rev 20[EB/OL]. 2025[2026-10-27]. https://www.st.com/resource/en/datasheet/stm32f103t8.pdf.</w:t>
      </w:r>
    </w:p>
    <w:p>
      <w:pPr>
        <w:keepLines/>
        <w:spacing w:line="288" w:lineRule="auto" w:after="120"/>
        <w:ind w:hanging="400" w:left="400"/>
      </w:pPr>
      <w:r>
        <w:rPr>
          <w:sz w:val="21"/>
        </w:rPr>
        <w:t>[3] ZHUANG S, YANG W, ZHOU Y, et al. Temperature field analysis and compensation improvement of load cell[J]. Scientific Reports, 2024, 14: 26213. DOI: 10.1038/s41598-024-76688-0.</w:t>
      </w:r>
    </w:p>
    <w:p>
      <w:pPr>
        <w:keepLines/>
        <w:spacing w:line="288" w:lineRule="auto" w:after="120"/>
        <w:ind w:hanging="400" w:left="400"/>
      </w:pPr>
      <w:r>
        <w:rPr>
          <w:sz w:val="21"/>
        </w:rPr>
        <w:t>[4] MAXIM INTEGRATED. DS18B20 Programmable Resolution 1-Wire Digital Thermometer: Rev 6[EB/OL]. 2019[2026-10-27]. https://www.analog.com/media/en/technical-documentation/data-sheets/ds18b20.pdf.</w:t>
      </w:r>
    </w:p>
    <w:p>
      <w:pPr>
        <w:keepLines/>
        <w:spacing w:line="288" w:lineRule="auto" w:after="120"/>
        <w:ind w:hanging="400" w:left="400"/>
      </w:pPr>
      <w:r>
        <w:rPr>
          <w:sz w:val="21"/>
        </w:rPr>
        <w:t>[5] OIML. Metrological regulation for load cells Part 1: Metrological and technical requirements: OIML R 60-1:2021[S/OL]. 2021[2026-10-27]. https://www.oiml.org/en/files/pdf_r/r060-1-e21.pdf.</w:t>
      </w:r>
    </w:p>
    <w:p>
      <w:pPr>
        <w:keepLines/>
        <w:spacing w:line="288" w:lineRule="auto" w:after="120"/>
        <w:ind w:hanging="400" w:left="400"/>
      </w:pPr>
      <w:r>
        <w:rPr>
          <w:sz w:val="21"/>
        </w:rPr>
        <w:t>[6] 国家质量监督检验检疫总局. 数字指示秤检定规程: JJG 539—2016[S]. 2016.</w:t>
      </w:r>
    </w:p>
    <w:sectPr w:rsidR="00FC693F" w:rsidRPr="0006063C" w:rsidSect="00034616">
      <w:footerReference w:type="default" r:id="rId9"/>
      <w:pgSz w:w="11906" w:h="16838"/>
      <w:pgMar w:top="1247" w:right="1417" w:bottom="1134" w:left="1417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  <w:ind w:firstLine="480"/>
    </w:pPr>
    <w:rPr>
      <w:rFonts w:ascii="Times New Roman" w:hAnsi="Times New Roman" w:eastAsia="宋体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300" w:lineRule="auto"/>
      <w:ind w:firstLine="0"/>
      <w:outlineLvl w:val="0"/>
    </w:pPr>
    <w:rPr>
      <w:rFonts w:cstheme="majorBidi" w:ascii="Times New Roman" w:hAnsi="Times New Roman" w:eastAsia="黑体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300" w:lineRule="auto"/>
      <w:ind w:firstLine="0"/>
      <w:contextualSpacing/>
    </w:pPr>
    <w:rPr>
      <w:rFonts w:cstheme="majorBidi" w:ascii="Times New Roman" w:hAnsi="Times New Roman" w:eastAsia="黑体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40" w:line="300" w:lineRule="auto"/>
      <w:ind w:firstLine="0"/>
    </w:pPr>
    <w:rPr>
      <w:rFonts w:cstheme="majorBidi" w:ascii="Times New Roman" w:hAnsi="Times New Roman" w:eastAsia="黑体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基于STM32的电子秤设计与温度补偿研究</dc:title>
  <dc:subject>本科毕业设计开题报告</dc:subject>
  <dc:creator>王振申</dc:creator>
  <cp:keywords>STM32 HX711 DS18B20 电子秤 温度补偿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