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52DCA" w14:textId="2FF767B3" w:rsidR="004E2672" w:rsidRDefault="004E2672" w:rsidP="004E2672">
      <w:pPr>
        <w:pStyle w:val="ds-markdown-paragraph"/>
        <w:spacing w:before="0" w:beforeAutospacing="0" w:after="0" w:afterAutospacing="0"/>
        <w:jc w:val="center"/>
        <w:rPr>
          <w:rStyle w:val="ae"/>
          <w:rFonts w:ascii="方正小标宋简体" w:eastAsia="方正小标宋简体" w:hAnsi="方正小标宋简体" w:cs="Segoe UI"/>
          <w:b w:val="0"/>
          <w:bCs w:val="0"/>
          <w:color w:val="0F1115"/>
          <w:sz w:val="44"/>
          <w:szCs w:val="44"/>
        </w:rPr>
      </w:pPr>
      <w:r w:rsidRPr="004E2672">
        <w:rPr>
          <w:rStyle w:val="ae"/>
          <w:rFonts w:ascii="方正小标宋简体" w:eastAsia="方正小标宋简体" w:hAnsi="方正小标宋简体" w:cs="Segoe UI"/>
          <w:b w:val="0"/>
          <w:bCs w:val="0"/>
          <w:color w:val="0F1115"/>
          <w:sz w:val="44"/>
          <w:szCs w:val="44"/>
        </w:rPr>
        <w:t>关于</w:t>
      </w:r>
      <w:r w:rsidR="00211C72">
        <w:rPr>
          <w:rStyle w:val="ae"/>
          <w:rFonts w:ascii="方正小标宋简体" w:eastAsia="方正小标宋简体" w:hAnsi="方正小标宋简体" w:cs="Segoe UI" w:hint="eastAsia"/>
          <w:b w:val="0"/>
          <w:bCs w:val="0"/>
          <w:color w:val="0F1115"/>
          <w:sz w:val="44"/>
          <w:szCs w:val="44"/>
        </w:rPr>
        <w:t>将</w:t>
      </w:r>
      <w:r>
        <w:rPr>
          <w:rStyle w:val="ae"/>
          <w:rFonts w:ascii="方正小标宋简体" w:eastAsia="方正小标宋简体" w:hAnsi="方正小标宋简体" w:cs="Segoe UI" w:hint="eastAsia"/>
          <w:b w:val="0"/>
          <w:bCs w:val="0"/>
          <w:color w:val="0F1115"/>
          <w:sz w:val="44"/>
          <w:szCs w:val="44"/>
        </w:rPr>
        <w:t>后沙峪</w:t>
      </w:r>
      <w:r w:rsidRPr="004E2672">
        <w:rPr>
          <w:rStyle w:val="ae"/>
          <w:rFonts w:ascii="方正小标宋简体" w:eastAsia="方正小标宋简体" w:hAnsi="方正小标宋简体" w:cs="Segoe UI" w:hint="eastAsia"/>
          <w:b w:val="0"/>
          <w:bCs w:val="0"/>
          <w:color w:val="0F1115"/>
          <w:sz w:val="44"/>
          <w:szCs w:val="44"/>
        </w:rPr>
        <w:t>智</w:t>
      </w:r>
      <w:r w:rsidRPr="004E2672">
        <w:rPr>
          <w:rStyle w:val="ae"/>
          <w:rFonts w:ascii="方正小标宋简体" w:eastAsia="方正小标宋简体" w:hAnsi="方正小标宋简体" w:cs="Segoe UI"/>
          <w:b w:val="0"/>
          <w:bCs w:val="0"/>
          <w:color w:val="0F1115"/>
          <w:sz w:val="44"/>
          <w:szCs w:val="44"/>
        </w:rPr>
        <w:t>算</w:t>
      </w:r>
      <w:r>
        <w:rPr>
          <w:rStyle w:val="ae"/>
          <w:rFonts w:ascii="方正小标宋简体" w:eastAsia="方正小标宋简体" w:hAnsi="方正小标宋简体" w:cs="Segoe UI" w:hint="eastAsia"/>
          <w:b w:val="0"/>
          <w:bCs w:val="0"/>
          <w:color w:val="0F1115"/>
          <w:sz w:val="44"/>
          <w:szCs w:val="44"/>
        </w:rPr>
        <w:t>服务器</w:t>
      </w:r>
      <w:r w:rsidR="00211C72">
        <w:rPr>
          <w:rStyle w:val="ae"/>
          <w:rFonts w:ascii="方正小标宋简体" w:eastAsia="方正小标宋简体" w:hAnsi="方正小标宋简体" w:cs="Segoe UI" w:hint="eastAsia"/>
          <w:b w:val="0"/>
          <w:bCs w:val="0"/>
          <w:color w:val="0F1115"/>
          <w:sz w:val="44"/>
          <w:szCs w:val="44"/>
        </w:rPr>
        <w:t>及相关设备</w:t>
      </w:r>
      <w:r>
        <w:rPr>
          <w:rStyle w:val="ae"/>
          <w:rFonts w:ascii="方正小标宋简体" w:eastAsia="方正小标宋简体" w:hAnsi="方正小标宋简体" w:cs="Segoe UI" w:hint="eastAsia"/>
          <w:b w:val="0"/>
          <w:bCs w:val="0"/>
          <w:color w:val="0F1115"/>
          <w:sz w:val="44"/>
          <w:szCs w:val="44"/>
        </w:rPr>
        <w:t>搬迁</w:t>
      </w:r>
      <w:r w:rsidRPr="004E2672">
        <w:rPr>
          <w:rStyle w:val="ae"/>
          <w:rFonts w:ascii="方正小标宋简体" w:eastAsia="方正小标宋简体" w:hAnsi="方正小标宋简体" w:cs="Segoe UI"/>
          <w:b w:val="0"/>
          <w:bCs w:val="0"/>
          <w:color w:val="0F1115"/>
          <w:sz w:val="44"/>
          <w:szCs w:val="44"/>
        </w:rPr>
        <w:t>至嘉兴数据中心的请示</w:t>
      </w:r>
    </w:p>
    <w:p w14:paraId="63DCFBC4" w14:textId="1553494A" w:rsidR="007247B2" w:rsidRPr="007247B2" w:rsidRDefault="007247B2" w:rsidP="004E2672">
      <w:pPr>
        <w:pStyle w:val="ds-markdown-paragraph"/>
        <w:spacing w:before="0" w:beforeAutospacing="0" w:after="0" w:afterAutospacing="0"/>
        <w:jc w:val="center"/>
        <w:rPr>
          <w:rFonts w:ascii="方正小标宋简体" w:eastAsia="方正小标宋简体" w:hAnsi="方正小标宋简体" w:cs="Segoe UI" w:hint="eastAsia"/>
          <w:b/>
          <w:bCs/>
          <w:color w:val="0F1115"/>
          <w:sz w:val="44"/>
          <w:szCs w:val="44"/>
        </w:rPr>
      </w:pPr>
      <w:r>
        <w:rPr>
          <w:rStyle w:val="ae"/>
          <w:rFonts w:ascii="方正小标宋简体" w:eastAsia="方正小标宋简体" w:hAnsi="方正小标宋简体" w:cs="Segoe UI" w:hint="eastAsia"/>
          <w:b w:val="0"/>
          <w:bCs w:val="0"/>
          <w:color w:val="0F1115"/>
          <w:sz w:val="44"/>
          <w:szCs w:val="44"/>
        </w:rPr>
        <w:t>（征求意见稿）</w:t>
      </w:r>
    </w:p>
    <w:p w14:paraId="336858C0" w14:textId="4AAA6A23" w:rsidR="00474AD5" w:rsidRPr="00474AD5" w:rsidRDefault="00474AD5" w:rsidP="002E1EEC">
      <w:pPr>
        <w:pStyle w:val="ds-markdown-paragraph"/>
        <w:spacing w:before="0" w:beforeAutospacing="0" w:after="0" w:afterAutospacing="0" w:line="560" w:lineRule="exact"/>
        <w:jc w:val="both"/>
        <w:rPr>
          <w:rFonts w:ascii="仿宋_GB2312" w:eastAsia="仿宋_GB2312" w:hAnsi="仿宋_GB2312" w:cs="Segoe UI"/>
          <w:color w:val="0F1115"/>
          <w:sz w:val="32"/>
          <w:szCs w:val="32"/>
        </w:rPr>
      </w:pPr>
      <w:r w:rsidRPr="00474AD5">
        <w:rPr>
          <w:rFonts w:ascii="仿宋_GB2312" w:eastAsia="仿宋_GB2312" w:hAnsi="仿宋_GB2312" w:cs="Segoe UI"/>
          <w:color w:val="0F1115"/>
          <w:sz w:val="32"/>
          <w:szCs w:val="32"/>
        </w:rPr>
        <w:t>公司领导：</w:t>
      </w:r>
    </w:p>
    <w:p w14:paraId="4136780E" w14:textId="2D232662" w:rsidR="00F22C87" w:rsidRDefault="00474AD5" w:rsidP="002E1EEC">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2"/>
          <w:szCs w:val="32"/>
        </w:rPr>
      </w:pPr>
      <w:r w:rsidRPr="00474AD5">
        <w:rPr>
          <w:rFonts w:ascii="仿宋_GB2312" w:eastAsia="仿宋_GB2312" w:hAnsi="仿宋_GB2312" w:cs="Segoe UI"/>
          <w:color w:val="0F1115"/>
          <w:sz w:val="32"/>
          <w:szCs w:val="32"/>
        </w:rPr>
        <w:t>为优化公司智算资源布局，提</w:t>
      </w:r>
      <w:r w:rsidR="00FF53ED">
        <w:rPr>
          <w:rFonts w:ascii="仿宋_GB2312" w:eastAsia="仿宋_GB2312" w:hAnsi="仿宋_GB2312" w:cs="Segoe UI" w:hint="eastAsia"/>
          <w:color w:val="0F1115"/>
          <w:sz w:val="32"/>
          <w:szCs w:val="32"/>
        </w:rPr>
        <w:t>高</w:t>
      </w:r>
      <w:r w:rsidRPr="00474AD5">
        <w:rPr>
          <w:rFonts w:ascii="仿宋_GB2312" w:eastAsia="仿宋_GB2312" w:hAnsi="仿宋_GB2312" w:cs="Segoe UI"/>
          <w:color w:val="0F1115"/>
          <w:sz w:val="32"/>
          <w:szCs w:val="32"/>
        </w:rPr>
        <w:t>人工智能基础设施专业化运营能力，</w:t>
      </w:r>
      <w:r w:rsidR="003239C4" w:rsidRPr="003239C4">
        <w:rPr>
          <w:rFonts w:ascii="仿宋_GB2312" w:eastAsia="仿宋_GB2312" w:hAnsi="仿宋_GB2312" w:cs="Segoe UI"/>
          <w:color w:val="0F1115"/>
          <w:sz w:val="32"/>
          <w:szCs w:val="32"/>
        </w:rPr>
        <w:t>拟将现部署于后沙峪数据中心的智算服务器及相关配套设备统一搬迁至嘉兴数据中心。</w:t>
      </w:r>
      <w:r w:rsidR="00324496" w:rsidRPr="00324496">
        <w:rPr>
          <w:rFonts w:ascii="仿宋_GB2312" w:eastAsia="仿宋_GB2312" w:hAnsi="仿宋_GB2312" w:cs="Segoe UI"/>
          <w:color w:val="0F1115"/>
          <w:sz w:val="32"/>
          <w:szCs w:val="32"/>
        </w:rPr>
        <w:t>通过本次搬迁，可充分发挥</w:t>
      </w:r>
      <w:r w:rsidR="00413890">
        <w:rPr>
          <w:rFonts w:ascii="仿宋_GB2312" w:eastAsia="仿宋_GB2312" w:hAnsi="仿宋_GB2312" w:cs="Segoe UI" w:hint="eastAsia"/>
          <w:color w:val="0F1115"/>
          <w:sz w:val="32"/>
          <w:szCs w:val="32"/>
        </w:rPr>
        <w:t>中航信</w:t>
      </w:r>
      <w:r w:rsidR="00324496" w:rsidRPr="00324496">
        <w:rPr>
          <w:rFonts w:ascii="仿宋_GB2312" w:eastAsia="仿宋_GB2312" w:hAnsi="仿宋_GB2312" w:cs="Segoe UI"/>
          <w:color w:val="0F1115"/>
          <w:sz w:val="32"/>
          <w:szCs w:val="32"/>
        </w:rPr>
        <w:t>嘉兴（南湖）人工智能产业园的地方政策优势与发展空间，进一步提高资源利用率和整体运营效能，为公司人工智能</w:t>
      </w:r>
      <w:r w:rsidR="003239C4" w:rsidRPr="003239C4">
        <w:rPr>
          <w:rFonts w:ascii="仿宋_GB2312" w:eastAsia="仿宋_GB2312" w:hAnsi="仿宋_GB2312" w:cs="Segoe UI"/>
          <w:color w:val="0F1115"/>
          <w:sz w:val="32"/>
          <w:szCs w:val="32"/>
        </w:rPr>
        <w:t>发展提供</w:t>
      </w:r>
      <w:r w:rsidR="0056648D">
        <w:rPr>
          <w:rFonts w:ascii="仿宋_GB2312" w:eastAsia="仿宋_GB2312" w:hAnsi="仿宋_GB2312" w:cs="Segoe UI" w:hint="eastAsia"/>
          <w:color w:val="0F1115"/>
          <w:sz w:val="32"/>
          <w:szCs w:val="32"/>
        </w:rPr>
        <w:t>坚实</w:t>
      </w:r>
      <w:r w:rsidR="003239C4" w:rsidRPr="003239C4">
        <w:rPr>
          <w:rFonts w:ascii="仿宋_GB2312" w:eastAsia="仿宋_GB2312" w:hAnsi="仿宋_GB2312" w:cs="Segoe UI" w:hint="eastAsia"/>
          <w:color w:val="0F1115"/>
          <w:sz w:val="32"/>
          <w:szCs w:val="32"/>
        </w:rPr>
        <w:t>保</w:t>
      </w:r>
      <w:r w:rsidR="003239C4" w:rsidRPr="003239C4">
        <w:rPr>
          <w:rFonts w:ascii="仿宋_GB2312" w:eastAsia="仿宋_GB2312" w:hAnsi="仿宋_GB2312" w:cs="Segoe UI"/>
          <w:color w:val="0F1115"/>
          <w:sz w:val="32"/>
          <w:szCs w:val="32"/>
        </w:rPr>
        <w:t>障。现就有关事项汇报如下</w:t>
      </w:r>
      <w:r w:rsidR="00324496" w:rsidRPr="00324496">
        <w:rPr>
          <w:rFonts w:ascii="仿宋_GB2312" w:eastAsia="仿宋_GB2312" w:hAnsi="仿宋_GB2312" w:cs="Segoe UI"/>
          <w:color w:val="0F1115"/>
          <w:sz w:val="32"/>
          <w:szCs w:val="32"/>
        </w:rPr>
        <w:t>：</w:t>
      </w:r>
    </w:p>
    <w:p w14:paraId="354B4752" w14:textId="6D1AA8D0" w:rsidR="00E219FA" w:rsidRPr="002E1EEC" w:rsidRDefault="00413890" w:rsidP="002E1EEC">
      <w:pPr>
        <w:pStyle w:val="ds-markdown-paragraph"/>
        <w:numPr>
          <w:ilvl w:val="0"/>
          <w:numId w:val="5"/>
        </w:numPr>
        <w:spacing w:before="0" w:beforeAutospacing="0" w:after="0" w:afterAutospacing="0" w:line="560" w:lineRule="exact"/>
        <w:rPr>
          <w:rFonts w:ascii="黑体" w:eastAsia="黑体" w:hAnsi="黑体" w:cs="Segoe UI"/>
          <w:color w:val="0F1115"/>
          <w:sz w:val="32"/>
          <w:szCs w:val="32"/>
        </w:rPr>
      </w:pPr>
      <w:r w:rsidRPr="002E1EEC">
        <w:rPr>
          <w:rFonts w:ascii="黑体" w:eastAsia="黑体" w:hAnsi="黑体" w:cs="Segoe UI" w:hint="eastAsia"/>
          <w:color w:val="0F1115"/>
          <w:sz w:val="32"/>
          <w:szCs w:val="32"/>
        </w:rPr>
        <w:t>搬迁对象和</w:t>
      </w:r>
      <w:r w:rsidR="000F5C4B" w:rsidRPr="002E1EEC">
        <w:rPr>
          <w:rFonts w:ascii="黑体" w:eastAsia="黑体" w:hAnsi="黑体" w:cs="Segoe UI" w:hint="eastAsia"/>
          <w:color w:val="0F1115"/>
          <w:sz w:val="32"/>
          <w:szCs w:val="32"/>
        </w:rPr>
        <w:t>数量</w:t>
      </w:r>
    </w:p>
    <w:p w14:paraId="09FA216E" w14:textId="57777371" w:rsidR="0052751F" w:rsidRPr="00D67F8E" w:rsidRDefault="002E3D0C" w:rsidP="00D67F8E">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6"/>
          <w:szCs w:val="36"/>
        </w:rPr>
      </w:pPr>
      <w:r w:rsidRPr="002E3D0C">
        <w:rPr>
          <w:rFonts w:ascii="仿宋_GB2312" w:eastAsia="仿宋_GB2312" w:hAnsi="仿宋_GB2312" w:cs="Segoe UI"/>
          <w:color w:val="0F1115"/>
          <w:sz w:val="32"/>
          <w:szCs w:val="32"/>
        </w:rPr>
        <w:t>本次搬迁</w:t>
      </w:r>
      <w:r w:rsidR="005E6813" w:rsidRPr="002E3D0C">
        <w:rPr>
          <w:rFonts w:ascii="仿宋_GB2312" w:eastAsia="仿宋_GB2312" w:hAnsi="仿宋_GB2312" w:cs="Segoe UI"/>
          <w:color w:val="0F1115"/>
          <w:sz w:val="32"/>
          <w:szCs w:val="32"/>
        </w:rPr>
        <w:t>涉及</w:t>
      </w:r>
      <w:r w:rsidRPr="002E3D0C">
        <w:rPr>
          <w:rFonts w:ascii="仿宋_GB2312" w:eastAsia="仿宋_GB2312" w:hAnsi="仿宋_GB2312" w:cs="Segoe UI"/>
          <w:color w:val="0F1115"/>
          <w:sz w:val="32"/>
          <w:szCs w:val="32"/>
        </w:rPr>
        <w:t>的智算服务器及配套设备</w:t>
      </w:r>
      <w:r w:rsidR="000F5C4B">
        <w:rPr>
          <w:rFonts w:ascii="仿宋_GB2312" w:eastAsia="仿宋_GB2312" w:hAnsi="仿宋_GB2312" w:cs="Segoe UI" w:hint="eastAsia"/>
          <w:color w:val="0F1115"/>
          <w:sz w:val="32"/>
          <w:szCs w:val="32"/>
        </w:rPr>
        <w:t>共计</w:t>
      </w:r>
      <w:r w:rsidR="00EA39C6">
        <w:rPr>
          <w:rFonts w:ascii="仿宋_GB2312" w:eastAsia="仿宋_GB2312" w:hAnsi="仿宋_GB2312" w:cs="Segoe UI" w:hint="eastAsia"/>
          <w:color w:val="0F1115"/>
          <w:sz w:val="32"/>
          <w:szCs w:val="32"/>
        </w:rPr>
        <w:t>280</w:t>
      </w:r>
      <w:r w:rsidR="000F5C4B">
        <w:rPr>
          <w:rFonts w:ascii="仿宋_GB2312" w:eastAsia="仿宋_GB2312" w:hAnsi="仿宋_GB2312" w:cs="Segoe UI" w:hint="eastAsia"/>
          <w:color w:val="0F1115"/>
          <w:sz w:val="32"/>
          <w:szCs w:val="32"/>
        </w:rPr>
        <w:t>台，</w:t>
      </w:r>
      <w:r w:rsidRPr="002E3D0C">
        <w:rPr>
          <w:rFonts w:ascii="仿宋_GB2312" w:eastAsia="仿宋_GB2312" w:hAnsi="仿宋_GB2312" w:cs="Segoe UI"/>
          <w:color w:val="0F1115"/>
          <w:sz w:val="32"/>
          <w:szCs w:val="32"/>
        </w:rPr>
        <w:t>主要包括部署于后沙峪数据中心的智算服务器、网络设备、存储设备及相关配套</w:t>
      </w:r>
      <w:r w:rsidR="000F5C4B">
        <w:rPr>
          <w:rFonts w:ascii="仿宋_GB2312" w:eastAsia="仿宋_GB2312" w:hAnsi="仿宋_GB2312" w:cs="Segoe UI" w:hint="eastAsia"/>
          <w:color w:val="0F1115"/>
          <w:sz w:val="32"/>
          <w:szCs w:val="32"/>
        </w:rPr>
        <w:t>设备等</w:t>
      </w:r>
      <w:r w:rsidRPr="002E3D0C">
        <w:rPr>
          <w:rFonts w:ascii="仿宋_GB2312" w:eastAsia="仿宋_GB2312" w:hAnsi="仿宋_GB2312" w:cs="Segoe UI" w:hint="eastAsia"/>
          <w:color w:val="0F1115"/>
          <w:sz w:val="32"/>
          <w:szCs w:val="32"/>
        </w:rPr>
        <w:t>。</w:t>
      </w:r>
    </w:p>
    <w:tbl>
      <w:tblPr>
        <w:tblStyle w:val="af4"/>
        <w:tblW w:w="7513" w:type="dxa"/>
        <w:jc w:val="center"/>
        <w:tblLook w:val="04A0" w:firstRow="1" w:lastRow="0" w:firstColumn="1" w:lastColumn="0" w:noHBand="0" w:noVBand="1"/>
      </w:tblPr>
      <w:tblGrid>
        <w:gridCol w:w="3261"/>
        <w:gridCol w:w="4252"/>
      </w:tblGrid>
      <w:tr w:rsidR="00D67F8E" w:rsidRPr="00D67F8E" w14:paraId="21F283CD" w14:textId="77777777" w:rsidTr="00D67F8E">
        <w:trPr>
          <w:jc w:val="center"/>
        </w:trPr>
        <w:tc>
          <w:tcPr>
            <w:tcW w:w="3261" w:type="dxa"/>
          </w:tcPr>
          <w:p w14:paraId="09581BDF" w14:textId="6634084F" w:rsidR="00D67F8E" w:rsidRPr="00D67F8E" w:rsidRDefault="00D67F8E" w:rsidP="002E1EEC">
            <w:pPr>
              <w:pStyle w:val="ds-markdown-paragraph"/>
              <w:spacing w:before="0" w:beforeAutospacing="0" w:after="0" w:afterAutospacing="0" w:line="560" w:lineRule="exact"/>
              <w:jc w:val="center"/>
              <w:rPr>
                <w:rFonts w:ascii="仿宋_GB2312" w:eastAsia="仿宋_GB2312" w:hAnsi="仿宋_GB2312" w:cs="Segoe UI"/>
                <w:b/>
                <w:bCs/>
                <w:color w:val="0F1115"/>
                <w:sz w:val="32"/>
                <w:szCs w:val="32"/>
              </w:rPr>
            </w:pPr>
            <w:r w:rsidRPr="00D67F8E">
              <w:rPr>
                <w:rFonts w:ascii="仿宋_GB2312" w:eastAsia="仿宋_GB2312" w:hAnsi="仿宋_GB2312" w:cs="Segoe UI" w:hint="eastAsia"/>
                <w:b/>
                <w:bCs/>
                <w:color w:val="0F1115"/>
                <w:sz w:val="32"/>
                <w:szCs w:val="32"/>
              </w:rPr>
              <w:t>设备类型</w:t>
            </w:r>
          </w:p>
        </w:tc>
        <w:tc>
          <w:tcPr>
            <w:tcW w:w="4252" w:type="dxa"/>
          </w:tcPr>
          <w:p w14:paraId="1431EC4B" w14:textId="4310CA55" w:rsidR="00D67F8E" w:rsidRPr="007247B2" w:rsidRDefault="00D67F8E" w:rsidP="002E1EEC">
            <w:pPr>
              <w:pStyle w:val="ds-markdown-paragraph"/>
              <w:spacing w:before="0" w:beforeAutospacing="0" w:after="0" w:afterAutospacing="0" w:line="560" w:lineRule="exact"/>
              <w:jc w:val="center"/>
              <w:rPr>
                <w:rFonts w:ascii="仿宋_GB2312" w:eastAsia="仿宋_GB2312" w:hAnsi="仿宋_GB2312" w:cs="Segoe UI"/>
                <w:b/>
                <w:bCs/>
                <w:color w:val="0F1115"/>
                <w:sz w:val="32"/>
                <w:szCs w:val="32"/>
                <w:highlight w:val="yellow"/>
              </w:rPr>
            </w:pPr>
            <w:r w:rsidRPr="007247B2">
              <w:rPr>
                <w:rFonts w:ascii="仿宋_GB2312" w:eastAsia="仿宋_GB2312" w:hAnsi="仿宋_GB2312" w:cs="Segoe UI" w:hint="eastAsia"/>
                <w:b/>
                <w:bCs/>
                <w:color w:val="0F1115"/>
                <w:sz w:val="32"/>
                <w:szCs w:val="32"/>
                <w:highlight w:val="yellow"/>
              </w:rPr>
              <w:t>数量（台）</w:t>
            </w:r>
          </w:p>
        </w:tc>
      </w:tr>
      <w:tr w:rsidR="00D67F8E" w:rsidRPr="00D67F8E" w14:paraId="6F793B46" w14:textId="77777777" w:rsidTr="00D67F8E">
        <w:trPr>
          <w:jc w:val="center"/>
        </w:trPr>
        <w:tc>
          <w:tcPr>
            <w:tcW w:w="3261" w:type="dxa"/>
          </w:tcPr>
          <w:p w14:paraId="6FB706D8" w14:textId="481F2077" w:rsidR="00D67F8E" w:rsidRPr="00D67F8E" w:rsidRDefault="00D67F8E" w:rsidP="002E1EEC">
            <w:pPr>
              <w:pStyle w:val="ds-markdown-paragraph"/>
              <w:spacing w:before="0" w:beforeAutospacing="0" w:after="0" w:afterAutospacing="0" w:line="560" w:lineRule="exact"/>
              <w:jc w:val="center"/>
              <w:rPr>
                <w:rFonts w:ascii="仿宋_GB2312" w:eastAsia="仿宋_GB2312" w:hAnsi="仿宋_GB2312" w:cs="Segoe UI"/>
                <w:color w:val="0F1115"/>
                <w:sz w:val="32"/>
                <w:szCs w:val="32"/>
              </w:rPr>
            </w:pPr>
            <w:r w:rsidRPr="00D67F8E">
              <w:rPr>
                <w:rFonts w:ascii="仿宋_GB2312" w:eastAsia="仿宋_GB2312" w:hAnsi="仿宋_GB2312" w:cs="Segoe UI" w:hint="eastAsia"/>
                <w:color w:val="0F1115"/>
                <w:sz w:val="32"/>
                <w:szCs w:val="32"/>
              </w:rPr>
              <w:t>智算服务器</w:t>
            </w:r>
          </w:p>
        </w:tc>
        <w:tc>
          <w:tcPr>
            <w:tcW w:w="4252" w:type="dxa"/>
          </w:tcPr>
          <w:p w14:paraId="5B8E6F39" w14:textId="77777777" w:rsidR="00D67F8E" w:rsidRPr="007247B2" w:rsidRDefault="00D67F8E" w:rsidP="007247B2">
            <w:pPr>
              <w:pStyle w:val="ds-markdown-paragraph"/>
              <w:spacing w:before="0" w:beforeAutospacing="0" w:after="0" w:afterAutospacing="0" w:line="560" w:lineRule="exact"/>
              <w:jc w:val="center"/>
              <w:rPr>
                <w:rFonts w:ascii="仿宋_GB2312" w:eastAsia="仿宋_GB2312" w:hAnsi="仿宋_GB2312" w:cs="Segoe UI"/>
                <w:color w:val="0F1115"/>
                <w:sz w:val="32"/>
                <w:szCs w:val="32"/>
                <w:highlight w:val="yellow"/>
              </w:rPr>
            </w:pPr>
          </w:p>
        </w:tc>
      </w:tr>
      <w:tr w:rsidR="00D67F8E" w:rsidRPr="00D67F8E" w14:paraId="14C02C89" w14:textId="77777777" w:rsidTr="00D67F8E">
        <w:trPr>
          <w:jc w:val="center"/>
        </w:trPr>
        <w:tc>
          <w:tcPr>
            <w:tcW w:w="3261" w:type="dxa"/>
          </w:tcPr>
          <w:p w14:paraId="18E3D21C" w14:textId="07BC3869" w:rsidR="00D67F8E" w:rsidRPr="00D67F8E" w:rsidRDefault="00D67F8E" w:rsidP="002E1EEC">
            <w:pPr>
              <w:pStyle w:val="ds-markdown-paragraph"/>
              <w:spacing w:before="0" w:beforeAutospacing="0" w:after="0" w:afterAutospacing="0" w:line="560" w:lineRule="exact"/>
              <w:jc w:val="center"/>
              <w:rPr>
                <w:rFonts w:ascii="仿宋_GB2312" w:eastAsia="仿宋_GB2312" w:hAnsi="仿宋_GB2312" w:cs="Segoe UI"/>
                <w:color w:val="0F1115"/>
                <w:sz w:val="32"/>
                <w:szCs w:val="32"/>
              </w:rPr>
            </w:pPr>
            <w:r w:rsidRPr="00D67F8E">
              <w:rPr>
                <w:rFonts w:ascii="仿宋_GB2312" w:eastAsia="仿宋_GB2312" w:hAnsi="仿宋_GB2312" w:cs="Segoe UI" w:hint="eastAsia"/>
                <w:color w:val="0F1115"/>
                <w:sz w:val="32"/>
                <w:szCs w:val="32"/>
              </w:rPr>
              <w:t>网络设备</w:t>
            </w:r>
          </w:p>
        </w:tc>
        <w:tc>
          <w:tcPr>
            <w:tcW w:w="4252" w:type="dxa"/>
          </w:tcPr>
          <w:p w14:paraId="77004260" w14:textId="77777777" w:rsidR="00D67F8E" w:rsidRPr="007247B2" w:rsidRDefault="00D67F8E" w:rsidP="007247B2">
            <w:pPr>
              <w:pStyle w:val="ds-markdown-paragraph"/>
              <w:spacing w:before="0" w:beforeAutospacing="0" w:after="0" w:afterAutospacing="0" w:line="560" w:lineRule="exact"/>
              <w:jc w:val="center"/>
              <w:rPr>
                <w:rFonts w:ascii="仿宋_GB2312" w:eastAsia="仿宋_GB2312" w:hAnsi="仿宋_GB2312" w:cs="Segoe UI"/>
                <w:color w:val="0F1115"/>
                <w:sz w:val="32"/>
                <w:szCs w:val="32"/>
                <w:highlight w:val="yellow"/>
              </w:rPr>
            </w:pPr>
          </w:p>
        </w:tc>
      </w:tr>
      <w:tr w:rsidR="00D67F8E" w:rsidRPr="00D67F8E" w14:paraId="62CB3547" w14:textId="77777777" w:rsidTr="00D67F8E">
        <w:trPr>
          <w:jc w:val="center"/>
        </w:trPr>
        <w:tc>
          <w:tcPr>
            <w:tcW w:w="3261" w:type="dxa"/>
          </w:tcPr>
          <w:p w14:paraId="2B795179" w14:textId="0473D7F6" w:rsidR="00D67F8E" w:rsidRPr="00D67F8E" w:rsidRDefault="00D67F8E" w:rsidP="002E1EEC">
            <w:pPr>
              <w:pStyle w:val="ds-markdown-paragraph"/>
              <w:spacing w:before="0" w:beforeAutospacing="0" w:after="0" w:afterAutospacing="0" w:line="560" w:lineRule="exact"/>
              <w:jc w:val="center"/>
              <w:rPr>
                <w:rFonts w:ascii="仿宋_GB2312" w:eastAsia="仿宋_GB2312" w:hAnsi="仿宋_GB2312" w:cs="Segoe UI"/>
                <w:color w:val="0F1115"/>
                <w:sz w:val="32"/>
                <w:szCs w:val="32"/>
              </w:rPr>
            </w:pPr>
            <w:r w:rsidRPr="00D67F8E">
              <w:rPr>
                <w:rFonts w:ascii="仿宋_GB2312" w:eastAsia="仿宋_GB2312" w:hAnsi="仿宋_GB2312" w:cs="Segoe UI" w:hint="eastAsia"/>
                <w:color w:val="0F1115"/>
                <w:sz w:val="32"/>
                <w:szCs w:val="32"/>
              </w:rPr>
              <w:t>存储设备</w:t>
            </w:r>
          </w:p>
        </w:tc>
        <w:tc>
          <w:tcPr>
            <w:tcW w:w="4252" w:type="dxa"/>
          </w:tcPr>
          <w:p w14:paraId="6837504B" w14:textId="77777777" w:rsidR="00D67F8E" w:rsidRPr="007247B2" w:rsidRDefault="00D67F8E" w:rsidP="007247B2">
            <w:pPr>
              <w:pStyle w:val="ds-markdown-paragraph"/>
              <w:spacing w:before="0" w:beforeAutospacing="0" w:after="0" w:afterAutospacing="0" w:line="560" w:lineRule="exact"/>
              <w:jc w:val="center"/>
              <w:rPr>
                <w:rFonts w:ascii="仿宋_GB2312" w:eastAsia="仿宋_GB2312" w:hAnsi="仿宋_GB2312" w:cs="Segoe UI"/>
                <w:color w:val="0F1115"/>
                <w:sz w:val="32"/>
                <w:szCs w:val="32"/>
                <w:highlight w:val="yellow"/>
              </w:rPr>
            </w:pPr>
          </w:p>
        </w:tc>
      </w:tr>
      <w:tr w:rsidR="00D67F8E" w:rsidRPr="00D67F8E" w14:paraId="3D9244D5" w14:textId="77777777" w:rsidTr="00D67F8E">
        <w:trPr>
          <w:jc w:val="center"/>
        </w:trPr>
        <w:tc>
          <w:tcPr>
            <w:tcW w:w="3261" w:type="dxa"/>
          </w:tcPr>
          <w:p w14:paraId="28C7D796" w14:textId="32D5F162" w:rsidR="00D67F8E" w:rsidRPr="00D67F8E" w:rsidRDefault="00D67F8E" w:rsidP="002E1EEC">
            <w:pPr>
              <w:pStyle w:val="ds-markdown-paragraph"/>
              <w:spacing w:before="0" w:beforeAutospacing="0" w:after="0" w:afterAutospacing="0" w:line="560" w:lineRule="exact"/>
              <w:jc w:val="center"/>
              <w:rPr>
                <w:rFonts w:ascii="仿宋_GB2312" w:eastAsia="仿宋_GB2312" w:hAnsi="仿宋_GB2312" w:cs="Segoe UI"/>
                <w:color w:val="0F1115"/>
                <w:sz w:val="32"/>
                <w:szCs w:val="32"/>
              </w:rPr>
            </w:pPr>
            <w:r w:rsidRPr="00D67F8E">
              <w:rPr>
                <w:rFonts w:ascii="仿宋_GB2312" w:eastAsia="仿宋_GB2312" w:hAnsi="仿宋_GB2312" w:cs="Segoe UI" w:hint="eastAsia"/>
                <w:color w:val="0F1115"/>
                <w:sz w:val="32"/>
                <w:szCs w:val="32"/>
              </w:rPr>
              <w:t>其他设备</w:t>
            </w:r>
          </w:p>
        </w:tc>
        <w:tc>
          <w:tcPr>
            <w:tcW w:w="4252" w:type="dxa"/>
          </w:tcPr>
          <w:p w14:paraId="15A65376" w14:textId="77777777" w:rsidR="00D67F8E" w:rsidRPr="007247B2" w:rsidRDefault="00D67F8E" w:rsidP="007247B2">
            <w:pPr>
              <w:pStyle w:val="ds-markdown-paragraph"/>
              <w:spacing w:before="0" w:beforeAutospacing="0" w:after="0" w:afterAutospacing="0" w:line="560" w:lineRule="exact"/>
              <w:jc w:val="center"/>
              <w:rPr>
                <w:rFonts w:ascii="仿宋_GB2312" w:eastAsia="仿宋_GB2312" w:hAnsi="仿宋_GB2312" w:cs="Segoe UI"/>
                <w:color w:val="0F1115"/>
                <w:sz w:val="32"/>
                <w:szCs w:val="32"/>
                <w:highlight w:val="yellow"/>
              </w:rPr>
            </w:pPr>
          </w:p>
        </w:tc>
      </w:tr>
      <w:tr w:rsidR="00D67F8E" w:rsidRPr="00D67F8E" w14:paraId="78021726" w14:textId="77777777" w:rsidTr="00D67F8E">
        <w:trPr>
          <w:jc w:val="center"/>
        </w:trPr>
        <w:tc>
          <w:tcPr>
            <w:tcW w:w="3261" w:type="dxa"/>
          </w:tcPr>
          <w:p w14:paraId="1630899F" w14:textId="09E259FE" w:rsidR="00D67F8E" w:rsidRPr="00D67F8E" w:rsidRDefault="00D67F8E" w:rsidP="002E1EEC">
            <w:pPr>
              <w:pStyle w:val="ds-markdown-paragraph"/>
              <w:spacing w:before="0" w:beforeAutospacing="0" w:after="0" w:afterAutospacing="0" w:line="560" w:lineRule="exact"/>
              <w:jc w:val="center"/>
              <w:rPr>
                <w:rFonts w:ascii="仿宋_GB2312" w:eastAsia="仿宋_GB2312" w:hAnsi="仿宋_GB2312" w:cs="Segoe UI"/>
                <w:b/>
                <w:bCs/>
                <w:color w:val="0F1115"/>
                <w:sz w:val="32"/>
                <w:szCs w:val="32"/>
              </w:rPr>
            </w:pPr>
            <w:r w:rsidRPr="00D67F8E">
              <w:rPr>
                <w:rFonts w:ascii="仿宋_GB2312" w:eastAsia="仿宋_GB2312" w:hAnsi="仿宋_GB2312" w:cs="Segoe UI" w:hint="eastAsia"/>
                <w:b/>
                <w:bCs/>
                <w:color w:val="0F1115"/>
                <w:sz w:val="32"/>
                <w:szCs w:val="32"/>
              </w:rPr>
              <w:t>共计</w:t>
            </w:r>
          </w:p>
        </w:tc>
        <w:tc>
          <w:tcPr>
            <w:tcW w:w="4252" w:type="dxa"/>
          </w:tcPr>
          <w:p w14:paraId="5F1C663C" w14:textId="77777777" w:rsidR="00D67F8E" w:rsidRPr="007247B2" w:rsidRDefault="00D67F8E" w:rsidP="007247B2">
            <w:pPr>
              <w:pStyle w:val="ds-markdown-paragraph"/>
              <w:spacing w:before="0" w:beforeAutospacing="0" w:after="0" w:afterAutospacing="0" w:line="560" w:lineRule="exact"/>
              <w:jc w:val="center"/>
              <w:rPr>
                <w:rFonts w:ascii="仿宋_GB2312" w:eastAsia="仿宋_GB2312" w:hAnsi="仿宋_GB2312" w:cs="Segoe UI"/>
                <w:b/>
                <w:bCs/>
                <w:color w:val="0F1115"/>
                <w:sz w:val="32"/>
                <w:szCs w:val="32"/>
                <w:highlight w:val="yellow"/>
              </w:rPr>
            </w:pPr>
          </w:p>
        </w:tc>
      </w:tr>
    </w:tbl>
    <w:p w14:paraId="0D2FFE4F" w14:textId="2B716EF4" w:rsidR="006E50D5" w:rsidRPr="002E1EEC" w:rsidRDefault="006E50D5" w:rsidP="002E1EEC">
      <w:pPr>
        <w:pStyle w:val="ds-markdown-paragraph"/>
        <w:numPr>
          <w:ilvl w:val="0"/>
          <w:numId w:val="5"/>
        </w:numPr>
        <w:spacing w:before="0" w:beforeAutospacing="0" w:after="0" w:afterAutospacing="0" w:line="560" w:lineRule="exact"/>
        <w:rPr>
          <w:rFonts w:ascii="黑体" w:eastAsia="黑体" w:hAnsi="黑体" w:cs="Segoe UI"/>
          <w:color w:val="0F1115"/>
          <w:sz w:val="32"/>
          <w:szCs w:val="32"/>
        </w:rPr>
      </w:pPr>
      <w:r w:rsidRPr="002E1EEC">
        <w:rPr>
          <w:rFonts w:ascii="黑体" w:eastAsia="黑体" w:hAnsi="黑体" w:cs="Segoe UI"/>
          <w:color w:val="0F1115"/>
          <w:sz w:val="32"/>
          <w:szCs w:val="32"/>
        </w:rPr>
        <w:t>搬迁</w:t>
      </w:r>
      <w:r w:rsidR="00744EAB" w:rsidRPr="002E1EEC">
        <w:rPr>
          <w:rFonts w:ascii="黑体" w:eastAsia="黑体" w:hAnsi="黑体" w:cs="Segoe UI" w:hint="eastAsia"/>
          <w:color w:val="0F1115"/>
          <w:sz w:val="32"/>
          <w:szCs w:val="32"/>
        </w:rPr>
        <w:t>实施</w:t>
      </w:r>
    </w:p>
    <w:p w14:paraId="4E47D18D" w14:textId="7FFB3192" w:rsidR="00744EAB" w:rsidRPr="002E1EEC" w:rsidRDefault="00744EAB" w:rsidP="00D67F8E">
      <w:pPr>
        <w:pStyle w:val="ds-markdown-paragraph"/>
        <w:numPr>
          <w:ilvl w:val="0"/>
          <w:numId w:val="20"/>
        </w:numPr>
        <w:spacing w:before="0" w:beforeAutospacing="0" w:after="0" w:afterAutospacing="0" w:line="560" w:lineRule="exact"/>
        <w:ind w:left="0" w:firstLine="0"/>
        <w:jc w:val="both"/>
        <w:rPr>
          <w:rFonts w:ascii="楷体" w:eastAsia="楷体" w:hAnsi="楷体" w:cs="Segoe UI"/>
          <w:b/>
          <w:bCs/>
          <w:color w:val="0F1115"/>
          <w:sz w:val="32"/>
          <w:szCs w:val="32"/>
        </w:rPr>
      </w:pPr>
      <w:r w:rsidRPr="002E1EEC">
        <w:rPr>
          <w:rFonts w:ascii="楷体" w:eastAsia="楷体" w:hAnsi="楷体" w:cs="Segoe UI" w:hint="eastAsia"/>
          <w:b/>
          <w:bCs/>
          <w:color w:val="0F1115"/>
          <w:sz w:val="32"/>
          <w:szCs w:val="32"/>
        </w:rPr>
        <w:t>搬迁</w:t>
      </w:r>
      <w:r w:rsidR="0056648D">
        <w:rPr>
          <w:rFonts w:ascii="楷体" w:eastAsia="楷体" w:hAnsi="楷体" w:cs="Segoe UI" w:hint="eastAsia"/>
          <w:b/>
          <w:bCs/>
          <w:color w:val="0F1115"/>
          <w:sz w:val="32"/>
          <w:szCs w:val="32"/>
        </w:rPr>
        <w:t>实施</w:t>
      </w:r>
      <w:r w:rsidRPr="002E1EEC">
        <w:rPr>
          <w:rFonts w:ascii="楷体" w:eastAsia="楷体" w:hAnsi="楷体" w:cs="Segoe UI" w:hint="eastAsia"/>
          <w:b/>
          <w:bCs/>
          <w:color w:val="0F1115"/>
          <w:sz w:val="32"/>
          <w:szCs w:val="32"/>
        </w:rPr>
        <w:t>责任单位</w:t>
      </w:r>
    </w:p>
    <w:p w14:paraId="5C6F61BD" w14:textId="77777777" w:rsidR="00911A4C" w:rsidRPr="00911A4C" w:rsidRDefault="00911A4C" w:rsidP="002E1EEC">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2"/>
          <w:szCs w:val="32"/>
        </w:rPr>
      </w:pPr>
      <w:r w:rsidRPr="00911A4C">
        <w:rPr>
          <w:rFonts w:ascii="仿宋_GB2312" w:eastAsia="仿宋_GB2312" w:hAnsi="仿宋_GB2312" w:cs="Segoe UI"/>
          <w:color w:val="0F1115"/>
          <w:sz w:val="32"/>
          <w:szCs w:val="32"/>
        </w:rPr>
        <w:lastRenderedPageBreak/>
        <w:t>搬迁工</w:t>
      </w:r>
      <w:r w:rsidRPr="002E1EEC">
        <w:rPr>
          <w:rFonts w:ascii="仿宋_GB2312" w:eastAsia="仿宋_GB2312" w:hAnsi="仿宋_GB2312" w:cs="Segoe UI"/>
          <w:color w:val="0F1115"/>
          <w:sz w:val="32"/>
          <w:szCs w:val="32"/>
        </w:rPr>
        <w:t>作由</w:t>
      </w:r>
      <w:r w:rsidRPr="002E1EEC">
        <w:rPr>
          <w:rFonts w:ascii="仿宋_GB2312" w:eastAsia="仿宋_GB2312" w:hAnsi="仿宋_GB2312"/>
          <w:sz w:val="32"/>
          <w:szCs w:val="32"/>
        </w:rPr>
        <w:t>运行中心</w:t>
      </w:r>
      <w:r w:rsidRPr="002E1EEC">
        <w:rPr>
          <w:rFonts w:ascii="仿宋_GB2312" w:eastAsia="仿宋_GB2312" w:hAnsi="仿宋_GB2312" w:cs="Segoe UI"/>
          <w:color w:val="0F1115"/>
          <w:sz w:val="32"/>
          <w:szCs w:val="32"/>
        </w:rPr>
        <w:t>作</w:t>
      </w:r>
      <w:r w:rsidRPr="00911A4C">
        <w:rPr>
          <w:rFonts w:ascii="仿宋_GB2312" w:eastAsia="仿宋_GB2312" w:hAnsi="仿宋_GB2312" w:cs="Segoe UI"/>
          <w:color w:val="0F1115"/>
          <w:sz w:val="32"/>
          <w:szCs w:val="32"/>
        </w:rPr>
        <w:t>为责任单位负责总体实施，具体职责和工作内容如下：</w:t>
      </w:r>
    </w:p>
    <w:p w14:paraId="2F63FB02" w14:textId="29F16C21" w:rsidR="002E1EEC" w:rsidRPr="002E1EEC" w:rsidRDefault="00911A4C" w:rsidP="002E1EEC">
      <w:pPr>
        <w:pStyle w:val="ds-markdown-paragraph"/>
        <w:numPr>
          <w:ilvl w:val="0"/>
          <w:numId w:val="23"/>
        </w:numPr>
        <w:spacing w:before="0" w:beforeAutospacing="0" w:after="0" w:afterAutospacing="0" w:line="560" w:lineRule="exact"/>
        <w:jc w:val="both"/>
        <w:rPr>
          <w:rFonts w:ascii="仿宋" w:eastAsia="仿宋" w:hAnsi="仿宋"/>
          <w:b/>
          <w:bCs/>
          <w:sz w:val="32"/>
          <w:szCs w:val="32"/>
        </w:rPr>
      </w:pPr>
      <w:r w:rsidRPr="002E1EEC">
        <w:rPr>
          <w:rFonts w:ascii="仿宋" w:eastAsia="仿宋" w:hAnsi="仿宋"/>
          <w:b/>
          <w:bCs/>
          <w:sz w:val="32"/>
          <w:szCs w:val="32"/>
        </w:rPr>
        <w:t>制定搬迁</w:t>
      </w:r>
      <w:r w:rsidR="00FE728D" w:rsidRPr="002E1EEC">
        <w:rPr>
          <w:rFonts w:ascii="仿宋" w:eastAsia="仿宋" w:hAnsi="仿宋" w:hint="eastAsia"/>
          <w:b/>
          <w:bCs/>
          <w:sz w:val="32"/>
          <w:szCs w:val="32"/>
        </w:rPr>
        <w:t>工作</w:t>
      </w:r>
      <w:r w:rsidRPr="002E1EEC">
        <w:rPr>
          <w:rFonts w:ascii="仿宋" w:eastAsia="仿宋" w:hAnsi="仿宋"/>
          <w:b/>
          <w:bCs/>
          <w:sz w:val="32"/>
          <w:szCs w:val="32"/>
        </w:rPr>
        <w:t>技术方案</w:t>
      </w:r>
    </w:p>
    <w:p w14:paraId="26943B44" w14:textId="0BB1645D" w:rsidR="00145F33" w:rsidRPr="00145F33" w:rsidRDefault="00911A4C" w:rsidP="002E1EEC">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2"/>
          <w:szCs w:val="32"/>
        </w:rPr>
      </w:pPr>
      <w:r w:rsidRPr="00145F33">
        <w:rPr>
          <w:rFonts w:ascii="仿宋_GB2312" w:eastAsia="仿宋_GB2312" w:hAnsi="仿宋_GB2312" w:cs="Segoe UI"/>
          <w:color w:val="0F1115"/>
          <w:sz w:val="32"/>
          <w:szCs w:val="32"/>
        </w:rPr>
        <w:t>负责</w:t>
      </w:r>
      <w:r w:rsidR="00145F33" w:rsidRPr="00145F33">
        <w:rPr>
          <w:rFonts w:ascii="仿宋_GB2312" w:eastAsia="仿宋_GB2312" w:hAnsi="仿宋_GB2312" w:cs="Segoe UI" w:hint="eastAsia"/>
          <w:color w:val="0F1115"/>
          <w:sz w:val="32"/>
          <w:szCs w:val="32"/>
        </w:rPr>
        <w:t>搬迁</w:t>
      </w:r>
      <w:r w:rsidR="00FE728D">
        <w:rPr>
          <w:rFonts w:ascii="仿宋_GB2312" w:eastAsia="仿宋_GB2312" w:hAnsi="仿宋_GB2312" w:cs="Segoe UI" w:hint="eastAsia"/>
          <w:color w:val="0F1115"/>
          <w:sz w:val="32"/>
          <w:szCs w:val="32"/>
        </w:rPr>
        <w:t>工作</w:t>
      </w:r>
      <w:r w:rsidRPr="00145F33">
        <w:rPr>
          <w:rFonts w:ascii="仿宋_GB2312" w:eastAsia="仿宋_GB2312" w:hAnsi="仿宋_GB2312" w:cs="Segoe UI" w:hint="eastAsia"/>
          <w:color w:val="0F1115"/>
          <w:sz w:val="32"/>
          <w:szCs w:val="32"/>
        </w:rPr>
        <w:t>技</w:t>
      </w:r>
      <w:r w:rsidRPr="00145F33">
        <w:rPr>
          <w:rFonts w:ascii="仿宋_GB2312" w:eastAsia="仿宋_GB2312" w:hAnsi="仿宋_GB2312" w:cs="Segoe UI"/>
          <w:color w:val="0F1115"/>
          <w:sz w:val="32"/>
          <w:szCs w:val="32"/>
        </w:rPr>
        <w:t>术方案</w:t>
      </w:r>
      <w:r w:rsidR="00FE728D">
        <w:rPr>
          <w:rFonts w:ascii="仿宋_GB2312" w:eastAsia="仿宋_GB2312" w:hAnsi="仿宋_GB2312" w:cs="Segoe UI" w:hint="eastAsia"/>
          <w:color w:val="0F1115"/>
          <w:sz w:val="32"/>
          <w:szCs w:val="32"/>
        </w:rPr>
        <w:t>的研究制定</w:t>
      </w:r>
      <w:r w:rsidRPr="00145F33">
        <w:rPr>
          <w:rFonts w:ascii="仿宋_GB2312" w:eastAsia="仿宋_GB2312" w:hAnsi="仿宋_GB2312" w:cs="Segoe UI"/>
          <w:color w:val="0F1115"/>
          <w:sz w:val="32"/>
          <w:szCs w:val="32"/>
        </w:rPr>
        <w:t>，明确各阶段操作流程、技术标准及风险控制措施，</w:t>
      </w:r>
      <w:r w:rsidR="00FE728D">
        <w:rPr>
          <w:rFonts w:ascii="仿宋_GB2312" w:eastAsia="仿宋_GB2312" w:hAnsi="仿宋_GB2312" w:cs="Segoe UI" w:hint="eastAsia"/>
          <w:color w:val="0F1115"/>
          <w:sz w:val="32"/>
          <w:szCs w:val="32"/>
        </w:rPr>
        <w:t>并上报公司批准执行</w:t>
      </w:r>
      <w:r w:rsidRPr="00145F33">
        <w:rPr>
          <w:rFonts w:ascii="仿宋_GB2312" w:eastAsia="仿宋_GB2312" w:hAnsi="仿宋_GB2312" w:cs="Segoe UI"/>
          <w:color w:val="0F1115"/>
          <w:sz w:val="32"/>
          <w:szCs w:val="32"/>
        </w:rPr>
        <w:t>。</w:t>
      </w:r>
    </w:p>
    <w:p w14:paraId="0D8DDA7D" w14:textId="77777777" w:rsidR="002E1EEC" w:rsidRPr="002E1EEC" w:rsidRDefault="00911A4C" w:rsidP="002E1EEC">
      <w:pPr>
        <w:pStyle w:val="ds-markdown-paragraph"/>
        <w:numPr>
          <w:ilvl w:val="0"/>
          <w:numId w:val="23"/>
        </w:numPr>
        <w:spacing w:before="0" w:beforeAutospacing="0" w:after="0" w:afterAutospacing="0" w:line="560" w:lineRule="exact"/>
        <w:jc w:val="both"/>
        <w:rPr>
          <w:rFonts w:ascii="仿宋" w:eastAsia="仿宋" w:hAnsi="仿宋"/>
          <w:b/>
          <w:bCs/>
          <w:sz w:val="32"/>
          <w:szCs w:val="32"/>
        </w:rPr>
      </w:pPr>
      <w:r w:rsidRPr="002E1EEC">
        <w:rPr>
          <w:rFonts w:ascii="仿宋" w:eastAsia="仿宋" w:hAnsi="仿宋"/>
          <w:b/>
          <w:bCs/>
          <w:sz w:val="32"/>
          <w:szCs w:val="32"/>
        </w:rPr>
        <w:t>落实搬迁相关采购工作</w:t>
      </w:r>
    </w:p>
    <w:p w14:paraId="4479107B" w14:textId="5023EED2" w:rsidR="00911A4C" w:rsidRPr="002E1EEC" w:rsidRDefault="00911A4C" w:rsidP="002E1EEC">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2"/>
          <w:szCs w:val="32"/>
        </w:rPr>
      </w:pPr>
      <w:r w:rsidRPr="002E1EEC">
        <w:rPr>
          <w:rFonts w:ascii="仿宋_GB2312" w:eastAsia="仿宋_GB2312" w:hAnsi="仿宋_GB2312" w:cs="Segoe UI"/>
          <w:color w:val="0F1115"/>
          <w:sz w:val="32"/>
          <w:szCs w:val="32"/>
        </w:rPr>
        <w:t>负责</w:t>
      </w:r>
      <w:r w:rsidR="00145F33" w:rsidRPr="002E1EEC">
        <w:rPr>
          <w:rFonts w:ascii="仿宋_GB2312" w:eastAsia="仿宋_GB2312" w:hAnsi="仿宋_GB2312" w:cs="Segoe UI" w:hint="eastAsia"/>
          <w:color w:val="0F1115"/>
          <w:sz w:val="32"/>
          <w:szCs w:val="32"/>
        </w:rPr>
        <w:t>搬迁工作</w:t>
      </w:r>
      <w:r w:rsidR="00FE728D" w:rsidRPr="002E1EEC">
        <w:rPr>
          <w:rFonts w:ascii="仿宋_GB2312" w:eastAsia="仿宋_GB2312" w:hAnsi="仿宋_GB2312" w:cs="Segoe UI" w:hint="eastAsia"/>
          <w:color w:val="0F1115"/>
          <w:sz w:val="32"/>
          <w:szCs w:val="32"/>
        </w:rPr>
        <w:t>所需服务和设备的</w:t>
      </w:r>
      <w:r w:rsidR="00145F33" w:rsidRPr="002E1EEC">
        <w:rPr>
          <w:rFonts w:ascii="仿宋_GB2312" w:eastAsia="仿宋_GB2312" w:hAnsi="仿宋_GB2312" w:cs="Segoe UI" w:hint="eastAsia"/>
          <w:color w:val="0F1115"/>
          <w:sz w:val="32"/>
          <w:szCs w:val="32"/>
        </w:rPr>
        <w:t>采购工作，包括</w:t>
      </w:r>
      <w:r w:rsidR="00FE728D" w:rsidRPr="002E1EEC">
        <w:rPr>
          <w:rFonts w:ascii="仿宋_GB2312" w:eastAsia="仿宋_GB2312" w:hAnsi="仿宋_GB2312" w:cs="Segoe UI" w:hint="eastAsia"/>
          <w:color w:val="0F1115"/>
          <w:sz w:val="32"/>
          <w:szCs w:val="32"/>
        </w:rPr>
        <w:t>采购</w:t>
      </w:r>
      <w:r w:rsidRPr="002E1EEC">
        <w:rPr>
          <w:rFonts w:ascii="仿宋_GB2312" w:eastAsia="仿宋_GB2312" w:hAnsi="仿宋_GB2312" w:cs="Segoe UI"/>
          <w:color w:val="0F1115"/>
          <w:sz w:val="32"/>
          <w:szCs w:val="32"/>
        </w:rPr>
        <w:t>搬迁实施服务、</w:t>
      </w:r>
      <w:r w:rsidR="00145F33" w:rsidRPr="002E1EEC">
        <w:rPr>
          <w:rFonts w:ascii="仿宋_GB2312" w:eastAsia="仿宋_GB2312" w:hAnsi="仿宋_GB2312" w:cs="Segoe UI" w:hint="eastAsia"/>
          <w:color w:val="0F1115"/>
          <w:sz w:val="32"/>
          <w:szCs w:val="32"/>
        </w:rPr>
        <w:t>采购</w:t>
      </w:r>
      <w:r w:rsidRPr="002E1EEC">
        <w:rPr>
          <w:rFonts w:ascii="仿宋_GB2312" w:eastAsia="仿宋_GB2312" w:hAnsi="仿宋_GB2312" w:cs="Segoe UI"/>
          <w:color w:val="0F1115"/>
          <w:sz w:val="32"/>
          <w:szCs w:val="32"/>
        </w:rPr>
        <w:t>搬迁所需配套设备及物料</w:t>
      </w:r>
      <w:r w:rsidRPr="002E1EEC">
        <w:rPr>
          <w:rFonts w:ascii="仿宋_GB2312" w:eastAsia="仿宋_GB2312" w:hAnsi="仿宋_GB2312" w:cs="Segoe UI" w:hint="eastAsia"/>
          <w:color w:val="0F1115"/>
          <w:sz w:val="32"/>
          <w:szCs w:val="32"/>
        </w:rPr>
        <w:t>，</w:t>
      </w:r>
      <w:r w:rsidRPr="002E1EEC">
        <w:rPr>
          <w:rFonts w:ascii="仿宋_GB2312" w:eastAsia="仿宋_GB2312" w:hAnsi="仿宋_GB2312" w:cs="Segoe UI"/>
          <w:color w:val="0F1115"/>
          <w:sz w:val="32"/>
          <w:szCs w:val="32"/>
        </w:rPr>
        <w:t>以及租赁嘉兴数据中心IDC机架</w:t>
      </w:r>
      <w:r w:rsidR="00FE728D" w:rsidRPr="002E1EEC">
        <w:rPr>
          <w:rFonts w:ascii="仿宋_GB2312" w:eastAsia="仿宋_GB2312" w:hAnsi="仿宋_GB2312" w:cs="Segoe UI" w:hint="eastAsia"/>
          <w:color w:val="0F1115"/>
          <w:sz w:val="32"/>
          <w:szCs w:val="32"/>
        </w:rPr>
        <w:t>等</w:t>
      </w:r>
      <w:r w:rsidRPr="002E1EEC">
        <w:rPr>
          <w:rFonts w:ascii="仿宋_GB2312" w:eastAsia="仿宋_GB2312" w:hAnsi="仿宋_GB2312" w:cs="Segoe UI"/>
          <w:color w:val="0F1115"/>
          <w:sz w:val="32"/>
          <w:szCs w:val="32"/>
        </w:rPr>
        <w:t>。</w:t>
      </w:r>
    </w:p>
    <w:p w14:paraId="310679B2" w14:textId="77777777" w:rsidR="002E1EEC" w:rsidRPr="002E1EEC" w:rsidRDefault="00911A4C" w:rsidP="002E1EEC">
      <w:pPr>
        <w:pStyle w:val="ds-markdown-paragraph"/>
        <w:numPr>
          <w:ilvl w:val="0"/>
          <w:numId w:val="23"/>
        </w:numPr>
        <w:spacing w:before="0" w:beforeAutospacing="0" w:after="0" w:afterAutospacing="0" w:line="560" w:lineRule="exact"/>
        <w:jc w:val="both"/>
        <w:rPr>
          <w:rFonts w:ascii="仿宋" w:eastAsia="仿宋" w:hAnsi="仿宋"/>
          <w:b/>
          <w:bCs/>
          <w:sz w:val="32"/>
          <w:szCs w:val="32"/>
        </w:rPr>
      </w:pPr>
      <w:r w:rsidRPr="002E1EEC">
        <w:rPr>
          <w:rFonts w:ascii="仿宋" w:eastAsia="仿宋" w:hAnsi="仿宋"/>
          <w:b/>
          <w:bCs/>
          <w:sz w:val="32"/>
          <w:szCs w:val="32"/>
        </w:rPr>
        <w:t>牵头实施搬迁全过程</w:t>
      </w:r>
    </w:p>
    <w:p w14:paraId="737A10E1" w14:textId="7A57FE09" w:rsidR="00911A4C" w:rsidRPr="002E1EEC" w:rsidRDefault="00FE728D" w:rsidP="002E1EEC">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2"/>
          <w:szCs w:val="32"/>
        </w:rPr>
      </w:pPr>
      <w:r w:rsidRPr="002E1EEC">
        <w:rPr>
          <w:rFonts w:ascii="仿宋_GB2312" w:eastAsia="仿宋_GB2312" w:hAnsi="仿宋_GB2312" w:cs="Segoe UI" w:hint="eastAsia"/>
          <w:color w:val="0F1115"/>
          <w:sz w:val="32"/>
          <w:szCs w:val="32"/>
        </w:rPr>
        <w:t>负责拟搬迁设备的</w:t>
      </w:r>
      <w:r w:rsidR="00911A4C" w:rsidRPr="002E1EEC">
        <w:rPr>
          <w:rFonts w:ascii="仿宋_GB2312" w:eastAsia="仿宋_GB2312" w:hAnsi="仿宋_GB2312" w:cs="Segoe UI" w:hint="eastAsia"/>
          <w:color w:val="0F1115"/>
          <w:sz w:val="32"/>
          <w:szCs w:val="32"/>
        </w:rPr>
        <w:t>资</w:t>
      </w:r>
      <w:r w:rsidR="00911A4C" w:rsidRPr="002E1EEC">
        <w:rPr>
          <w:rFonts w:ascii="仿宋_GB2312" w:eastAsia="仿宋_GB2312" w:hAnsi="仿宋_GB2312" w:cs="Segoe UI"/>
          <w:color w:val="0F1115"/>
          <w:sz w:val="32"/>
          <w:szCs w:val="32"/>
        </w:rPr>
        <w:t>产清点与状态确认</w:t>
      </w:r>
      <w:r w:rsidRPr="002E1EEC">
        <w:rPr>
          <w:rFonts w:ascii="仿宋_GB2312" w:eastAsia="仿宋_GB2312" w:hAnsi="仿宋_GB2312" w:cs="Segoe UI" w:hint="eastAsia"/>
          <w:color w:val="0F1115"/>
          <w:sz w:val="32"/>
          <w:szCs w:val="32"/>
        </w:rPr>
        <w:t>，</w:t>
      </w:r>
      <w:r w:rsidR="00911A4C" w:rsidRPr="002E1EEC">
        <w:rPr>
          <w:rFonts w:ascii="仿宋_GB2312" w:eastAsia="仿宋_GB2312" w:hAnsi="仿宋_GB2312" w:cs="Segoe UI"/>
          <w:color w:val="0F1115"/>
          <w:sz w:val="32"/>
          <w:szCs w:val="32"/>
        </w:rPr>
        <w:t>组织设备下架、包装、运输至嘉兴数据中心并完成上架</w:t>
      </w:r>
      <w:r w:rsidRPr="002E1EEC">
        <w:rPr>
          <w:rFonts w:ascii="仿宋_GB2312" w:eastAsia="仿宋_GB2312" w:hAnsi="仿宋_GB2312" w:cs="Segoe UI" w:hint="eastAsia"/>
          <w:color w:val="0F1115"/>
          <w:sz w:val="32"/>
          <w:szCs w:val="32"/>
        </w:rPr>
        <w:t>。</w:t>
      </w:r>
      <w:r w:rsidR="00911A4C" w:rsidRPr="002E1EEC">
        <w:rPr>
          <w:rFonts w:ascii="仿宋_GB2312" w:eastAsia="仿宋_GB2312" w:hAnsi="仿宋_GB2312" w:cs="Segoe UI"/>
          <w:color w:val="0F1115"/>
          <w:sz w:val="32"/>
          <w:szCs w:val="32"/>
        </w:rPr>
        <w:t>组织设备加电、网络接入、系统恢复</w:t>
      </w:r>
      <w:r w:rsidR="0010730C" w:rsidRPr="002E1EEC">
        <w:rPr>
          <w:rFonts w:ascii="仿宋_GB2312" w:eastAsia="仿宋_GB2312" w:hAnsi="仿宋_GB2312" w:cs="Segoe UI" w:hint="eastAsia"/>
          <w:color w:val="0F1115"/>
          <w:sz w:val="32"/>
          <w:szCs w:val="32"/>
        </w:rPr>
        <w:t>等</w:t>
      </w:r>
      <w:r w:rsidRPr="002E1EEC">
        <w:rPr>
          <w:rFonts w:ascii="仿宋_GB2312" w:eastAsia="仿宋_GB2312" w:hAnsi="仿宋_GB2312" w:cs="Segoe UI" w:hint="eastAsia"/>
          <w:color w:val="0F1115"/>
          <w:sz w:val="32"/>
          <w:szCs w:val="32"/>
        </w:rPr>
        <w:t>，并</w:t>
      </w:r>
      <w:r w:rsidR="007247B2">
        <w:rPr>
          <w:rFonts w:ascii="仿宋_GB2312" w:eastAsia="仿宋_GB2312" w:hAnsi="仿宋_GB2312" w:cs="Segoe UI" w:hint="eastAsia"/>
          <w:color w:val="0F1115"/>
          <w:sz w:val="32"/>
          <w:szCs w:val="32"/>
        </w:rPr>
        <w:t>对搬迁工作进行</w:t>
      </w:r>
      <w:r w:rsidR="0010730C" w:rsidRPr="002E1EEC">
        <w:rPr>
          <w:rFonts w:ascii="仿宋_GB2312" w:eastAsia="仿宋_GB2312" w:hAnsi="仿宋_GB2312" w:cs="Segoe UI" w:hint="eastAsia"/>
          <w:color w:val="0F1115"/>
          <w:sz w:val="32"/>
          <w:szCs w:val="32"/>
        </w:rPr>
        <w:t>验收</w:t>
      </w:r>
      <w:r w:rsidR="00145F33" w:rsidRPr="002E1EEC">
        <w:rPr>
          <w:rFonts w:ascii="仿宋_GB2312" w:eastAsia="仿宋_GB2312" w:hAnsi="仿宋_GB2312" w:cs="Segoe UI" w:hint="eastAsia"/>
          <w:color w:val="0F1115"/>
          <w:sz w:val="32"/>
          <w:szCs w:val="32"/>
        </w:rPr>
        <w:t>。</w:t>
      </w:r>
    </w:p>
    <w:p w14:paraId="1B73DB1B" w14:textId="77777777" w:rsidR="002E1EEC" w:rsidRPr="002E1EEC" w:rsidRDefault="00911A4C" w:rsidP="002E1EEC">
      <w:pPr>
        <w:pStyle w:val="ds-markdown-paragraph"/>
        <w:numPr>
          <w:ilvl w:val="0"/>
          <w:numId w:val="23"/>
        </w:numPr>
        <w:spacing w:before="0" w:beforeAutospacing="0" w:after="0" w:afterAutospacing="0" w:line="560" w:lineRule="exact"/>
        <w:jc w:val="both"/>
        <w:rPr>
          <w:rFonts w:ascii="仿宋" w:eastAsia="仿宋" w:hAnsi="仿宋"/>
          <w:b/>
          <w:bCs/>
          <w:sz w:val="32"/>
          <w:szCs w:val="32"/>
        </w:rPr>
      </w:pPr>
      <w:r w:rsidRPr="002E1EEC">
        <w:rPr>
          <w:rFonts w:ascii="仿宋" w:eastAsia="仿宋" w:hAnsi="仿宋"/>
          <w:b/>
          <w:bCs/>
          <w:sz w:val="32"/>
          <w:szCs w:val="32"/>
        </w:rPr>
        <w:t>过渡观察</w:t>
      </w:r>
      <w:r w:rsidR="0010730C" w:rsidRPr="002E1EEC">
        <w:rPr>
          <w:rFonts w:ascii="仿宋" w:eastAsia="仿宋" w:hAnsi="仿宋" w:hint="eastAsia"/>
          <w:b/>
          <w:bCs/>
          <w:sz w:val="32"/>
          <w:szCs w:val="32"/>
        </w:rPr>
        <w:t>期</w:t>
      </w:r>
    </w:p>
    <w:p w14:paraId="2CE66B8B" w14:textId="5FD8CE6B" w:rsidR="00911A4C" w:rsidRPr="002E1EEC" w:rsidRDefault="00145F33" w:rsidP="002E1EEC">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2"/>
          <w:szCs w:val="32"/>
        </w:rPr>
      </w:pPr>
      <w:r w:rsidRPr="002E1EEC">
        <w:rPr>
          <w:rFonts w:ascii="仿宋_GB2312" w:eastAsia="仿宋_GB2312" w:hAnsi="仿宋_GB2312" w:cs="Segoe UI" w:hint="eastAsia"/>
          <w:color w:val="0F1115"/>
          <w:sz w:val="32"/>
          <w:szCs w:val="32"/>
        </w:rPr>
        <w:t>设备</w:t>
      </w:r>
      <w:r w:rsidR="00911A4C" w:rsidRPr="002E1EEC">
        <w:rPr>
          <w:rFonts w:ascii="仿宋_GB2312" w:eastAsia="仿宋_GB2312" w:hAnsi="仿宋_GB2312" w:cs="Segoe UI"/>
          <w:color w:val="0F1115"/>
          <w:sz w:val="32"/>
          <w:szCs w:val="32"/>
        </w:rPr>
        <w:t>搬迁完成后，设置不少于</w:t>
      </w:r>
      <w:r w:rsidRPr="007247B2">
        <w:rPr>
          <w:rFonts w:ascii="仿宋_GB2312" w:eastAsia="仿宋_GB2312" w:hAnsi="仿宋_GB2312" w:cs="Segoe UI" w:hint="eastAsia"/>
          <w:color w:val="0F1115"/>
          <w:sz w:val="32"/>
          <w:szCs w:val="32"/>
          <w:highlight w:val="yellow"/>
        </w:rPr>
        <w:t>X</w:t>
      </w:r>
      <w:r w:rsidR="00911A4C" w:rsidRPr="007247B2">
        <w:rPr>
          <w:rFonts w:ascii="仿宋_GB2312" w:eastAsia="仿宋_GB2312" w:hAnsi="仿宋_GB2312" w:cs="Segoe UI" w:hint="eastAsia"/>
          <w:color w:val="0F1115"/>
          <w:sz w:val="32"/>
          <w:szCs w:val="32"/>
          <w:highlight w:val="yellow"/>
        </w:rPr>
        <w:t>个</w:t>
      </w:r>
      <w:r w:rsidR="00911A4C" w:rsidRPr="007247B2">
        <w:rPr>
          <w:rFonts w:ascii="仿宋_GB2312" w:eastAsia="仿宋_GB2312" w:hAnsi="仿宋_GB2312" w:cs="Segoe UI"/>
          <w:color w:val="0F1115"/>
          <w:sz w:val="32"/>
          <w:szCs w:val="32"/>
          <w:highlight w:val="yellow"/>
        </w:rPr>
        <w:t>月</w:t>
      </w:r>
      <w:r w:rsidR="00911A4C" w:rsidRPr="002E1EEC">
        <w:rPr>
          <w:rFonts w:ascii="仿宋_GB2312" w:eastAsia="仿宋_GB2312" w:hAnsi="仿宋_GB2312" w:cs="Segoe UI"/>
          <w:color w:val="0F1115"/>
          <w:sz w:val="32"/>
          <w:szCs w:val="32"/>
        </w:rPr>
        <w:t>的过渡观察期，确保业务平稳交接。过渡期满且系统运行稳定后，正式移交日常运维。</w:t>
      </w:r>
    </w:p>
    <w:p w14:paraId="4526613C" w14:textId="795E94CC" w:rsidR="00911A4C" w:rsidRPr="002E1EEC" w:rsidRDefault="00844D15" w:rsidP="00D67F8E">
      <w:pPr>
        <w:pStyle w:val="ds-markdown-paragraph"/>
        <w:numPr>
          <w:ilvl w:val="0"/>
          <w:numId w:val="20"/>
        </w:numPr>
        <w:spacing w:before="0" w:beforeAutospacing="0" w:after="0" w:afterAutospacing="0" w:line="560" w:lineRule="exact"/>
        <w:ind w:left="0" w:firstLine="0"/>
        <w:jc w:val="both"/>
        <w:rPr>
          <w:rFonts w:ascii="楷体" w:eastAsia="楷体" w:hAnsi="楷体" w:cs="Segoe UI"/>
          <w:b/>
          <w:bCs/>
          <w:color w:val="0F1115"/>
          <w:sz w:val="32"/>
          <w:szCs w:val="32"/>
        </w:rPr>
      </w:pPr>
      <w:r w:rsidRPr="002E1EEC">
        <w:rPr>
          <w:rFonts w:ascii="楷体" w:eastAsia="楷体" w:hAnsi="楷体" w:cs="Segoe UI" w:hint="eastAsia"/>
          <w:b/>
          <w:bCs/>
          <w:color w:val="0F1115"/>
          <w:sz w:val="32"/>
          <w:szCs w:val="32"/>
        </w:rPr>
        <w:t>搬迁实施</w:t>
      </w:r>
      <w:r w:rsidR="0010730C" w:rsidRPr="002E1EEC">
        <w:rPr>
          <w:rFonts w:ascii="楷体" w:eastAsia="楷体" w:hAnsi="楷体" w:cs="Segoe UI" w:hint="eastAsia"/>
          <w:b/>
          <w:bCs/>
          <w:color w:val="0F1115"/>
          <w:sz w:val="32"/>
          <w:szCs w:val="32"/>
        </w:rPr>
        <w:t>安排</w:t>
      </w:r>
    </w:p>
    <w:p w14:paraId="04E8AE4C" w14:textId="39BA529E" w:rsidR="00403BDA" w:rsidRDefault="0010730C" w:rsidP="002E1EEC">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2"/>
          <w:szCs w:val="32"/>
        </w:rPr>
      </w:pPr>
      <w:r w:rsidRPr="0010730C">
        <w:rPr>
          <w:rFonts w:ascii="仿宋_GB2312" w:eastAsia="仿宋_GB2312" w:hAnsi="仿宋_GB2312" w:cs="Segoe UI"/>
          <w:color w:val="0F1115"/>
          <w:sz w:val="32"/>
          <w:szCs w:val="32"/>
        </w:rPr>
        <w:t>公司批准本事项后，由运行中心</w:t>
      </w:r>
      <w:r>
        <w:rPr>
          <w:rFonts w:ascii="仿宋_GB2312" w:eastAsia="仿宋_GB2312" w:hAnsi="仿宋_GB2312" w:cs="Segoe UI" w:hint="eastAsia"/>
          <w:color w:val="0F1115"/>
          <w:sz w:val="32"/>
          <w:szCs w:val="32"/>
        </w:rPr>
        <w:t>另行</w:t>
      </w:r>
      <w:r w:rsidRPr="0010730C">
        <w:rPr>
          <w:rFonts w:ascii="仿宋_GB2312" w:eastAsia="仿宋_GB2312" w:hAnsi="仿宋_GB2312" w:cs="Segoe UI"/>
          <w:color w:val="0F1115"/>
          <w:sz w:val="32"/>
          <w:szCs w:val="32"/>
        </w:rPr>
        <w:t>制定详细的搬迁技术方案（含具体实施步骤、时间计划</w:t>
      </w:r>
      <w:r>
        <w:rPr>
          <w:rFonts w:ascii="仿宋_GB2312" w:eastAsia="仿宋_GB2312" w:hAnsi="仿宋_GB2312" w:cs="Segoe UI" w:hint="eastAsia"/>
          <w:color w:val="0F1115"/>
          <w:sz w:val="32"/>
          <w:szCs w:val="32"/>
        </w:rPr>
        <w:t>、费用预算及</w:t>
      </w:r>
      <w:r w:rsidRPr="0010730C">
        <w:rPr>
          <w:rFonts w:ascii="仿宋_GB2312" w:eastAsia="仿宋_GB2312" w:hAnsi="仿宋_GB2312" w:cs="Segoe UI" w:hint="eastAsia"/>
          <w:color w:val="0F1115"/>
          <w:sz w:val="32"/>
          <w:szCs w:val="32"/>
        </w:rPr>
        <w:t>风</w:t>
      </w:r>
      <w:r w:rsidRPr="0010730C">
        <w:rPr>
          <w:rFonts w:ascii="仿宋_GB2312" w:eastAsia="仿宋_GB2312" w:hAnsi="仿宋_GB2312" w:cs="Segoe UI"/>
          <w:color w:val="0F1115"/>
          <w:sz w:val="32"/>
          <w:szCs w:val="32"/>
        </w:rPr>
        <w:t>险控制措施</w:t>
      </w:r>
      <w:r>
        <w:rPr>
          <w:rFonts w:ascii="仿宋_GB2312" w:eastAsia="仿宋_GB2312" w:hAnsi="仿宋_GB2312" w:cs="Segoe UI" w:hint="eastAsia"/>
          <w:color w:val="0F1115"/>
          <w:sz w:val="32"/>
          <w:szCs w:val="32"/>
        </w:rPr>
        <w:t>的个</w:t>
      </w:r>
      <w:r w:rsidRPr="0010730C">
        <w:rPr>
          <w:rFonts w:ascii="仿宋_GB2312" w:eastAsia="仿宋_GB2312" w:hAnsi="仿宋_GB2312" w:cs="Segoe UI"/>
          <w:color w:val="0F1115"/>
          <w:sz w:val="32"/>
          <w:szCs w:val="32"/>
        </w:rPr>
        <w:t>），</w:t>
      </w:r>
      <w:r>
        <w:rPr>
          <w:rFonts w:ascii="仿宋_GB2312" w:eastAsia="仿宋_GB2312" w:hAnsi="仿宋_GB2312" w:cs="Segoe UI" w:hint="eastAsia"/>
          <w:color w:val="0F1115"/>
          <w:sz w:val="32"/>
          <w:szCs w:val="32"/>
        </w:rPr>
        <w:t>并上报公司批准执行。</w:t>
      </w:r>
      <w:r w:rsidRPr="0010730C">
        <w:rPr>
          <w:rFonts w:ascii="仿宋_GB2312" w:eastAsia="仿宋_GB2312" w:hAnsi="仿宋_GB2312" w:cs="Segoe UI"/>
          <w:color w:val="0F1115"/>
          <w:sz w:val="32"/>
          <w:szCs w:val="32"/>
        </w:rPr>
        <w:t>云数据公司配合做好嘉兴数据中心机房环境准备（机柜改造、综合布线等）</w:t>
      </w:r>
      <w:r>
        <w:rPr>
          <w:rFonts w:ascii="仿宋_GB2312" w:eastAsia="仿宋_GB2312" w:hAnsi="仿宋_GB2312" w:cs="Segoe UI" w:hint="eastAsia"/>
          <w:color w:val="0F1115"/>
          <w:sz w:val="32"/>
          <w:szCs w:val="32"/>
        </w:rPr>
        <w:t>。</w:t>
      </w:r>
    </w:p>
    <w:p w14:paraId="05F292BD" w14:textId="07E4F5EF" w:rsidR="00474AD5" w:rsidRPr="002E1EEC" w:rsidRDefault="007E5514" w:rsidP="002E1EEC">
      <w:pPr>
        <w:pStyle w:val="ds-markdown-paragraph"/>
        <w:numPr>
          <w:ilvl w:val="0"/>
          <w:numId w:val="5"/>
        </w:numPr>
        <w:spacing w:before="0" w:beforeAutospacing="0" w:after="0" w:afterAutospacing="0" w:line="560" w:lineRule="exact"/>
        <w:rPr>
          <w:rFonts w:ascii="黑体" w:eastAsia="黑体" w:hAnsi="黑体" w:cs="Segoe UI"/>
          <w:color w:val="0F1115"/>
          <w:sz w:val="32"/>
          <w:szCs w:val="32"/>
        </w:rPr>
      </w:pPr>
      <w:r w:rsidRPr="002E1EEC">
        <w:rPr>
          <w:rFonts w:ascii="黑体" w:eastAsia="黑体" w:hAnsi="黑体" w:cs="Segoe UI"/>
          <w:color w:val="0F1115"/>
          <w:sz w:val="32"/>
          <w:szCs w:val="32"/>
        </w:rPr>
        <w:t>搬迁后</w:t>
      </w:r>
      <w:r w:rsidR="007A5F3E" w:rsidRPr="002E1EEC">
        <w:rPr>
          <w:rFonts w:ascii="黑体" w:eastAsia="黑体" w:hAnsi="黑体" w:cs="Segoe UI" w:hint="eastAsia"/>
          <w:color w:val="0F1115"/>
          <w:sz w:val="32"/>
          <w:szCs w:val="32"/>
        </w:rPr>
        <w:t>运营管理与职责分工</w:t>
      </w:r>
    </w:p>
    <w:p w14:paraId="73086EEE" w14:textId="67F095B1" w:rsidR="007E5514" w:rsidRPr="002E1EEC" w:rsidRDefault="007A5F3E" w:rsidP="002E1EEC">
      <w:pPr>
        <w:pStyle w:val="ds-markdown-paragraph"/>
        <w:numPr>
          <w:ilvl w:val="0"/>
          <w:numId w:val="12"/>
        </w:numPr>
        <w:spacing w:before="0" w:beforeAutospacing="0" w:after="0" w:afterAutospacing="0" w:line="560" w:lineRule="exact"/>
        <w:jc w:val="both"/>
        <w:rPr>
          <w:rFonts w:ascii="楷体" w:eastAsia="楷体" w:hAnsi="楷体"/>
          <w:b/>
          <w:bCs/>
          <w:sz w:val="32"/>
          <w:szCs w:val="32"/>
        </w:rPr>
      </w:pPr>
      <w:r w:rsidRPr="002E1EEC">
        <w:rPr>
          <w:rFonts w:ascii="楷体" w:eastAsia="楷体" w:hAnsi="楷体" w:hint="eastAsia"/>
          <w:b/>
          <w:bCs/>
          <w:sz w:val="32"/>
          <w:szCs w:val="32"/>
        </w:rPr>
        <w:t>资产</w:t>
      </w:r>
      <w:r w:rsidR="007E5514" w:rsidRPr="002E1EEC">
        <w:rPr>
          <w:rFonts w:ascii="楷体" w:eastAsia="楷体" w:hAnsi="楷体"/>
          <w:b/>
          <w:bCs/>
          <w:sz w:val="32"/>
          <w:szCs w:val="32"/>
        </w:rPr>
        <w:t>产权归属</w:t>
      </w:r>
    </w:p>
    <w:p w14:paraId="25949E31" w14:textId="3C7F59AF" w:rsidR="007E5514" w:rsidRPr="007E5514" w:rsidRDefault="007E5514" w:rsidP="002E1EEC">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2"/>
          <w:szCs w:val="32"/>
        </w:rPr>
      </w:pPr>
      <w:r w:rsidRPr="007E5514">
        <w:rPr>
          <w:rFonts w:ascii="仿宋_GB2312" w:eastAsia="仿宋_GB2312" w:hAnsi="仿宋_GB2312" w:cs="Segoe UI"/>
          <w:color w:val="0F1115"/>
          <w:sz w:val="32"/>
          <w:szCs w:val="32"/>
        </w:rPr>
        <w:lastRenderedPageBreak/>
        <w:t>本次搬迁涉及的全部资产，其产权归属保持不变，仍按公司现有资产管理规定执行。</w:t>
      </w:r>
    </w:p>
    <w:p w14:paraId="51858FB2" w14:textId="3182AB58" w:rsidR="007E5514" w:rsidRPr="002E1EEC" w:rsidRDefault="007E5514" w:rsidP="002E1EEC">
      <w:pPr>
        <w:pStyle w:val="ds-markdown-paragraph"/>
        <w:numPr>
          <w:ilvl w:val="0"/>
          <w:numId w:val="12"/>
        </w:numPr>
        <w:spacing w:before="0" w:beforeAutospacing="0" w:after="0" w:afterAutospacing="0" w:line="560" w:lineRule="exact"/>
        <w:jc w:val="both"/>
        <w:rPr>
          <w:rFonts w:ascii="楷体" w:eastAsia="楷体" w:hAnsi="楷体"/>
          <w:b/>
          <w:bCs/>
          <w:sz w:val="32"/>
          <w:szCs w:val="32"/>
        </w:rPr>
      </w:pPr>
      <w:r w:rsidRPr="002E1EEC">
        <w:rPr>
          <w:rFonts w:ascii="楷体" w:eastAsia="楷体" w:hAnsi="楷体"/>
          <w:b/>
          <w:bCs/>
          <w:sz w:val="32"/>
          <w:szCs w:val="32"/>
        </w:rPr>
        <w:t>职责</w:t>
      </w:r>
      <w:r w:rsidR="0025484A" w:rsidRPr="002E1EEC">
        <w:rPr>
          <w:rFonts w:ascii="楷体" w:eastAsia="楷体" w:hAnsi="楷体" w:hint="eastAsia"/>
          <w:b/>
          <w:bCs/>
          <w:sz w:val="32"/>
          <w:szCs w:val="32"/>
        </w:rPr>
        <w:t>分工</w:t>
      </w:r>
    </w:p>
    <w:p w14:paraId="7699E155" w14:textId="133487EC" w:rsidR="002E1EEC" w:rsidRPr="002E1EEC" w:rsidRDefault="007E5514" w:rsidP="002E1EEC">
      <w:pPr>
        <w:pStyle w:val="ds-markdown-paragraph"/>
        <w:numPr>
          <w:ilvl w:val="0"/>
          <w:numId w:val="24"/>
        </w:numPr>
        <w:spacing w:before="0" w:beforeAutospacing="0" w:after="0" w:afterAutospacing="0" w:line="560" w:lineRule="exact"/>
        <w:jc w:val="both"/>
        <w:rPr>
          <w:rFonts w:ascii="仿宋" w:eastAsia="仿宋" w:hAnsi="仿宋"/>
          <w:b/>
          <w:bCs/>
          <w:sz w:val="32"/>
          <w:szCs w:val="32"/>
        </w:rPr>
      </w:pPr>
      <w:r w:rsidRPr="002E1EEC">
        <w:rPr>
          <w:rFonts w:ascii="仿宋" w:eastAsia="仿宋" w:hAnsi="仿宋"/>
          <w:b/>
          <w:bCs/>
          <w:sz w:val="32"/>
          <w:szCs w:val="32"/>
        </w:rPr>
        <w:t>运行中心</w:t>
      </w:r>
    </w:p>
    <w:p w14:paraId="564EEA79" w14:textId="4C4364B2" w:rsidR="007E5514" w:rsidRPr="007E5514" w:rsidRDefault="00E72EAF" w:rsidP="002E1EEC">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2"/>
          <w:szCs w:val="32"/>
        </w:rPr>
      </w:pPr>
      <w:r>
        <w:rPr>
          <w:rFonts w:ascii="仿宋_GB2312" w:eastAsia="仿宋_GB2312" w:hAnsi="仿宋_GB2312" w:cs="Segoe UI" w:hint="eastAsia"/>
          <w:color w:val="0F1115"/>
          <w:sz w:val="32"/>
          <w:szCs w:val="32"/>
        </w:rPr>
        <w:t>运行中心</w:t>
      </w:r>
      <w:r w:rsidR="0025484A" w:rsidRPr="0025484A">
        <w:rPr>
          <w:rFonts w:ascii="仿宋_GB2312" w:eastAsia="仿宋_GB2312" w:hAnsi="仿宋_GB2312" w:cs="Segoe UI"/>
          <w:color w:val="0F1115"/>
          <w:sz w:val="32"/>
          <w:szCs w:val="32"/>
        </w:rPr>
        <w:t>负责与云数据公司签订机房租赁合同，</w:t>
      </w:r>
      <w:r>
        <w:rPr>
          <w:rFonts w:ascii="仿宋_GB2312" w:eastAsia="仿宋_GB2312" w:hAnsi="仿宋_GB2312" w:cs="Segoe UI" w:hint="eastAsia"/>
          <w:color w:val="0F1115"/>
          <w:sz w:val="32"/>
          <w:szCs w:val="32"/>
        </w:rPr>
        <w:t>并负责</w:t>
      </w:r>
      <w:r w:rsidR="0025484A" w:rsidRPr="0025484A">
        <w:rPr>
          <w:rFonts w:ascii="仿宋_GB2312" w:eastAsia="仿宋_GB2312" w:hAnsi="仿宋_GB2312" w:cs="Segoe UI"/>
          <w:color w:val="0F1115"/>
          <w:sz w:val="32"/>
          <w:szCs w:val="32"/>
        </w:rPr>
        <w:t>托管</w:t>
      </w:r>
      <w:r>
        <w:rPr>
          <w:rFonts w:ascii="仿宋_GB2312" w:eastAsia="仿宋_GB2312" w:hAnsi="仿宋_GB2312" w:cs="Segoe UI" w:hint="eastAsia"/>
          <w:color w:val="0F1115"/>
          <w:sz w:val="32"/>
          <w:szCs w:val="32"/>
        </w:rPr>
        <w:t>智算</w:t>
      </w:r>
      <w:r w:rsidR="0025484A" w:rsidRPr="0025484A">
        <w:rPr>
          <w:rFonts w:ascii="仿宋_GB2312" w:eastAsia="仿宋_GB2312" w:hAnsi="仿宋_GB2312" w:cs="Segoe UI"/>
          <w:color w:val="0F1115"/>
          <w:sz w:val="32"/>
          <w:szCs w:val="32"/>
        </w:rPr>
        <w:t>设备的日常运维管理</w:t>
      </w:r>
      <w:r w:rsidR="0025484A">
        <w:rPr>
          <w:rFonts w:ascii="仿宋_GB2312" w:eastAsia="仿宋_GB2312" w:hAnsi="仿宋_GB2312" w:cs="Segoe UI" w:hint="eastAsia"/>
          <w:color w:val="0F1115"/>
          <w:sz w:val="32"/>
          <w:szCs w:val="32"/>
        </w:rPr>
        <w:t>。</w:t>
      </w:r>
      <w:r w:rsidR="0025484A" w:rsidRPr="0025484A">
        <w:rPr>
          <w:rFonts w:ascii="仿宋_GB2312" w:eastAsia="仿宋_GB2312" w:hAnsi="仿宋_GB2312" w:cs="Segoe UI"/>
          <w:color w:val="0F1115"/>
          <w:sz w:val="32"/>
          <w:szCs w:val="32"/>
        </w:rPr>
        <w:t>作为公司的资源管理中心，</w:t>
      </w:r>
      <w:r>
        <w:rPr>
          <w:rFonts w:ascii="仿宋_GB2312" w:eastAsia="仿宋_GB2312" w:hAnsi="仿宋_GB2312" w:cs="Segoe UI" w:hint="eastAsia"/>
          <w:color w:val="0F1115"/>
          <w:sz w:val="32"/>
          <w:szCs w:val="32"/>
        </w:rPr>
        <w:t>运行中心负责</w:t>
      </w:r>
      <w:r w:rsidR="0025484A" w:rsidRPr="0025484A">
        <w:rPr>
          <w:rFonts w:ascii="仿宋_GB2312" w:eastAsia="仿宋_GB2312" w:hAnsi="仿宋_GB2312" w:cs="Segoe UI"/>
          <w:color w:val="0F1115"/>
          <w:sz w:val="32"/>
          <w:szCs w:val="32"/>
        </w:rPr>
        <w:t>对托管</w:t>
      </w:r>
      <w:r>
        <w:rPr>
          <w:rFonts w:ascii="仿宋_GB2312" w:eastAsia="仿宋_GB2312" w:hAnsi="仿宋_GB2312" w:cs="Segoe UI" w:hint="eastAsia"/>
          <w:color w:val="0F1115"/>
          <w:sz w:val="32"/>
          <w:szCs w:val="32"/>
        </w:rPr>
        <w:t>智算</w:t>
      </w:r>
      <w:r w:rsidR="0025484A" w:rsidRPr="0025484A">
        <w:rPr>
          <w:rFonts w:ascii="仿宋_GB2312" w:eastAsia="仿宋_GB2312" w:hAnsi="仿宋_GB2312" w:cs="Segoe UI"/>
          <w:color w:val="0F1115"/>
          <w:sz w:val="32"/>
          <w:szCs w:val="32"/>
        </w:rPr>
        <w:t>设备进行统一管理和调度，确保</w:t>
      </w:r>
      <w:r>
        <w:rPr>
          <w:rFonts w:ascii="仿宋_GB2312" w:eastAsia="仿宋_GB2312" w:hAnsi="仿宋_GB2312" w:cs="Segoe UI" w:hint="eastAsia"/>
          <w:color w:val="0F1115"/>
          <w:sz w:val="32"/>
          <w:szCs w:val="32"/>
        </w:rPr>
        <w:t>算力</w:t>
      </w:r>
      <w:r w:rsidR="0025484A" w:rsidRPr="0025484A">
        <w:rPr>
          <w:rFonts w:ascii="仿宋_GB2312" w:eastAsia="仿宋_GB2312" w:hAnsi="仿宋_GB2312" w:cs="Segoe UI"/>
          <w:color w:val="0F1115"/>
          <w:sz w:val="32"/>
          <w:szCs w:val="32"/>
        </w:rPr>
        <w:t>资源得到充分高效利用，并根据业务需求动态</w:t>
      </w:r>
      <w:r>
        <w:rPr>
          <w:rFonts w:ascii="仿宋_GB2312" w:eastAsia="仿宋_GB2312" w:hAnsi="仿宋_GB2312" w:cs="Segoe UI" w:hint="eastAsia"/>
          <w:color w:val="0F1115"/>
          <w:sz w:val="32"/>
          <w:szCs w:val="32"/>
        </w:rPr>
        <w:t>调整优化</w:t>
      </w:r>
      <w:r w:rsidR="00D207C9">
        <w:rPr>
          <w:rFonts w:ascii="仿宋_GB2312" w:eastAsia="仿宋_GB2312" w:hAnsi="仿宋_GB2312" w:cs="Segoe UI" w:hint="eastAsia"/>
          <w:color w:val="0F1115"/>
          <w:sz w:val="32"/>
          <w:szCs w:val="32"/>
        </w:rPr>
        <w:t>。</w:t>
      </w:r>
    </w:p>
    <w:p w14:paraId="386C155C" w14:textId="796C407D" w:rsidR="007E5514" w:rsidRPr="002E1EEC" w:rsidRDefault="007E5514" w:rsidP="002E1EEC">
      <w:pPr>
        <w:pStyle w:val="ds-markdown-paragraph"/>
        <w:numPr>
          <w:ilvl w:val="0"/>
          <w:numId w:val="24"/>
        </w:numPr>
        <w:spacing w:before="0" w:beforeAutospacing="0" w:after="0" w:afterAutospacing="0" w:line="560" w:lineRule="exact"/>
        <w:jc w:val="both"/>
        <w:rPr>
          <w:rFonts w:ascii="仿宋" w:eastAsia="仿宋" w:hAnsi="仿宋"/>
          <w:b/>
          <w:bCs/>
          <w:sz w:val="32"/>
          <w:szCs w:val="32"/>
        </w:rPr>
      </w:pPr>
      <w:r w:rsidRPr="002E1EEC">
        <w:rPr>
          <w:rFonts w:ascii="仿宋" w:eastAsia="仿宋" w:hAnsi="仿宋"/>
          <w:b/>
          <w:bCs/>
          <w:sz w:val="32"/>
          <w:szCs w:val="32"/>
        </w:rPr>
        <w:t>云数据公司</w:t>
      </w:r>
    </w:p>
    <w:p w14:paraId="2ACB89D7" w14:textId="3C3260FF" w:rsidR="0025484A" w:rsidRDefault="00E72EAF" w:rsidP="002E1EEC">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2"/>
          <w:szCs w:val="32"/>
        </w:rPr>
      </w:pPr>
      <w:r>
        <w:rPr>
          <w:rFonts w:ascii="仿宋_GB2312" w:eastAsia="仿宋_GB2312" w:hAnsi="仿宋_GB2312" w:cs="Segoe UI" w:hint="eastAsia"/>
          <w:color w:val="0F1115"/>
          <w:sz w:val="32"/>
          <w:szCs w:val="32"/>
        </w:rPr>
        <w:t>云数据公司</w:t>
      </w:r>
      <w:r w:rsidR="0025484A" w:rsidRPr="0025484A">
        <w:rPr>
          <w:rFonts w:ascii="仿宋_GB2312" w:eastAsia="仿宋_GB2312" w:hAnsi="仿宋_GB2312" w:cs="Segoe UI" w:hint="eastAsia"/>
          <w:color w:val="0F1115"/>
          <w:sz w:val="32"/>
          <w:szCs w:val="32"/>
        </w:rPr>
        <w:t>负</w:t>
      </w:r>
      <w:r w:rsidR="0025484A" w:rsidRPr="0025484A">
        <w:rPr>
          <w:rFonts w:ascii="仿宋_GB2312" w:eastAsia="仿宋_GB2312" w:hAnsi="仿宋_GB2312" w:cs="Segoe UI"/>
          <w:color w:val="0F1115"/>
          <w:sz w:val="32"/>
          <w:szCs w:val="32"/>
        </w:rPr>
        <w:t>责机房基础设施的</w:t>
      </w:r>
      <w:r w:rsidR="0025484A">
        <w:rPr>
          <w:rFonts w:ascii="仿宋_GB2312" w:eastAsia="仿宋_GB2312" w:hAnsi="仿宋_GB2312" w:cs="Segoe UI" w:hint="eastAsia"/>
          <w:color w:val="0F1115"/>
          <w:sz w:val="32"/>
          <w:szCs w:val="32"/>
        </w:rPr>
        <w:t>运维</w:t>
      </w:r>
      <w:r w:rsidR="0025484A" w:rsidRPr="0025484A">
        <w:rPr>
          <w:rFonts w:ascii="仿宋_GB2312" w:eastAsia="仿宋_GB2312" w:hAnsi="仿宋_GB2312" w:cs="Segoe UI"/>
          <w:color w:val="0F1115"/>
          <w:sz w:val="32"/>
          <w:szCs w:val="32"/>
        </w:rPr>
        <w:t>管理，</w:t>
      </w:r>
      <w:r>
        <w:rPr>
          <w:rFonts w:ascii="仿宋_GB2312" w:eastAsia="仿宋_GB2312" w:hAnsi="仿宋_GB2312" w:cs="Segoe UI" w:hint="eastAsia"/>
          <w:color w:val="0F1115"/>
          <w:sz w:val="32"/>
          <w:szCs w:val="32"/>
        </w:rPr>
        <w:t>并作为</w:t>
      </w:r>
      <w:r w:rsidR="0025484A" w:rsidRPr="0025484A">
        <w:rPr>
          <w:rFonts w:ascii="仿宋_GB2312" w:eastAsia="仿宋_GB2312" w:hAnsi="仿宋_GB2312" w:cs="Segoe UI" w:hint="eastAsia"/>
          <w:color w:val="0F1115"/>
          <w:sz w:val="32"/>
          <w:szCs w:val="32"/>
        </w:rPr>
        <w:t>公</w:t>
      </w:r>
      <w:r w:rsidR="0025484A" w:rsidRPr="0025484A">
        <w:rPr>
          <w:rFonts w:ascii="仿宋_GB2312" w:eastAsia="仿宋_GB2312" w:hAnsi="仿宋_GB2312" w:cs="Segoe UI"/>
          <w:color w:val="0F1115"/>
          <w:sz w:val="32"/>
          <w:szCs w:val="32"/>
        </w:rPr>
        <w:t>司智算中心建设的责任主体，</w:t>
      </w:r>
      <w:r>
        <w:rPr>
          <w:rFonts w:ascii="仿宋_GB2312" w:eastAsia="仿宋_GB2312" w:hAnsi="仿宋_GB2312" w:cs="Segoe UI" w:hint="eastAsia"/>
          <w:color w:val="0F1115"/>
          <w:sz w:val="32"/>
          <w:szCs w:val="32"/>
        </w:rPr>
        <w:t>负责</w:t>
      </w:r>
      <w:r w:rsidR="0025484A" w:rsidRPr="0025484A">
        <w:rPr>
          <w:rFonts w:ascii="仿宋_GB2312" w:eastAsia="仿宋_GB2312" w:hAnsi="仿宋_GB2312" w:cs="Segoe UI"/>
          <w:color w:val="0F1115"/>
          <w:sz w:val="32"/>
          <w:szCs w:val="32"/>
        </w:rPr>
        <w:t>智算中心建设方案</w:t>
      </w:r>
      <w:r>
        <w:rPr>
          <w:rFonts w:ascii="仿宋_GB2312" w:eastAsia="仿宋_GB2312" w:hAnsi="仿宋_GB2312" w:cs="Segoe UI" w:hint="eastAsia"/>
          <w:color w:val="0F1115"/>
          <w:sz w:val="32"/>
          <w:szCs w:val="32"/>
        </w:rPr>
        <w:t>的制定和实施，</w:t>
      </w:r>
      <w:r w:rsidR="0025484A" w:rsidRPr="0025484A">
        <w:rPr>
          <w:rFonts w:ascii="仿宋_GB2312" w:eastAsia="仿宋_GB2312" w:hAnsi="仿宋_GB2312" w:cs="Segoe UI"/>
          <w:color w:val="0F1115"/>
          <w:sz w:val="32"/>
          <w:szCs w:val="32"/>
        </w:rPr>
        <w:t>为</w:t>
      </w:r>
      <w:r w:rsidR="0025484A">
        <w:rPr>
          <w:rFonts w:ascii="仿宋_GB2312" w:eastAsia="仿宋_GB2312" w:hAnsi="仿宋_GB2312" w:cs="Segoe UI" w:hint="eastAsia"/>
          <w:color w:val="0F1115"/>
          <w:sz w:val="32"/>
          <w:szCs w:val="32"/>
        </w:rPr>
        <w:t>全集团</w:t>
      </w:r>
      <w:r w:rsidR="0025484A" w:rsidRPr="0025484A">
        <w:rPr>
          <w:rFonts w:ascii="仿宋_GB2312" w:eastAsia="仿宋_GB2312" w:hAnsi="仿宋_GB2312" w:cs="Segoe UI"/>
          <w:color w:val="0F1115"/>
          <w:sz w:val="32"/>
          <w:szCs w:val="32"/>
        </w:rPr>
        <w:t>提供统一的算力技术支撑</w:t>
      </w:r>
      <w:r w:rsidR="0025484A">
        <w:rPr>
          <w:rFonts w:ascii="仿宋_GB2312" w:eastAsia="仿宋_GB2312" w:hAnsi="仿宋_GB2312" w:cs="Segoe UI" w:hint="eastAsia"/>
          <w:color w:val="0F1115"/>
          <w:sz w:val="32"/>
          <w:szCs w:val="32"/>
        </w:rPr>
        <w:t>。</w:t>
      </w:r>
      <w:r w:rsidR="0025484A" w:rsidRPr="0025484A">
        <w:rPr>
          <w:rFonts w:ascii="仿宋_GB2312" w:eastAsia="仿宋_GB2312" w:hAnsi="仿宋_GB2312" w:cs="Segoe UI"/>
          <w:color w:val="0F1115"/>
          <w:sz w:val="32"/>
          <w:szCs w:val="32"/>
        </w:rPr>
        <w:t>智算中心建设方案</w:t>
      </w:r>
      <w:r w:rsidR="0025484A">
        <w:rPr>
          <w:rFonts w:ascii="仿宋_GB2312" w:eastAsia="仿宋_GB2312" w:hAnsi="仿宋_GB2312" w:cs="Segoe UI" w:hint="eastAsia"/>
          <w:color w:val="0F1115"/>
          <w:sz w:val="32"/>
          <w:szCs w:val="32"/>
        </w:rPr>
        <w:t>由</w:t>
      </w:r>
      <w:r w:rsidR="0025484A" w:rsidRPr="0025484A">
        <w:rPr>
          <w:rFonts w:ascii="仿宋_GB2312" w:eastAsia="仿宋_GB2312" w:hAnsi="仿宋_GB2312" w:cs="Segoe UI"/>
          <w:color w:val="0F1115"/>
          <w:sz w:val="32"/>
          <w:szCs w:val="32"/>
        </w:rPr>
        <w:t>云数据公司另行上报公司</w:t>
      </w:r>
      <w:r w:rsidR="0025484A">
        <w:rPr>
          <w:rFonts w:ascii="仿宋_GB2312" w:eastAsia="仿宋_GB2312" w:hAnsi="仿宋_GB2312" w:cs="Segoe UI" w:hint="eastAsia"/>
          <w:color w:val="0F1115"/>
          <w:sz w:val="32"/>
          <w:szCs w:val="32"/>
        </w:rPr>
        <w:t>审批</w:t>
      </w:r>
      <w:r w:rsidR="0025484A" w:rsidRPr="0025484A">
        <w:rPr>
          <w:rFonts w:ascii="仿宋_GB2312" w:eastAsia="仿宋_GB2312" w:hAnsi="仿宋_GB2312" w:cs="Segoe UI"/>
          <w:color w:val="0F1115"/>
          <w:sz w:val="32"/>
          <w:szCs w:val="32"/>
        </w:rPr>
        <w:t>。</w:t>
      </w:r>
    </w:p>
    <w:p w14:paraId="62C19393" w14:textId="7E89C2B3" w:rsidR="0025484A" w:rsidRPr="002E1EEC" w:rsidRDefault="0025484A" w:rsidP="002E1EEC">
      <w:pPr>
        <w:pStyle w:val="ds-markdown-paragraph"/>
        <w:numPr>
          <w:ilvl w:val="0"/>
          <w:numId w:val="24"/>
        </w:numPr>
        <w:spacing w:before="0" w:beforeAutospacing="0" w:after="0" w:afterAutospacing="0" w:line="560" w:lineRule="exact"/>
        <w:jc w:val="both"/>
        <w:rPr>
          <w:rFonts w:ascii="仿宋" w:eastAsia="仿宋" w:hAnsi="仿宋"/>
          <w:b/>
          <w:bCs/>
          <w:sz w:val="32"/>
          <w:szCs w:val="32"/>
        </w:rPr>
      </w:pPr>
      <w:r w:rsidRPr="002E1EEC">
        <w:rPr>
          <w:rFonts w:ascii="仿宋" w:eastAsia="仿宋" w:hAnsi="仿宋" w:hint="eastAsia"/>
          <w:b/>
          <w:bCs/>
          <w:sz w:val="32"/>
          <w:szCs w:val="32"/>
        </w:rPr>
        <w:t>科技发展部</w:t>
      </w:r>
    </w:p>
    <w:p w14:paraId="25CF7548" w14:textId="0F334C1B" w:rsidR="0044504F" w:rsidRDefault="00E72EAF" w:rsidP="002E1EEC">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2"/>
          <w:szCs w:val="32"/>
        </w:rPr>
      </w:pPr>
      <w:r>
        <w:rPr>
          <w:rFonts w:ascii="仿宋_GB2312" w:eastAsia="仿宋_GB2312" w:hAnsi="仿宋_GB2312" w:cs="Segoe UI" w:hint="eastAsia"/>
          <w:color w:val="0F1115"/>
          <w:sz w:val="32"/>
          <w:szCs w:val="32"/>
        </w:rPr>
        <w:t>科技发展部</w:t>
      </w:r>
      <w:r w:rsidR="0025484A" w:rsidRPr="0025484A">
        <w:rPr>
          <w:rFonts w:ascii="仿宋_GB2312" w:eastAsia="仿宋_GB2312" w:hAnsi="仿宋_GB2312" w:cs="Segoe UI"/>
          <w:color w:val="0F1115"/>
          <w:sz w:val="32"/>
          <w:szCs w:val="32"/>
        </w:rPr>
        <w:t>负责监督</w:t>
      </w:r>
      <w:r w:rsidR="000A6E85">
        <w:rPr>
          <w:rFonts w:ascii="仿宋_GB2312" w:eastAsia="仿宋_GB2312" w:hAnsi="仿宋_GB2312" w:cs="Segoe UI" w:hint="eastAsia"/>
          <w:color w:val="0F1115"/>
          <w:sz w:val="32"/>
          <w:szCs w:val="32"/>
        </w:rPr>
        <w:t>智算</w:t>
      </w:r>
      <w:r w:rsidR="0025484A" w:rsidRPr="0025484A">
        <w:rPr>
          <w:rFonts w:ascii="仿宋_GB2312" w:eastAsia="仿宋_GB2312" w:hAnsi="仿宋_GB2312" w:cs="Segoe UI"/>
          <w:color w:val="0F1115"/>
          <w:sz w:val="32"/>
          <w:szCs w:val="32"/>
        </w:rPr>
        <w:t>资源使用情况，</w:t>
      </w:r>
      <w:r w:rsidR="000A6E85">
        <w:rPr>
          <w:rFonts w:ascii="仿宋_GB2312" w:eastAsia="仿宋_GB2312" w:hAnsi="仿宋_GB2312" w:cs="Segoe UI" w:hint="eastAsia"/>
          <w:color w:val="0F1115"/>
          <w:sz w:val="32"/>
          <w:szCs w:val="32"/>
        </w:rPr>
        <w:t>并牵头</w:t>
      </w:r>
      <w:r w:rsidR="0025484A" w:rsidRPr="0025484A">
        <w:rPr>
          <w:rFonts w:ascii="仿宋_GB2312" w:eastAsia="仿宋_GB2312" w:hAnsi="仿宋_GB2312" w:cs="Segoe UI"/>
          <w:color w:val="0F1115"/>
          <w:sz w:val="32"/>
          <w:szCs w:val="32"/>
        </w:rPr>
        <w:t>组织使用效率评估，对相关单位</w:t>
      </w:r>
      <w:r w:rsidR="00EA39C6">
        <w:rPr>
          <w:rFonts w:ascii="仿宋_GB2312" w:eastAsia="仿宋_GB2312" w:hAnsi="仿宋_GB2312" w:cs="Segoe UI" w:hint="eastAsia"/>
          <w:color w:val="0F1115"/>
          <w:sz w:val="32"/>
          <w:szCs w:val="32"/>
        </w:rPr>
        <w:t>进行</w:t>
      </w:r>
      <w:r w:rsidR="0025484A" w:rsidRPr="0025484A">
        <w:rPr>
          <w:rFonts w:ascii="仿宋_GB2312" w:eastAsia="仿宋_GB2312" w:hAnsi="仿宋_GB2312" w:cs="Segoe UI"/>
          <w:color w:val="0F1115"/>
          <w:sz w:val="32"/>
          <w:szCs w:val="32"/>
        </w:rPr>
        <w:t>评价考核，推动</w:t>
      </w:r>
      <w:r>
        <w:rPr>
          <w:rFonts w:ascii="仿宋_GB2312" w:eastAsia="仿宋_GB2312" w:hAnsi="仿宋_GB2312" w:cs="Segoe UI" w:hint="eastAsia"/>
          <w:color w:val="0F1115"/>
          <w:sz w:val="32"/>
          <w:szCs w:val="32"/>
        </w:rPr>
        <w:t>算力</w:t>
      </w:r>
      <w:r w:rsidR="0025484A" w:rsidRPr="0025484A">
        <w:rPr>
          <w:rFonts w:ascii="仿宋_GB2312" w:eastAsia="仿宋_GB2312" w:hAnsi="仿宋_GB2312" w:cs="Segoe UI"/>
          <w:color w:val="0F1115"/>
          <w:sz w:val="32"/>
          <w:szCs w:val="32"/>
        </w:rPr>
        <w:t>资源高效利用。</w:t>
      </w:r>
    </w:p>
    <w:p w14:paraId="41CAA72E" w14:textId="5BE1F4E3" w:rsidR="0044504F" w:rsidRPr="002E1EEC" w:rsidRDefault="00EA39C6" w:rsidP="002E1EEC">
      <w:pPr>
        <w:pStyle w:val="ds-markdown-paragraph"/>
        <w:numPr>
          <w:ilvl w:val="0"/>
          <w:numId w:val="5"/>
        </w:numPr>
        <w:spacing w:before="0" w:beforeAutospacing="0" w:after="0" w:afterAutospacing="0" w:line="560" w:lineRule="exact"/>
        <w:rPr>
          <w:rFonts w:ascii="黑体" w:eastAsia="黑体" w:hAnsi="黑体" w:cs="Segoe UI"/>
          <w:color w:val="0F1115"/>
          <w:sz w:val="32"/>
          <w:szCs w:val="32"/>
        </w:rPr>
      </w:pPr>
      <w:r w:rsidRPr="002E1EEC">
        <w:rPr>
          <w:rFonts w:ascii="黑体" w:eastAsia="黑体" w:hAnsi="黑体" w:cs="Segoe UI" w:hint="eastAsia"/>
          <w:color w:val="0F1115"/>
          <w:sz w:val="32"/>
          <w:szCs w:val="32"/>
        </w:rPr>
        <w:t>其他事项</w:t>
      </w:r>
    </w:p>
    <w:p w14:paraId="73F9D154" w14:textId="75CFDCD7" w:rsidR="0025484A" w:rsidRPr="00D67F8E" w:rsidRDefault="0044504F" w:rsidP="00D67F8E">
      <w:pPr>
        <w:pStyle w:val="ds-markdown-paragraph"/>
        <w:spacing w:before="0" w:beforeAutospacing="0" w:after="0" w:afterAutospacing="0" w:line="560" w:lineRule="exact"/>
        <w:ind w:firstLineChars="200" w:firstLine="640"/>
        <w:jc w:val="both"/>
        <w:rPr>
          <w:rFonts w:ascii="仿宋_GB2312" w:eastAsia="仿宋_GB2312" w:hAnsi="仿宋_GB2312" w:cs="Segoe UI"/>
          <w:color w:val="0F1115"/>
          <w:sz w:val="32"/>
          <w:szCs w:val="32"/>
        </w:rPr>
      </w:pPr>
      <w:r w:rsidRPr="00931C3F">
        <w:rPr>
          <w:rFonts w:ascii="仿宋_GB2312" w:eastAsia="仿宋_GB2312" w:hAnsi="仿宋_GB2312" w:cs="Segoe UI"/>
          <w:color w:val="0F1115"/>
          <w:sz w:val="32"/>
          <w:szCs w:val="32"/>
        </w:rPr>
        <w:t>本次搬迁工作</w:t>
      </w:r>
      <w:r w:rsidR="00EA39C6">
        <w:rPr>
          <w:rFonts w:ascii="仿宋_GB2312" w:eastAsia="仿宋_GB2312" w:hAnsi="仿宋_GB2312" w:cs="Segoe UI" w:hint="eastAsia"/>
          <w:color w:val="0F1115"/>
          <w:sz w:val="32"/>
          <w:szCs w:val="32"/>
        </w:rPr>
        <w:t>所需费用从</w:t>
      </w:r>
      <w:r>
        <w:rPr>
          <w:rFonts w:ascii="仿宋_GB2312" w:eastAsia="仿宋_GB2312" w:hAnsi="仿宋_GB2312" w:cs="Segoe UI" w:hint="eastAsia"/>
          <w:color w:val="0F1115"/>
          <w:sz w:val="32"/>
          <w:szCs w:val="32"/>
        </w:rPr>
        <w:t>公司2026年智算能力建设预算中</w:t>
      </w:r>
      <w:r w:rsidRPr="00931C3F">
        <w:rPr>
          <w:rFonts w:ascii="仿宋_GB2312" w:eastAsia="仿宋_GB2312" w:hAnsi="仿宋_GB2312" w:cs="Segoe UI"/>
          <w:color w:val="0F1115"/>
          <w:sz w:val="32"/>
          <w:szCs w:val="32"/>
        </w:rPr>
        <w:t>列支，具体金额以实际</w:t>
      </w:r>
      <w:r w:rsidR="00EA39C6">
        <w:rPr>
          <w:rFonts w:ascii="仿宋_GB2312" w:eastAsia="仿宋_GB2312" w:hAnsi="仿宋_GB2312" w:cs="Segoe UI" w:hint="eastAsia"/>
          <w:color w:val="0F1115"/>
          <w:sz w:val="32"/>
          <w:szCs w:val="32"/>
        </w:rPr>
        <w:t>执行情况</w:t>
      </w:r>
      <w:r w:rsidRPr="00931C3F">
        <w:rPr>
          <w:rFonts w:ascii="仿宋_GB2312" w:eastAsia="仿宋_GB2312" w:hAnsi="仿宋_GB2312" w:cs="Segoe UI"/>
          <w:color w:val="0F1115"/>
          <w:sz w:val="32"/>
          <w:szCs w:val="32"/>
        </w:rPr>
        <w:t>为准。</w:t>
      </w:r>
    </w:p>
    <w:p w14:paraId="4895B385" w14:textId="3EFC66A0" w:rsidR="00474AD5" w:rsidRPr="00D207C9" w:rsidRDefault="00474AD5" w:rsidP="002E1EEC">
      <w:pPr>
        <w:pStyle w:val="ds-markdown-paragraph"/>
        <w:spacing w:before="0" w:beforeAutospacing="0" w:after="0" w:afterAutospacing="0" w:line="560" w:lineRule="exact"/>
        <w:ind w:firstLineChars="200" w:firstLine="640"/>
        <w:jc w:val="both"/>
        <w:rPr>
          <w:rFonts w:ascii="仿宋_GB2312" w:eastAsia="仿宋_GB2312" w:hAnsi="仿宋_GB2312" w:cs="Segoe UI"/>
          <w:b/>
          <w:bCs/>
          <w:color w:val="0F1115"/>
          <w:sz w:val="32"/>
          <w:szCs w:val="32"/>
        </w:rPr>
      </w:pPr>
      <w:r w:rsidRPr="00D207C9">
        <w:rPr>
          <w:rStyle w:val="ae"/>
          <w:rFonts w:ascii="仿宋_GB2312" w:eastAsia="仿宋_GB2312" w:hAnsi="仿宋_GB2312" w:cs="Segoe UI"/>
          <w:b w:val="0"/>
          <w:bCs w:val="0"/>
          <w:color w:val="0F1115"/>
          <w:sz w:val="32"/>
          <w:szCs w:val="32"/>
        </w:rPr>
        <w:t>妥否，请批示。</w:t>
      </w:r>
    </w:p>
    <w:p w14:paraId="456B9467" w14:textId="77777777" w:rsidR="00D207C9" w:rsidRDefault="00D207C9" w:rsidP="002E1EEC">
      <w:pPr>
        <w:pStyle w:val="ds-markdown-paragraph"/>
        <w:spacing w:before="0" w:beforeAutospacing="0" w:after="0" w:afterAutospacing="0" w:line="560" w:lineRule="exact"/>
        <w:rPr>
          <w:rFonts w:ascii="仿宋_GB2312" w:eastAsia="仿宋_GB2312" w:hAnsi="仿宋_GB2312" w:cs="Segoe UI"/>
          <w:color w:val="0F1115"/>
          <w:sz w:val="32"/>
          <w:szCs w:val="32"/>
        </w:rPr>
      </w:pPr>
    </w:p>
    <w:p w14:paraId="657477CC" w14:textId="77777777" w:rsidR="00D67F8E" w:rsidRDefault="00D67F8E" w:rsidP="002E1EEC">
      <w:pPr>
        <w:pStyle w:val="ds-markdown-paragraph"/>
        <w:spacing w:before="0" w:beforeAutospacing="0" w:after="0" w:afterAutospacing="0" w:line="560" w:lineRule="exact"/>
        <w:rPr>
          <w:rFonts w:ascii="仿宋_GB2312" w:eastAsia="仿宋_GB2312" w:hAnsi="仿宋_GB2312" w:cs="Segoe UI"/>
          <w:color w:val="0F1115"/>
          <w:sz w:val="32"/>
          <w:szCs w:val="32"/>
        </w:rPr>
      </w:pPr>
    </w:p>
    <w:p w14:paraId="7EF1CD58" w14:textId="344EFCCE" w:rsidR="00D207C9" w:rsidRDefault="00D207C9" w:rsidP="00D67F8E">
      <w:pPr>
        <w:pStyle w:val="ds-markdown-paragraph"/>
        <w:wordWrap w:val="0"/>
        <w:spacing w:before="0" w:beforeAutospacing="0" w:after="0" w:afterAutospacing="0" w:line="560" w:lineRule="exact"/>
        <w:jc w:val="right"/>
        <w:rPr>
          <w:rFonts w:ascii="仿宋_GB2312" w:eastAsia="仿宋_GB2312" w:hAnsi="仿宋_GB2312" w:cs="Segoe UI"/>
          <w:color w:val="0F1115"/>
          <w:sz w:val="32"/>
          <w:szCs w:val="32"/>
        </w:rPr>
      </w:pPr>
      <w:r>
        <w:rPr>
          <w:rFonts w:ascii="仿宋_GB2312" w:eastAsia="仿宋_GB2312" w:hAnsi="仿宋_GB2312" w:cs="Segoe UI" w:hint="eastAsia"/>
          <w:color w:val="0F1115"/>
          <w:sz w:val="32"/>
          <w:szCs w:val="32"/>
        </w:rPr>
        <w:t>科技</w:t>
      </w:r>
      <w:r w:rsidR="00EA39C6">
        <w:rPr>
          <w:rFonts w:ascii="仿宋_GB2312" w:eastAsia="仿宋_GB2312" w:hAnsi="仿宋_GB2312" w:cs="Segoe UI" w:hint="eastAsia"/>
          <w:color w:val="0F1115"/>
          <w:sz w:val="32"/>
          <w:szCs w:val="32"/>
        </w:rPr>
        <w:t>发展</w:t>
      </w:r>
      <w:r>
        <w:rPr>
          <w:rFonts w:ascii="仿宋_GB2312" w:eastAsia="仿宋_GB2312" w:hAnsi="仿宋_GB2312" w:cs="Segoe UI" w:hint="eastAsia"/>
          <w:color w:val="0F1115"/>
          <w:sz w:val="32"/>
          <w:szCs w:val="32"/>
        </w:rPr>
        <w:t>部</w:t>
      </w:r>
      <w:r w:rsidR="00EA39C6">
        <w:rPr>
          <w:rFonts w:ascii="仿宋_GB2312" w:eastAsia="仿宋_GB2312" w:hAnsi="仿宋_GB2312" w:cs="Segoe UI" w:hint="eastAsia"/>
          <w:color w:val="0F1115"/>
          <w:sz w:val="32"/>
          <w:szCs w:val="32"/>
        </w:rPr>
        <w:t xml:space="preserve"> </w:t>
      </w:r>
      <w:r w:rsidR="00D67F8E">
        <w:rPr>
          <w:rFonts w:ascii="仿宋_GB2312" w:eastAsia="仿宋_GB2312" w:hAnsi="仿宋_GB2312" w:cs="Segoe UI" w:hint="eastAsia"/>
          <w:color w:val="0F1115"/>
          <w:sz w:val="32"/>
          <w:szCs w:val="32"/>
        </w:rPr>
        <w:t xml:space="preserve">      </w:t>
      </w:r>
    </w:p>
    <w:p w14:paraId="20872E47" w14:textId="3B316D22" w:rsidR="00474AD5" w:rsidRPr="00474AD5" w:rsidRDefault="0044504F" w:rsidP="00D67F8E">
      <w:pPr>
        <w:pStyle w:val="ds-markdown-paragraph"/>
        <w:wordWrap w:val="0"/>
        <w:spacing w:before="0" w:beforeAutospacing="0" w:after="0" w:afterAutospacing="0" w:line="560" w:lineRule="exact"/>
        <w:jc w:val="right"/>
        <w:rPr>
          <w:rFonts w:ascii="仿宋_GB2312" w:eastAsia="仿宋_GB2312" w:hAnsi="仿宋_GB2312" w:cs="Segoe UI"/>
          <w:color w:val="0F1115"/>
          <w:sz w:val="32"/>
          <w:szCs w:val="32"/>
        </w:rPr>
      </w:pPr>
      <w:r>
        <w:rPr>
          <w:rFonts w:ascii="仿宋_GB2312" w:eastAsia="仿宋_GB2312" w:hAnsi="仿宋_GB2312" w:cs="Segoe UI" w:hint="eastAsia"/>
          <w:color w:val="0F1115"/>
          <w:sz w:val="32"/>
          <w:szCs w:val="32"/>
        </w:rPr>
        <w:lastRenderedPageBreak/>
        <w:t>2026</w:t>
      </w:r>
      <w:r w:rsidR="00474AD5" w:rsidRPr="00474AD5">
        <w:rPr>
          <w:rFonts w:ascii="仿宋_GB2312" w:eastAsia="仿宋_GB2312" w:hAnsi="仿宋_GB2312" w:cs="Segoe UI"/>
          <w:color w:val="0F1115"/>
          <w:sz w:val="32"/>
          <w:szCs w:val="32"/>
        </w:rPr>
        <w:t>年</w:t>
      </w:r>
      <w:r>
        <w:rPr>
          <w:rFonts w:ascii="仿宋_GB2312" w:eastAsia="仿宋_GB2312" w:hAnsi="仿宋_GB2312" w:cs="Segoe UI" w:hint="eastAsia"/>
          <w:color w:val="0F1115"/>
          <w:sz w:val="32"/>
          <w:szCs w:val="32"/>
        </w:rPr>
        <w:t>4</w:t>
      </w:r>
      <w:r w:rsidR="00474AD5" w:rsidRPr="00474AD5">
        <w:rPr>
          <w:rFonts w:ascii="仿宋_GB2312" w:eastAsia="仿宋_GB2312" w:hAnsi="仿宋_GB2312" w:cs="Segoe UI"/>
          <w:color w:val="0F1115"/>
          <w:sz w:val="32"/>
          <w:szCs w:val="32"/>
        </w:rPr>
        <w:t>月</w:t>
      </w:r>
      <w:r>
        <w:rPr>
          <w:rFonts w:ascii="仿宋_GB2312" w:eastAsia="仿宋_GB2312" w:hAnsi="仿宋_GB2312" w:cs="Segoe UI" w:hint="eastAsia"/>
          <w:color w:val="0F1115"/>
          <w:sz w:val="32"/>
          <w:szCs w:val="32"/>
        </w:rPr>
        <w:t>30</w:t>
      </w:r>
      <w:r w:rsidR="00474AD5" w:rsidRPr="00474AD5">
        <w:rPr>
          <w:rFonts w:ascii="仿宋_GB2312" w:eastAsia="仿宋_GB2312" w:hAnsi="仿宋_GB2312" w:cs="Segoe UI"/>
          <w:color w:val="0F1115"/>
          <w:sz w:val="32"/>
          <w:szCs w:val="32"/>
        </w:rPr>
        <w:t>日</w:t>
      </w:r>
      <w:r w:rsidR="00D67F8E">
        <w:rPr>
          <w:rFonts w:ascii="仿宋_GB2312" w:eastAsia="仿宋_GB2312" w:hAnsi="仿宋_GB2312" w:cs="Segoe UI" w:hint="eastAsia"/>
          <w:color w:val="0F1115"/>
          <w:sz w:val="32"/>
          <w:szCs w:val="32"/>
        </w:rPr>
        <w:t xml:space="preserve">    </w:t>
      </w:r>
    </w:p>
    <w:sectPr w:rsidR="00474AD5" w:rsidRPr="00474AD5" w:rsidSect="00D67F8E">
      <w:footerReference w:type="even" r:id="rId7"/>
      <w:footerReference w:type="default" r:id="rId8"/>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1581E" w14:textId="77777777" w:rsidR="00B52A71" w:rsidRDefault="00B52A71" w:rsidP="00D67F8E">
      <w:pPr>
        <w:spacing w:after="0" w:line="240" w:lineRule="auto"/>
      </w:pPr>
      <w:r>
        <w:separator/>
      </w:r>
    </w:p>
  </w:endnote>
  <w:endnote w:type="continuationSeparator" w:id="0">
    <w:p w14:paraId="36FFD70C" w14:textId="77777777" w:rsidR="00B52A71" w:rsidRDefault="00B52A71" w:rsidP="00D67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panose1 w:val="02010601030101010101"/>
    <w:charset w:val="86"/>
    <w:family w:val="auto"/>
    <w:pitch w:val="variable"/>
    <w:sig w:usb0="00000001" w:usb1="080E0000" w:usb2="00000010" w:usb3="00000000" w:csb0="00040001" w:csb1="00000000"/>
  </w:font>
  <w:font w:name="Segoe UI">
    <w:panose1 w:val="020B0502040204020203"/>
    <w:charset w:val="00"/>
    <w:family w:val="swiss"/>
    <w:pitch w:val="variable"/>
    <w:sig w:usb0="E4002EFF" w:usb1="C000E47F" w:usb2="00000009" w:usb3="00000000" w:csb0="000001FF" w:csb1="00000000"/>
  </w:font>
  <w:font w:name="仿宋_GB2312">
    <w:panose1 w:val="02010609030101010101"/>
    <w:charset w:val="86"/>
    <w:family w:val="modern"/>
    <w:pitch w:val="fixed"/>
    <w:sig w:usb0="00000001"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7"/>
      </w:rPr>
      <w:id w:val="951134952"/>
      <w:docPartObj>
        <w:docPartGallery w:val="Page Numbers (Bottom of Page)"/>
        <w:docPartUnique/>
      </w:docPartObj>
    </w:sdtPr>
    <w:sdtContent>
      <w:p w14:paraId="23A626DF" w14:textId="57A208E1" w:rsidR="00D67F8E" w:rsidRDefault="00D67F8E" w:rsidP="00445C20">
        <w:pPr>
          <w:pStyle w:val="af5"/>
          <w:framePr w:wrap="none" w:vAnchor="text" w:hAnchor="margin" w:xAlign="center" w:y="1"/>
          <w:rPr>
            <w:rStyle w:val="af7"/>
          </w:rPr>
        </w:pPr>
        <w:r>
          <w:rPr>
            <w:rStyle w:val="af7"/>
          </w:rPr>
          <w:fldChar w:fldCharType="begin"/>
        </w:r>
        <w:r>
          <w:rPr>
            <w:rStyle w:val="af7"/>
          </w:rPr>
          <w:instrText xml:space="preserve"> PAGE </w:instrText>
        </w:r>
        <w:r>
          <w:rPr>
            <w:rStyle w:val="af7"/>
          </w:rPr>
          <w:fldChar w:fldCharType="end"/>
        </w:r>
      </w:p>
    </w:sdtContent>
  </w:sdt>
  <w:p w14:paraId="3703B0E6" w14:textId="77777777" w:rsidR="00D67F8E" w:rsidRDefault="00D67F8E">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7"/>
      </w:rPr>
      <w:id w:val="991604183"/>
      <w:docPartObj>
        <w:docPartGallery w:val="Page Numbers (Bottom of Page)"/>
        <w:docPartUnique/>
      </w:docPartObj>
    </w:sdtPr>
    <w:sdtContent>
      <w:p w14:paraId="22F6F208" w14:textId="4AC6CB2C" w:rsidR="00D67F8E" w:rsidRDefault="00D67F8E" w:rsidP="00445C20">
        <w:pPr>
          <w:pStyle w:val="af5"/>
          <w:framePr w:wrap="none" w:vAnchor="text" w:hAnchor="margin" w:xAlign="center" w:y="1"/>
          <w:rPr>
            <w:rStyle w:val="af7"/>
          </w:rPr>
        </w:pPr>
        <w:r>
          <w:rPr>
            <w:rStyle w:val="af7"/>
          </w:rPr>
          <w:fldChar w:fldCharType="begin"/>
        </w:r>
        <w:r>
          <w:rPr>
            <w:rStyle w:val="af7"/>
          </w:rPr>
          <w:instrText xml:space="preserve"> PAGE </w:instrText>
        </w:r>
        <w:r>
          <w:rPr>
            <w:rStyle w:val="af7"/>
          </w:rPr>
          <w:fldChar w:fldCharType="separate"/>
        </w:r>
        <w:r>
          <w:rPr>
            <w:rStyle w:val="af7"/>
            <w:noProof/>
          </w:rPr>
          <w:t>- 1 -</w:t>
        </w:r>
        <w:r>
          <w:rPr>
            <w:rStyle w:val="af7"/>
          </w:rPr>
          <w:fldChar w:fldCharType="end"/>
        </w:r>
      </w:p>
    </w:sdtContent>
  </w:sdt>
  <w:p w14:paraId="41F9B08D" w14:textId="77777777" w:rsidR="00D67F8E" w:rsidRDefault="00D67F8E">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DB87C" w14:textId="77777777" w:rsidR="00B52A71" w:rsidRDefault="00B52A71" w:rsidP="00D67F8E">
      <w:pPr>
        <w:spacing w:after="0" w:line="240" w:lineRule="auto"/>
      </w:pPr>
      <w:r>
        <w:separator/>
      </w:r>
    </w:p>
  </w:footnote>
  <w:footnote w:type="continuationSeparator" w:id="0">
    <w:p w14:paraId="72A14431" w14:textId="77777777" w:rsidR="00B52A71" w:rsidRDefault="00B52A71" w:rsidP="00D67F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582B"/>
    <w:multiLevelType w:val="hybridMultilevel"/>
    <w:tmpl w:val="0DBE6FCE"/>
    <w:lvl w:ilvl="0" w:tplc="28408A96">
      <w:start w:val="1"/>
      <w:numFmt w:val="decimal"/>
      <w:lvlText w:val="（%1）"/>
      <w:lvlJc w:val="left"/>
      <w:pPr>
        <w:ind w:left="1720" w:hanging="1080"/>
      </w:pPr>
      <w:rPr>
        <w:rFonts w:cs="宋体" w:hint="default"/>
        <w:color w:val="auto"/>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 w15:restartNumberingAfterBreak="0">
    <w:nsid w:val="0D3F6EBF"/>
    <w:multiLevelType w:val="hybridMultilevel"/>
    <w:tmpl w:val="7D4A22F6"/>
    <w:lvl w:ilvl="0" w:tplc="0409000F">
      <w:start w:val="1"/>
      <w:numFmt w:val="decimal"/>
      <w:lvlText w:val="%1."/>
      <w:lvlJc w:val="left"/>
      <w:pPr>
        <w:ind w:left="1080" w:hanging="440"/>
      </w:pPr>
      <w:rPr>
        <w:rFonts w:hint="default"/>
        <w:color w:val="auto"/>
      </w:rPr>
    </w:lvl>
    <w:lvl w:ilvl="1" w:tplc="FFFFFFFF" w:tentative="1">
      <w:start w:val="1"/>
      <w:numFmt w:val="lowerLetter"/>
      <w:lvlText w:val="%2)"/>
      <w:lvlJc w:val="left"/>
      <w:pPr>
        <w:ind w:left="1520" w:hanging="440"/>
      </w:pPr>
    </w:lvl>
    <w:lvl w:ilvl="2" w:tplc="FFFFFFFF" w:tentative="1">
      <w:start w:val="1"/>
      <w:numFmt w:val="lowerRoman"/>
      <w:lvlText w:val="%3."/>
      <w:lvlJc w:val="right"/>
      <w:pPr>
        <w:ind w:left="1960" w:hanging="440"/>
      </w:pPr>
    </w:lvl>
    <w:lvl w:ilvl="3" w:tplc="FFFFFFFF" w:tentative="1">
      <w:start w:val="1"/>
      <w:numFmt w:val="decimal"/>
      <w:lvlText w:val="%4."/>
      <w:lvlJc w:val="left"/>
      <w:pPr>
        <w:ind w:left="2400" w:hanging="440"/>
      </w:pPr>
    </w:lvl>
    <w:lvl w:ilvl="4" w:tplc="FFFFFFFF" w:tentative="1">
      <w:start w:val="1"/>
      <w:numFmt w:val="lowerLetter"/>
      <w:lvlText w:val="%5)"/>
      <w:lvlJc w:val="left"/>
      <w:pPr>
        <w:ind w:left="2840" w:hanging="440"/>
      </w:pPr>
    </w:lvl>
    <w:lvl w:ilvl="5" w:tplc="FFFFFFFF" w:tentative="1">
      <w:start w:val="1"/>
      <w:numFmt w:val="lowerRoman"/>
      <w:lvlText w:val="%6."/>
      <w:lvlJc w:val="right"/>
      <w:pPr>
        <w:ind w:left="3280" w:hanging="440"/>
      </w:pPr>
    </w:lvl>
    <w:lvl w:ilvl="6" w:tplc="FFFFFFFF" w:tentative="1">
      <w:start w:val="1"/>
      <w:numFmt w:val="decimal"/>
      <w:lvlText w:val="%7."/>
      <w:lvlJc w:val="left"/>
      <w:pPr>
        <w:ind w:left="3720" w:hanging="440"/>
      </w:pPr>
    </w:lvl>
    <w:lvl w:ilvl="7" w:tplc="FFFFFFFF" w:tentative="1">
      <w:start w:val="1"/>
      <w:numFmt w:val="lowerLetter"/>
      <w:lvlText w:val="%8)"/>
      <w:lvlJc w:val="left"/>
      <w:pPr>
        <w:ind w:left="4160" w:hanging="440"/>
      </w:pPr>
    </w:lvl>
    <w:lvl w:ilvl="8" w:tplc="FFFFFFFF" w:tentative="1">
      <w:start w:val="1"/>
      <w:numFmt w:val="lowerRoman"/>
      <w:lvlText w:val="%9."/>
      <w:lvlJc w:val="right"/>
      <w:pPr>
        <w:ind w:left="4600" w:hanging="440"/>
      </w:pPr>
    </w:lvl>
  </w:abstractNum>
  <w:abstractNum w:abstractNumId="2" w15:restartNumberingAfterBreak="0">
    <w:nsid w:val="0EB27BD2"/>
    <w:multiLevelType w:val="hybridMultilevel"/>
    <w:tmpl w:val="85324C1A"/>
    <w:lvl w:ilvl="0" w:tplc="4DF8B2A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765817"/>
    <w:multiLevelType w:val="hybridMultilevel"/>
    <w:tmpl w:val="C4FC821C"/>
    <w:lvl w:ilvl="0" w:tplc="740428EC">
      <w:start w:val="1"/>
      <w:numFmt w:val="decimal"/>
      <w:lvlText w:val="%1."/>
      <w:lvlJc w:val="left"/>
      <w:pPr>
        <w:ind w:left="1080" w:hanging="440"/>
      </w:pPr>
      <w:rPr>
        <w:rFonts w:hint="default"/>
      </w:rPr>
    </w:lvl>
    <w:lvl w:ilvl="1" w:tplc="FFFFFFFF" w:tentative="1">
      <w:start w:val="1"/>
      <w:numFmt w:val="lowerLetter"/>
      <w:lvlText w:val="%2)"/>
      <w:lvlJc w:val="left"/>
      <w:pPr>
        <w:ind w:left="1520" w:hanging="440"/>
      </w:pPr>
    </w:lvl>
    <w:lvl w:ilvl="2" w:tplc="FFFFFFFF" w:tentative="1">
      <w:start w:val="1"/>
      <w:numFmt w:val="lowerRoman"/>
      <w:lvlText w:val="%3."/>
      <w:lvlJc w:val="right"/>
      <w:pPr>
        <w:ind w:left="1960" w:hanging="440"/>
      </w:pPr>
    </w:lvl>
    <w:lvl w:ilvl="3" w:tplc="FFFFFFFF" w:tentative="1">
      <w:start w:val="1"/>
      <w:numFmt w:val="decimal"/>
      <w:lvlText w:val="%4."/>
      <w:lvlJc w:val="left"/>
      <w:pPr>
        <w:ind w:left="2400" w:hanging="440"/>
      </w:pPr>
    </w:lvl>
    <w:lvl w:ilvl="4" w:tplc="FFFFFFFF" w:tentative="1">
      <w:start w:val="1"/>
      <w:numFmt w:val="lowerLetter"/>
      <w:lvlText w:val="%5)"/>
      <w:lvlJc w:val="left"/>
      <w:pPr>
        <w:ind w:left="2840" w:hanging="440"/>
      </w:pPr>
    </w:lvl>
    <w:lvl w:ilvl="5" w:tplc="FFFFFFFF" w:tentative="1">
      <w:start w:val="1"/>
      <w:numFmt w:val="lowerRoman"/>
      <w:lvlText w:val="%6."/>
      <w:lvlJc w:val="right"/>
      <w:pPr>
        <w:ind w:left="3280" w:hanging="440"/>
      </w:pPr>
    </w:lvl>
    <w:lvl w:ilvl="6" w:tplc="FFFFFFFF" w:tentative="1">
      <w:start w:val="1"/>
      <w:numFmt w:val="decimal"/>
      <w:lvlText w:val="%7."/>
      <w:lvlJc w:val="left"/>
      <w:pPr>
        <w:ind w:left="3720" w:hanging="440"/>
      </w:pPr>
    </w:lvl>
    <w:lvl w:ilvl="7" w:tplc="FFFFFFFF" w:tentative="1">
      <w:start w:val="1"/>
      <w:numFmt w:val="lowerLetter"/>
      <w:lvlText w:val="%8)"/>
      <w:lvlJc w:val="left"/>
      <w:pPr>
        <w:ind w:left="4160" w:hanging="440"/>
      </w:pPr>
    </w:lvl>
    <w:lvl w:ilvl="8" w:tplc="FFFFFFFF" w:tentative="1">
      <w:start w:val="1"/>
      <w:numFmt w:val="lowerRoman"/>
      <w:lvlText w:val="%9."/>
      <w:lvlJc w:val="right"/>
      <w:pPr>
        <w:ind w:left="4600" w:hanging="440"/>
      </w:pPr>
    </w:lvl>
  </w:abstractNum>
  <w:abstractNum w:abstractNumId="4" w15:restartNumberingAfterBreak="0">
    <w:nsid w:val="20B44F9C"/>
    <w:multiLevelType w:val="hybridMultilevel"/>
    <w:tmpl w:val="40E28BF4"/>
    <w:lvl w:ilvl="0" w:tplc="FFFFFFFF">
      <w:start w:val="1"/>
      <w:numFmt w:val="japaneseCounting"/>
      <w:lvlText w:val="（%1）"/>
      <w:lvlJc w:val="left"/>
      <w:pPr>
        <w:ind w:left="1140" w:hanging="11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2E20439D"/>
    <w:multiLevelType w:val="hybridMultilevel"/>
    <w:tmpl w:val="67D03682"/>
    <w:lvl w:ilvl="0" w:tplc="740428EC">
      <w:start w:val="1"/>
      <w:numFmt w:val="decimal"/>
      <w:lvlText w:val="%1."/>
      <w:lvlJc w:val="left"/>
      <w:pPr>
        <w:ind w:left="1000" w:hanging="36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6" w15:restartNumberingAfterBreak="0">
    <w:nsid w:val="2F1F7C5C"/>
    <w:multiLevelType w:val="hybridMultilevel"/>
    <w:tmpl w:val="7D4A22F6"/>
    <w:lvl w:ilvl="0" w:tplc="FFFFFFFF">
      <w:start w:val="1"/>
      <w:numFmt w:val="decimal"/>
      <w:lvlText w:val="%1."/>
      <w:lvlJc w:val="left"/>
      <w:pPr>
        <w:ind w:left="1080" w:hanging="440"/>
      </w:pPr>
      <w:rPr>
        <w:rFonts w:hint="default"/>
        <w:color w:val="auto"/>
      </w:rPr>
    </w:lvl>
    <w:lvl w:ilvl="1" w:tplc="FFFFFFFF" w:tentative="1">
      <w:start w:val="1"/>
      <w:numFmt w:val="lowerLetter"/>
      <w:lvlText w:val="%2)"/>
      <w:lvlJc w:val="left"/>
      <w:pPr>
        <w:ind w:left="1520" w:hanging="440"/>
      </w:pPr>
    </w:lvl>
    <w:lvl w:ilvl="2" w:tplc="FFFFFFFF" w:tentative="1">
      <w:start w:val="1"/>
      <w:numFmt w:val="lowerRoman"/>
      <w:lvlText w:val="%3."/>
      <w:lvlJc w:val="right"/>
      <w:pPr>
        <w:ind w:left="1960" w:hanging="440"/>
      </w:pPr>
    </w:lvl>
    <w:lvl w:ilvl="3" w:tplc="FFFFFFFF" w:tentative="1">
      <w:start w:val="1"/>
      <w:numFmt w:val="decimal"/>
      <w:lvlText w:val="%4."/>
      <w:lvlJc w:val="left"/>
      <w:pPr>
        <w:ind w:left="2400" w:hanging="440"/>
      </w:pPr>
    </w:lvl>
    <w:lvl w:ilvl="4" w:tplc="FFFFFFFF" w:tentative="1">
      <w:start w:val="1"/>
      <w:numFmt w:val="lowerLetter"/>
      <w:lvlText w:val="%5)"/>
      <w:lvlJc w:val="left"/>
      <w:pPr>
        <w:ind w:left="2840" w:hanging="440"/>
      </w:pPr>
    </w:lvl>
    <w:lvl w:ilvl="5" w:tplc="FFFFFFFF" w:tentative="1">
      <w:start w:val="1"/>
      <w:numFmt w:val="lowerRoman"/>
      <w:lvlText w:val="%6."/>
      <w:lvlJc w:val="right"/>
      <w:pPr>
        <w:ind w:left="3280" w:hanging="440"/>
      </w:pPr>
    </w:lvl>
    <w:lvl w:ilvl="6" w:tplc="FFFFFFFF" w:tentative="1">
      <w:start w:val="1"/>
      <w:numFmt w:val="decimal"/>
      <w:lvlText w:val="%7."/>
      <w:lvlJc w:val="left"/>
      <w:pPr>
        <w:ind w:left="3720" w:hanging="440"/>
      </w:pPr>
    </w:lvl>
    <w:lvl w:ilvl="7" w:tplc="FFFFFFFF" w:tentative="1">
      <w:start w:val="1"/>
      <w:numFmt w:val="lowerLetter"/>
      <w:lvlText w:val="%8)"/>
      <w:lvlJc w:val="left"/>
      <w:pPr>
        <w:ind w:left="4160" w:hanging="440"/>
      </w:pPr>
    </w:lvl>
    <w:lvl w:ilvl="8" w:tplc="FFFFFFFF" w:tentative="1">
      <w:start w:val="1"/>
      <w:numFmt w:val="lowerRoman"/>
      <w:lvlText w:val="%9."/>
      <w:lvlJc w:val="right"/>
      <w:pPr>
        <w:ind w:left="4600" w:hanging="440"/>
      </w:pPr>
    </w:lvl>
  </w:abstractNum>
  <w:abstractNum w:abstractNumId="7" w15:restartNumberingAfterBreak="0">
    <w:nsid w:val="33CC608D"/>
    <w:multiLevelType w:val="hybridMultilevel"/>
    <w:tmpl w:val="7D4A22F6"/>
    <w:lvl w:ilvl="0" w:tplc="FFFFFFFF">
      <w:start w:val="1"/>
      <w:numFmt w:val="decimal"/>
      <w:lvlText w:val="%1."/>
      <w:lvlJc w:val="left"/>
      <w:pPr>
        <w:ind w:left="1080" w:hanging="440"/>
      </w:pPr>
      <w:rPr>
        <w:rFonts w:hint="default"/>
        <w:color w:val="auto"/>
      </w:rPr>
    </w:lvl>
    <w:lvl w:ilvl="1" w:tplc="FFFFFFFF" w:tentative="1">
      <w:start w:val="1"/>
      <w:numFmt w:val="lowerLetter"/>
      <w:lvlText w:val="%2)"/>
      <w:lvlJc w:val="left"/>
      <w:pPr>
        <w:ind w:left="1520" w:hanging="440"/>
      </w:pPr>
    </w:lvl>
    <w:lvl w:ilvl="2" w:tplc="FFFFFFFF" w:tentative="1">
      <w:start w:val="1"/>
      <w:numFmt w:val="lowerRoman"/>
      <w:lvlText w:val="%3."/>
      <w:lvlJc w:val="right"/>
      <w:pPr>
        <w:ind w:left="1960" w:hanging="440"/>
      </w:pPr>
    </w:lvl>
    <w:lvl w:ilvl="3" w:tplc="FFFFFFFF" w:tentative="1">
      <w:start w:val="1"/>
      <w:numFmt w:val="decimal"/>
      <w:lvlText w:val="%4."/>
      <w:lvlJc w:val="left"/>
      <w:pPr>
        <w:ind w:left="2400" w:hanging="440"/>
      </w:pPr>
    </w:lvl>
    <w:lvl w:ilvl="4" w:tplc="FFFFFFFF" w:tentative="1">
      <w:start w:val="1"/>
      <w:numFmt w:val="lowerLetter"/>
      <w:lvlText w:val="%5)"/>
      <w:lvlJc w:val="left"/>
      <w:pPr>
        <w:ind w:left="2840" w:hanging="440"/>
      </w:pPr>
    </w:lvl>
    <w:lvl w:ilvl="5" w:tplc="FFFFFFFF" w:tentative="1">
      <w:start w:val="1"/>
      <w:numFmt w:val="lowerRoman"/>
      <w:lvlText w:val="%6."/>
      <w:lvlJc w:val="right"/>
      <w:pPr>
        <w:ind w:left="3280" w:hanging="440"/>
      </w:pPr>
    </w:lvl>
    <w:lvl w:ilvl="6" w:tplc="FFFFFFFF" w:tentative="1">
      <w:start w:val="1"/>
      <w:numFmt w:val="decimal"/>
      <w:lvlText w:val="%7."/>
      <w:lvlJc w:val="left"/>
      <w:pPr>
        <w:ind w:left="3720" w:hanging="440"/>
      </w:pPr>
    </w:lvl>
    <w:lvl w:ilvl="7" w:tplc="FFFFFFFF" w:tentative="1">
      <w:start w:val="1"/>
      <w:numFmt w:val="lowerLetter"/>
      <w:lvlText w:val="%8)"/>
      <w:lvlJc w:val="left"/>
      <w:pPr>
        <w:ind w:left="4160" w:hanging="440"/>
      </w:pPr>
    </w:lvl>
    <w:lvl w:ilvl="8" w:tplc="FFFFFFFF" w:tentative="1">
      <w:start w:val="1"/>
      <w:numFmt w:val="lowerRoman"/>
      <w:lvlText w:val="%9."/>
      <w:lvlJc w:val="right"/>
      <w:pPr>
        <w:ind w:left="4600" w:hanging="440"/>
      </w:pPr>
    </w:lvl>
  </w:abstractNum>
  <w:abstractNum w:abstractNumId="8" w15:restartNumberingAfterBreak="0">
    <w:nsid w:val="34195C84"/>
    <w:multiLevelType w:val="hybridMultilevel"/>
    <w:tmpl w:val="A0E62F10"/>
    <w:lvl w:ilvl="0" w:tplc="FFFFFFFF">
      <w:start w:val="1"/>
      <w:numFmt w:val="decimal"/>
      <w:lvlText w:val="%1."/>
      <w:lvlJc w:val="left"/>
      <w:pPr>
        <w:ind w:left="1500" w:hanging="360"/>
      </w:pPr>
      <w:rPr>
        <w:rFonts w:hint="default"/>
      </w:rPr>
    </w:lvl>
    <w:lvl w:ilvl="1" w:tplc="FFFFFFFF" w:tentative="1">
      <w:start w:val="1"/>
      <w:numFmt w:val="lowerLetter"/>
      <w:lvlText w:val="%2)"/>
      <w:lvlJc w:val="left"/>
      <w:pPr>
        <w:ind w:left="2020" w:hanging="440"/>
      </w:pPr>
    </w:lvl>
    <w:lvl w:ilvl="2" w:tplc="FFFFFFFF" w:tentative="1">
      <w:start w:val="1"/>
      <w:numFmt w:val="lowerRoman"/>
      <w:lvlText w:val="%3."/>
      <w:lvlJc w:val="right"/>
      <w:pPr>
        <w:ind w:left="2460" w:hanging="440"/>
      </w:pPr>
    </w:lvl>
    <w:lvl w:ilvl="3" w:tplc="FFFFFFFF" w:tentative="1">
      <w:start w:val="1"/>
      <w:numFmt w:val="decimal"/>
      <w:lvlText w:val="%4."/>
      <w:lvlJc w:val="left"/>
      <w:pPr>
        <w:ind w:left="2900" w:hanging="440"/>
      </w:pPr>
    </w:lvl>
    <w:lvl w:ilvl="4" w:tplc="FFFFFFFF" w:tentative="1">
      <w:start w:val="1"/>
      <w:numFmt w:val="lowerLetter"/>
      <w:lvlText w:val="%5)"/>
      <w:lvlJc w:val="left"/>
      <w:pPr>
        <w:ind w:left="3340" w:hanging="440"/>
      </w:pPr>
    </w:lvl>
    <w:lvl w:ilvl="5" w:tplc="FFFFFFFF" w:tentative="1">
      <w:start w:val="1"/>
      <w:numFmt w:val="lowerRoman"/>
      <w:lvlText w:val="%6."/>
      <w:lvlJc w:val="right"/>
      <w:pPr>
        <w:ind w:left="3780" w:hanging="440"/>
      </w:pPr>
    </w:lvl>
    <w:lvl w:ilvl="6" w:tplc="FFFFFFFF" w:tentative="1">
      <w:start w:val="1"/>
      <w:numFmt w:val="decimal"/>
      <w:lvlText w:val="%7."/>
      <w:lvlJc w:val="left"/>
      <w:pPr>
        <w:ind w:left="4220" w:hanging="440"/>
      </w:pPr>
    </w:lvl>
    <w:lvl w:ilvl="7" w:tplc="FFFFFFFF" w:tentative="1">
      <w:start w:val="1"/>
      <w:numFmt w:val="lowerLetter"/>
      <w:lvlText w:val="%8)"/>
      <w:lvlJc w:val="left"/>
      <w:pPr>
        <w:ind w:left="4660" w:hanging="440"/>
      </w:pPr>
    </w:lvl>
    <w:lvl w:ilvl="8" w:tplc="FFFFFFFF" w:tentative="1">
      <w:start w:val="1"/>
      <w:numFmt w:val="lowerRoman"/>
      <w:lvlText w:val="%9."/>
      <w:lvlJc w:val="right"/>
      <w:pPr>
        <w:ind w:left="5100" w:hanging="440"/>
      </w:pPr>
    </w:lvl>
  </w:abstractNum>
  <w:abstractNum w:abstractNumId="9" w15:restartNumberingAfterBreak="0">
    <w:nsid w:val="37ED3557"/>
    <w:multiLevelType w:val="multilevel"/>
    <w:tmpl w:val="F79A6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0F5840"/>
    <w:multiLevelType w:val="multilevel"/>
    <w:tmpl w:val="A6FCA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CE66D6"/>
    <w:multiLevelType w:val="hybridMultilevel"/>
    <w:tmpl w:val="9A22B7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39E6617C"/>
    <w:multiLevelType w:val="hybridMultilevel"/>
    <w:tmpl w:val="A0E62F10"/>
    <w:lvl w:ilvl="0" w:tplc="FFFFFFFF">
      <w:start w:val="1"/>
      <w:numFmt w:val="decimal"/>
      <w:lvlText w:val="%1."/>
      <w:lvlJc w:val="left"/>
      <w:pPr>
        <w:ind w:left="1500" w:hanging="360"/>
      </w:pPr>
      <w:rPr>
        <w:rFonts w:hint="default"/>
      </w:rPr>
    </w:lvl>
    <w:lvl w:ilvl="1" w:tplc="FFFFFFFF" w:tentative="1">
      <w:start w:val="1"/>
      <w:numFmt w:val="lowerLetter"/>
      <w:lvlText w:val="%2)"/>
      <w:lvlJc w:val="left"/>
      <w:pPr>
        <w:ind w:left="2020" w:hanging="440"/>
      </w:pPr>
    </w:lvl>
    <w:lvl w:ilvl="2" w:tplc="FFFFFFFF" w:tentative="1">
      <w:start w:val="1"/>
      <w:numFmt w:val="lowerRoman"/>
      <w:lvlText w:val="%3."/>
      <w:lvlJc w:val="right"/>
      <w:pPr>
        <w:ind w:left="2460" w:hanging="440"/>
      </w:pPr>
    </w:lvl>
    <w:lvl w:ilvl="3" w:tplc="FFFFFFFF" w:tentative="1">
      <w:start w:val="1"/>
      <w:numFmt w:val="decimal"/>
      <w:lvlText w:val="%4."/>
      <w:lvlJc w:val="left"/>
      <w:pPr>
        <w:ind w:left="2900" w:hanging="440"/>
      </w:pPr>
    </w:lvl>
    <w:lvl w:ilvl="4" w:tplc="FFFFFFFF" w:tentative="1">
      <w:start w:val="1"/>
      <w:numFmt w:val="lowerLetter"/>
      <w:lvlText w:val="%5)"/>
      <w:lvlJc w:val="left"/>
      <w:pPr>
        <w:ind w:left="3340" w:hanging="440"/>
      </w:pPr>
    </w:lvl>
    <w:lvl w:ilvl="5" w:tplc="FFFFFFFF" w:tentative="1">
      <w:start w:val="1"/>
      <w:numFmt w:val="lowerRoman"/>
      <w:lvlText w:val="%6."/>
      <w:lvlJc w:val="right"/>
      <w:pPr>
        <w:ind w:left="3780" w:hanging="440"/>
      </w:pPr>
    </w:lvl>
    <w:lvl w:ilvl="6" w:tplc="FFFFFFFF" w:tentative="1">
      <w:start w:val="1"/>
      <w:numFmt w:val="decimal"/>
      <w:lvlText w:val="%7."/>
      <w:lvlJc w:val="left"/>
      <w:pPr>
        <w:ind w:left="4220" w:hanging="440"/>
      </w:pPr>
    </w:lvl>
    <w:lvl w:ilvl="7" w:tplc="FFFFFFFF" w:tentative="1">
      <w:start w:val="1"/>
      <w:numFmt w:val="lowerLetter"/>
      <w:lvlText w:val="%8)"/>
      <w:lvlJc w:val="left"/>
      <w:pPr>
        <w:ind w:left="4660" w:hanging="440"/>
      </w:pPr>
    </w:lvl>
    <w:lvl w:ilvl="8" w:tplc="FFFFFFFF" w:tentative="1">
      <w:start w:val="1"/>
      <w:numFmt w:val="lowerRoman"/>
      <w:lvlText w:val="%9."/>
      <w:lvlJc w:val="right"/>
      <w:pPr>
        <w:ind w:left="5100" w:hanging="440"/>
      </w:pPr>
    </w:lvl>
  </w:abstractNum>
  <w:abstractNum w:abstractNumId="13" w15:restartNumberingAfterBreak="0">
    <w:nsid w:val="3AA92920"/>
    <w:multiLevelType w:val="multilevel"/>
    <w:tmpl w:val="F89E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3C4055"/>
    <w:multiLevelType w:val="hybridMultilevel"/>
    <w:tmpl w:val="6A662C9A"/>
    <w:lvl w:ilvl="0" w:tplc="07DCF584">
      <w:start w:val="1"/>
      <w:numFmt w:val="decimal"/>
      <w:lvlText w:val="（%1）"/>
      <w:lvlJc w:val="left"/>
      <w:pPr>
        <w:ind w:left="1720" w:hanging="108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5" w15:restartNumberingAfterBreak="0">
    <w:nsid w:val="4708489F"/>
    <w:multiLevelType w:val="hybridMultilevel"/>
    <w:tmpl w:val="E3ACDAF4"/>
    <w:lvl w:ilvl="0" w:tplc="B6D48F74">
      <w:start w:val="1"/>
      <w:numFmt w:val="decimal"/>
      <w:lvlText w:val="（%1）"/>
      <w:lvlJc w:val="left"/>
      <w:pPr>
        <w:ind w:left="1720" w:hanging="108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6" w15:restartNumberingAfterBreak="0">
    <w:nsid w:val="48912BB3"/>
    <w:multiLevelType w:val="multilevel"/>
    <w:tmpl w:val="6B62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3242B"/>
    <w:multiLevelType w:val="hybridMultilevel"/>
    <w:tmpl w:val="F9421DF2"/>
    <w:lvl w:ilvl="0" w:tplc="BE64A08E">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8" w15:restartNumberingAfterBreak="0">
    <w:nsid w:val="571D3127"/>
    <w:multiLevelType w:val="hybridMultilevel"/>
    <w:tmpl w:val="A0E62F10"/>
    <w:lvl w:ilvl="0" w:tplc="FFFFFFFF">
      <w:start w:val="1"/>
      <w:numFmt w:val="decimal"/>
      <w:lvlText w:val="%1."/>
      <w:lvlJc w:val="left"/>
      <w:pPr>
        <w:ind w:left="1500" w:hanging="360"/>
      </w:pPr>
      <w:rPr>
        <w:rFonts w:hint="default"/>
      </w:rPr>
    </w:lvl>
    <w:lvl w:ilvl="1" w:tplc="FFFFFFFF" w:tentative="1">
      <w:start w:val="1"/>
      <w:numFmt w:val="lowerLetter"/>
      <w:lvlText w:val="%2)"/>
      <w:lvlJc w:val="left"/>
      <w:pPr>
        <w:ind w:left="2020" w:hanging="440"/>
      </w:pPr>
    </w:lvl>
    <w:lvl w:ilvl="2" w:tplc="FFFFFFFF" w:tentative="1">
      <w:start w:val="1"/>
      <w:numFmt w:val="lowerRoman"/>
      <w:lvlText w:val="%3."/>
      <w:lvlJc w:val="right"/>
      <w:pPr>
        <w:ind w:left="2460" w:hanging="440"/>
      </w:pPr>
    </w:lvl>
    <w:lvl w:ilvl="3" w:tplc="FFFFFFFF" w:tentative="1">
      <w:start w:val="1"/>
      <w:numFmt w:val="decimal"/>
      <w:lvlText w:val="%4."/>
      <w:lvlJc w:val="left"/>
      <w:pPr>
        <w:ind w:left="2900" w:hanging="440"/>
      </w:pPr>
    </w:lvl>
    <w:lvl w:ilvl="4" w:tplc="FFFFFFFF" w:tentative="1">
      <w:start w:val="1"/>
      <w:numFmt w:val="lowerLetter"/>
      <w:lvlText w:val="%5)"/>
      <w:lvlJc w:val="left"/>
      <w:pPr>
        <w:ind w:left="3340" w:hanging="440"/>
      </w:pPr>
    </w:lvl>
    <w:lvl w:ilvl="5" w:tplc="FFFFFFFF" w:tentative="1">
      <w:start w:val="1"/>
      <w:numFmt w:val="lowerRoman"/>
      <w:lvlText w:val="%6."/>
      <w:lvlJc w:val="right"/>
      <w:pPr>
        <w:ind w:left="3780" w:hanging="440"/>
      </w:pPr>
    </w:lvl>
    <w:lvl w:ilvl="6" w:tplc="FFFFFFFF" w:tentative="1">
      <w:start w:val="1"/>
      <w:numFmt w:val="decimal"/>
      <w:lvlText w:val="%7."/>
      <w:lvlJc w:val="left"/>
      <w:pPr>
        <w:ind w:left="4220" w:hanging="440"/>
      </w:pPr>
    </w:lvl>
    <w:lvl w:ilvl="7" w:tplc="FFFFFFFF" w:tentative="1">
      <w:start w:val="1"/>
      <w:numFmt w:val="lowerLetter"/>
      <w:lvlText w:val="%8)"/>
      <w:lvlJc w:val="left"/>
      <w:pPr>
        <w:ind w:left="4660" w:hanging="440"/>
      </w:pPr>
    </w:lvl>
    <w:lvl w:ilvl="8" w:tplc="FFFFFFFF" w:tentative="1">
      <w:start w:val="1"/>
      <w:numFmt w:val="lowerRoman"/>
      <w:lvlText w:val="%9."/>
      <w:lvlJc w:val="right"/>
      <w:pPr>
        <w:ind w:left="5100" w:hanging="440"/>
      </w:pPr>
    </w:lvl>
  </w:abstractNum>
  <w:abstractNum w:abstractNumId="19" w15:restartNumberingAfterBreak="0">
    <w:nsid w:val="5C1D0761"/>
    <w:multiLevelType w:val="hybridMultilevel"/>
    <w:tmpl w:val="30548652"/>
    <w:lvl w:ilvl="0" w:tplc="04090017">
      <w:start w:val="1"/>
      <w:numFmt w:val="chineseCountingThousand"/>
      <w:lvlText w:val="(%1)"/>
      <w:lvlJc w:val="left"/>
      <w:pPr>
        <w:ind w:left="1080" w:hanging="440"/>
      </w:pPr>
      <w:rPr>
        <w:rFonts w:hint="default"/>
      </w:rPr>
    </w:lvl>
    <w:lvl w:ilvl="1" w:tplc="FFFFFFFF" w:tentative="1">
      <w:start w:val="1"/>
      <w:numFmt w:val="lowerLetter"/>
      <w:lvlText w:val="%2)"/>
      <w:lvlJc w:val="left"/>
      <w:pPr>
        <w:ind w:left="1520" w:hanging="440"/>
      </w:pPr>
    </w:lvl>
    <w:lvl w:ilvl="2" w:tplc="FFFFFFFF" w:tentative="1">
      <w:start w:val="1"/>
      <w:numFmt w:val="lowerRoman"/>
      <w:lvlText w:val="%3."/>
      <w:lvlJc w:val="right"/>
      <w:pPr>
        <w:ind w:left="1960" w:hanging="440"/>
      </w:pPr>
    </w:lvl>
    <w:lvl w:ilvl="3" w:tplc="FFFFFFFF" w:tentative="1">
      <w:start w:val="1"/>
      <w:numFmt w:val="decimal"/>
      <w:lvlText w:val="%4."/>
      <w:lvlJc w:val="left"/>
      <w:pPr>
        <w:ind w:left="2400" w:hanging="440"/>
      </w:pPr>
    </w:lvl>
    <w:lvl w:ilvl="4" w:tplc="FFFFFFFF" w:tentative="1">
      <w:start w:val="1"/>
      <w:numFmt w:val="lowerLetter"/>
      <w:lvlText w:val="%5)"/>
      <w:lvlJc w:val="left"/>
      <w:pPr>
        <w:ind w:left="2840" w:hanging="440"/>
      </w:pPr>
    </w:lvl>
    <w:lvl w:ilvl="5" w:tplc="FFFFFFFF" w:tentative="1">
      <w:start w:val="1"/>
      <w:numFmt w:val="lowerRoman"/>
      <w:lvlText w:val="%6."/>
      <w:lvlJc w:val="right"/>
      <w:pPr>
        <w:ind w:left="3280" w:hanging="440"/>
      </w:pPr>
    </w:lvl>
    <w:lvl w:ilvl="6" w:tplc="FFFFFFFF" w:tentative="1">
      <w:start w:val="1"/>
      <w:numFmt w:val="decimal"/>
      <w:lvlText w:val="%7."/>
      <w:lvlJc w:val="left"/>
      <w:pPr>
        <w:ind w:left="3720" w:hanging="440"/>
      </w:pPr>
    </w:lvl>
    <w:lvl w:ilvl="7" w:tplc="FFFFFFFF" w:tentative="1">
      <w:start w:val="1"/>
      <w:numFmt w:val="lowerLetter"/>
      <w:lvlText w:val="%8)"/>
      <w:lvlJc w:val="left"/>
      <w:pPr>
        <w:ind w:left="4160" w:hanging="440"/>
      </w:pPr>
    </w:lvl>
    <w:lvl w:ilvl="8" w:tplc="FFFFFFFF" w:tentative="1">
      <w:start w:val="1"/>
      <w:numFmt w:val="lowerRoman"/>
      <w:lvlText w:val="%9."/>
      <w:lvlJc w:val="right"/>
      <w:pPr>
        <w:ind w:left="4600" w:hanging="440"/>
      </w:pPr>
    </w:lvl>
  </w:abstractNum>
  <w:abstractNum w:abstractNumId="20" w15:restartNumberingAfterBreak="0">
    <w:nsid w:val="5DF95A44"/>
    <w:multiLevelType w:val="multilevel"/>
    <w:tmpl w:val="34F6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116A02"/>
    <w:multiLevelType w:val="hybridMultilevel"/>
    <w:tmpl w:val="A0E62F10"/>
    <w:lvl w:ilvl="0" w:tplc="CA966C00">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22" w15:restartNumberingAfterBreak="0">
    <w:nsid w:val="626212B4"/>
    <w:multiLevelType w:val="hybridMultilevel"/>
    <w:tmpl w:val="40E28BF4"/>
    <w:lvl w:ilvl="0" w:tplc="A40CEB16">
      <w:start w:val="1"/>
      <w:numFmt w:val="japaneseCounting"/>
      <w:lvlText w:val="（%1）"/>
      <w:lvlJc w:val="left"/>
      <w:pPr>
        <w:ind w:left="1140" w:hanging="11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FFD58B6"/>
    <w:multiLevelType w:val="hybridMultilevel"/>
    <w:tmpl w:val="9A22B720"/>
    <w:lvl w:ilvl="0" w:tplc="8F8EA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03086690">
    <w:abstractNumId w:val="13"/>
  </w:num>
  <w:num w:numId="2" w16cid:durableId="1884948252">
    <w:abstractNumId w:val="10"/>
  </w:num>
  <w:num w:numId="3" w16cid:durableId="1164584556">
    <w:abstractNumId w:val="20"/>
  </w:num>
  <w:num w:numId="4" w16cid:durableId="209153982">
    <w:abstractNumId w:val="9"/>
  </w:num>
  <w:num w:numId="5" w16cid:durableId="1214536143">
    <w:abstractNumId w:val="2"/>
  </w:num>
  <w:num w:numId="6" w16cid:durableId="833841747">
    <w:abstractNumId w:val="22"/>
  </w:num>
  <w:num w:numId="7" w16cid:durableId="1336036429">
    <w:abstractNumId w:val="21"/>
  </w:num>
  <w:num w:numId="8" w16cid:durableId="1630889943">
    <w:abstractNumId w:val="18"/>
  </w:num>
  <w:num w:numId="9" w16cid:durableId="1404645644">
    <w:abstractNumId w:val="17"/>
  </w:num>
  <w:num w:numId="10" w16cid:durableId="49813114">
    <w:abstractNumId w:val="8"/>
  </w:num>
  <w:num w:numId="11" w16cid:durableId="704520148">
    <w:abstractNumId w:val="12"/>
  </w:num>
  <w:num w:numId="12" w16cid:durableId="1823891790">
    <w:abstractNumId w:val="4"/>
  </w:num>
  <w:num w:numId="13" w16cid:durableId="320814085">
    <w:abstractNumId w:val="23"/>
  </w:num>
  <w:num w:numId="14" w16cid:durableId="1905796191">
    <w:abstractNumId w:val="11"/>
  </w:num>
  <w:num w:numId="15" w16cid:durableId="118955040">
    <w:abstractNumId w:val="5"/>
  </w:num>
  <w:num w:numId="16" w16cid:durableId="1255630453">
    <w:abstractNumId w:val="16"/>
  </w:num>
  <w:num w:numId="17" w16cid:durableId="214048234">
    <w:abstractNumId w:val="15"/>
  </w:num>
  <w:num w:numId="18" w16cid:durableId="1758865981">
    <w:abstractNumId w:val="0"/>
  </w:num>
  <w:num w:numId="19" w16cid:durableId="751657026">
    <w:abstractNumId w:val="14"/>
  </w:num>
  <w:num w:numId="20" w16cid:durableId="1365055753">
    <w:abstractNumId w:val="19"/>
  </w:num>
  <w:num w:numId="21" w16cid:durableId="1614170064">
    <w:abstractNumId w:val="1"/>
  </w:num>
  <w:num w:numId="22" w16cid:durableId="927737970">
    <w:abstractNumId w:val="3"/>
  </w:num>
  <w:num w:numId="23" w16cid:durableId="609437279">
    <w:abstractNumId w:val="6"/>
  </w:num>
  <w:num w:numId="24" w16cid:durableId="13222715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AD5"/>
    <w:rsid w:val="000A6E85"/>
    <w:rsid w:val="000F5C4B"/>
    <w:rsid w:val="0010730C"/>
    <w:rsid w:val="00124BF3"/>
    <w:rsid w:val="00145F33"/>
    <w:rsid w:val="00204B0E"/>
    <w:rsid w:val="00211C72"/>
    <w:rsid w:val="0025484A"/>
    <w:rsid w:val="002C5BB4"/>
    <w:rsid w:val="002E1EEC"/>
    <w:rsid w:val="002E3D0C"/>
    <w:rsid w:val="00303553"/>
    <w:rsid w:val="00311567"/>
    <w:rsid w:val="003239C4"/>
    <w:rsid w:val="00324496"/>
    <w:rsid w:val="00381A9C"/>
    <w:rsid w:val="00403BDA"/>
    <w:rsid w:val="00413890"/>
    <w:rsid w:val="0044504F"/>
    <w:rsid w:val="00474AD5"/>
    <w:rsid w:val="004E2672"/>
    <w:rsid w:val="00525453"/>
    <w:rsid w:val="0052751F"/>
    <w:rsid w:val="005306C7"/>
    <w:rsid w:val="0056648D"/>
    <w:rsid w:val="005B7B7B"/>
    <w:rsid w:val="005E6813"/>
    <w:rsid w:val="0061572A"/>
    <w:rsid w:val="006A610B"/>
    <w:rsid w:val="006D2D2D"/>
    <w:rsid w:val="006E50D5"/>
    <w:rsid w:val="00704630"/>
    <w:rsid w:val="007247B2"/>
    <w:rsid w:val="00744EAB"/>
    <w:rsid w:val="007A5F3E"/>
    <w:rsid w:val="007B7367"/>
    <w:rsid w:val="007E5514"/>
    <w:rsid w:val="007F2097"/>
    <w:rsid w:val="00805DBB"/>
    <w:rsid w:val="00844D15"/>
    <w:rsid w:val="00853F8B"/>
    <w:rsid w:val="00911A4C"/>
    <w:rsid w:val="0092550E"/>
    <w:rsid w:val="00931C3F"/>
    <w:rsid w:val="00AA1C2F"/>
    <w:rsid w:val="00AD0BC2"/>
    <w:rsid w:val="00B52A71"/>
    <w:rsid w:val="00BF1B9F"/>
    <w:rsid w:val="00C236DD"/>
    <w:rsid w:val="00D207C9"/>
    <w:rsid w:val="00D270CF"/>
    <w:rsid w:val="00D57370"/>
    <w:rsid w:val="00D67F8E"/>
    <w:rsid w:val="00E219FA"/>
    <w:rsid w:val="00E72EAF"/>
    <w:rsid w:val="00EA2CF3"/>
    <w:rsid w:val="00EA39C6"/>
    <w:rsid w:val="00F22C87"/>
    <w:rsid w:val="00F93ACA"/>
    <w:rsid w:val="00FA08FD"/>
    <w:rsid w:val="00FE728D"/>
    <w:rsid w:val="00FF5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DD98A0"/>
  <w15:chartTrackingRefBased/>
  <w15:docId w15:val="{EFF3C389-F3E2-CB48-AA4E-F18F3A0A1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4A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74A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74A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74AD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74AD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74AD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74A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4A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74A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4AD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74AD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74AD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74AD5"/>
    <w:rPr>
      <w:rFonts w:cstheme="majorBidi"/>
      <w:color w:val="2F5496" w:themeColor="accent1" w:themeShade="BF"/>
      <w:sz w:val="28"/>
      <w:szCs w:val="28"/>
    </w:rPr>
  </w:style>
  <w:style w:type="character" w:customStyle="1" w:styleId="50">
    <w:name w:val="标题 5 字符"/>
    <w:basedOn w:val="a0"/>
    <w:link w:val="5"/>
    <w:uiPriority w:val="9"/>
    <w:semiHidden/>
    <w:rsid w:val="00474AD5"/>
    <w:rPr>
      <w:rFonts w:cstheme="majorBidi"/>
      <w:color w:val="2F5496" w:themeColor="accent1" w:themeShade="BF"/>
      <w:sz w:val="24"/>
    </w:rPr>
  </w:style>
  <w:style w:type="character" w:customStyle="1" w:styleId="60">
    <w:name w:val="标题 6 字符"/>
    <w:basedOn w:val="a0"/>
    <w:link w:val="6"/>
    <w:uiPriority w:val="9"/>
    <w:semiHidden/>
    <w:rsid w:val="00474AD5"/>
    <w:rPr>
      <w:rFonts w:cstheme="majorBidi"/>
      <w:b/>
      <w:bCs/>
      <w:color w:val="2F5496" w:themeColor="accent1" w:themeShade="BF"/>
    </w:rPr>
  </w:style>
  <w:style w:type="character" w:customStyle="1" w:styleId="70">
    <w:name w:val="标题 7 字符"/>
    <w:basedOn w:val="a0"/>
    <w:link w:val="7"/>
    <w:uiPriority w:val="9"/>
    <w:semiHidden/>
    <w:rsid w:val="00474AD5"/>
    <w:rPr>
      <w:rFonts w:cstheme="majorBidi"/>
      <w:b/>
      <w:bCs/>
      <w:color w:val="595959" w:themeColor="text1" w:themeTint="A6"/>
    </w:rPr>
  </w:style>
  <w:style w:type="character" w:customStyle="1" w:styleId="80">
    <w:name w:val="标题 8 字符"/>
    <w:basedOn w:val="a0"/>
    <w:link w:val="8"/>
    <w:uiPriority w:val="9"/>
    <w:semiHidden/>
    <w:rsid w:val="00474AD5"/>
    <w:rPr>
      <w:rFonts w:cstheme="majorBidi"/>
      <w:color w:val="595959" w:themeColor="text1" w:themeTint="A6"/>
    </w:rPr>
  </w:style>
  <w:style w:type="character" w:customStyle="1" w:styleId="90">
    <w:name w:val="标题 9 字符"/>
    <w:basedOn w:val="a0"/>
    <w:link w:val="9"/>
    <w:uiPriority w:val="9"/>
    <w:semiHidden/>
    <w:rsid w:val="00474AD5"/>
    <w:rPr>
      <w:rFonts w:eastAsiaTheme="majorEastAsia" w:cstheme="majorBidi"/>
      <w:color w:val="595959" w:themeColor="text1" w:themeTint="A6"/>
    </w:rPr>
  </w:style>
  <w:style w:type="paragraph" w:styleId="a3">
    <w:name w:val="Title"/>
    <w:basedOn w:val="a"/>
    <w:next w:val="a"/>
    <w:link w:val="a4"/>
    <w:uiPriority w:val="10"/>
    <w:qFormat/>
    <w:rsid w:val="00474A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4A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4A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4A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4AD5"/>
    <w:pPr>
      <w:spacing w:before="160"/>
      <w:jc w:val="center"/>
    </w:pPr>
    <w:rPr>
      <w:i/>
      <w:iCs/>
      <w:color w:val="404040" w:themeColor="text1" w:themeTint="BF"/>
    </w:rPr>
  </w:style>
  <w:style w:type="character" w:customStyle="1" w:styleId="a8">
    <w:name w:val="引用 字符"/>
    <w:basedOn w:val="a0"/>
    <w:link w:val="a7"/>
    <w:uiPriority w:val="29"/>
    <w:rsid w:val="00474AD5"/>
    <w:rPr>
      <w:i/>
      <w:iCs/>
      <w:color w:val="404040" w:themeColor="text1" w:themeTint="BF"/>
    </w:rPr>
  </w:style>
  <w:style w:type="paragraph" w:styleId="a9">
    <w:name w:val="List Paragraph"/>
    <w:basedOn w:val="a"/>
    <w:uiPriority w:val="34"/>
    <w:qFormat/>
    <w:rsid w:val="00474AD5"/>
    <w:pPr>
      <w:ind w:left="720"/>
      <w:contextualSpacing/>
    </w:pPr>
  </w:style>
  <w:style w:type="character" w:styleId="aa">
    <w:name w:val="Intense Emphasis"/>
    <w:basedOn w:val="a0"/>
    <w:uiPriority w:val="21"/>
    <w:qFormat/>
    <w:rsid w:val="00474AD5"/>
    <w:rPr>
      <w:i/>
      <w:iCs/>
      <w:color w:val="2F5496" w:themeColor="accent1" w:themeShade="BF"/>
    </w:rPr>
  </w:style>
  <w:style w:type="paragraph" w:styleId="ab">
    <w:name w:val="Intense Quote"/>
    <w:basedOn w:val="a"/>
    <w:next w:val="a"/>
    <w:link w:val="ac"/>
    <w:uiPriority w:val="30"/>
    <w:qFormat/>
    <w:rsid w:val="00474A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74AD5"/>
    <w:rPr>
      <w:i/>
      <w:iCs/>
      <w:color w:val="2F5496" w:themeColor="accent1" w:themeShade="BF"/>
    </w:rPr>
  </w:style>
  <w:style w:type="character" w:styleId="ad">
    <w:name w:val="Intense Reference"/>
    <w:basedOn w:val="a0"/>
    <w:uiPriority w:val="32"/>
    <w:qFormat/>
    <w:rsid w:val="00474AD5"/>
    <w:rPr>
      <w:b/>
      <w:bCs/>
      <w:smallCaps/>
      <w:color w:val="2F5496" w:themeColor="accent1" w:themeShade="BF"/>
      <w:spacing w:val="5"/>
    </w:rPr>
  </w:style>
  <w:style w:type="paragraph" w:customStyle="1" w:styleId="ds-markdown-paragraph">
    <w:name w:val="ds-markdown-paragraph"/>
    <w:basedOn w:val="a"/>
    <w:rsid w:val="00474AD5"/>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474AD5"/>
    <w:rPr>
      <w:b/>
      <w:bCs/>
    </w:rPr>
  </w:style>
  <w:style w:type="character" w:styleId="af">
    <w:name w:val="annotation reference"/>
    <w:basedOn w:val="a0"/>
    <w:uiPriority w:val="99"/>
    <w:semiHidden/>
    <w:unhideWhenUsed/>
    <w:rsid w:val="002E3D0C"/>
    <w:rPr>
      <w:sz w:val="21"/>
      <w:szCs w:val="21"/>
    </w:rPr>
  </w:style>
  <w:style w:type="paragraph" w:styleId="af0">
    <w:name w:val="annotation text"/>
    <w:basedOn w:val="a"/>
    <w:link w:val="af1"/>
    <w:uiPriority w:val="99"/>
    <w:semiHidden/>
    <w:unhideWhenUsed/>
    <w:rsid w:val="002E3D0C"/>
  </w:style>
  <w:style w:type="character" w:customStyle="1" w:styleId="af1">
    <w:name w:val="批注文字 字符"/>
    <w:basedOn w:val="a0"/>
    <w:link w:val="af0"/>
    <w:uiPriority w:val="99"/>
    <w:semiHidden/>
    <w:rsid w:val="002E3D0C"/>
  </w:style>
  <w:style w:type="paragraph" w:styleId="af2">
    <w:name w:val="annotation subject"/>
    <w:basedOn w:val="af0"/>
    <w:next w:val="af0"/>
    <w:link w:val="af3"/>
    <w:uiPriority w:val="99"/>
    <w:semiHidden/>
    <w:unhideWhenUsed/>
    <w:rsid w:val="002E3D0C"/>
    <w:rPr>
      <w:b/>
      <w:bCs/>
    </w:rPr>
  </w:style>
  <w:style w:type="character" w:customStyle="1" w:styleId="af3">
    <w:name w:val="批注主题 字符"/>
    <w:basedOn w:val="af1"/>
    <w:link w:val="af2"/>
    <w:uiPriority w:val="99"/>
    <w:semiHidden/>
    <w:rsid w:val="002E3D0C"/>
    <w:rPr>
      <w:b/>
      <w:bCs/>
    </w:rPr>
  </w:style>
  <w:style w:type="character" w:customStyle="1" w:styleId="apple-converted-space">
    <w:name w:val="apple-converted-space"/>
    <w:basedOn w:val="a0"/>
    <w:rsid w:val="00FA08FD"/>
  </w:style>
  <w:style w:type="table" w:styleId="af4">
    <w:name w:val="Table Grid"/>
    <w:basedOn w:val="a1"/>
    <w:uiPriority w:val="39"/>
    <w:rsid w:val="00FA0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footer"/>
    <w:basedOn w:val="a"/>
    <w:link w:val="af6"/>
    <w:uiPriority w:val="99"/>
    <w:unhideWhenUsed/>
    <w:rsid w:val="00D67F8E"/>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D67F8E"/>
    <w:rPr>
      <w:sz w:val="18"/>
      <w:szCs w:val="18"/>
    </w:rPr>
  </w:style>
  <w:style w:type="character" w:styleId="af7">
    <w:name w:val="page number"/>
    <w:basedOn w:val="a0"/>
    <w:uiPriority w:val="99"/>
    <w:semiHidden/>
    <w:unhideWhenUsed/>
    <w:rsid w:val="00D67F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174</Words>
  <Characters>994</Characters>
  <Application>Microsoft Office Word</Application>
  <DocSecurity>0</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Wang</dc:creator>
  <cp:keywords/>
  <dc:description/>
  <cp:lastModifiedBy>Terry Wang</cp:lastModifiedBy>
  <cp:revision>6</cp:revision>
  <dcterms:created xsi:type="dcterms:W3CDTF">2026-04-29T14:57:00Z</dcterms:created>
  <dcterms:modified xsi:type="dcterms:W3CDTF">2026-04-30T09:14:00Z</dcterms:modified>
</cp:coreProperties>
</file>