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E4D" w:rsidRPr="00D52D4E" w:rsidRDefault="00A21E4D" w:rsidP="00A21E4D">
      <w:pPr>
        <w:spacing w:after="0"/>
        <w:jc w:val="center"/>
        <w:rPr>
          <w:rFonts w:ascii="Times New Roman" w:hAnsi="Times New Roman" w:cs="Times New Roman"/>
          <w:b/>
          <w:sz w:val="24"/>
          <w:szCs w:val="24"/>
        </w:rPr>
      </w:pPr>
      <w:r w:rsidRPr="00D52D4E">
        <w:rPr>
          <w:rFonts w:ascii="Times New Roman" w:hAnsi="Times New Roman" w:cs="Times New Roman"/>
          <w:b/>
          <w:sz w:val="24"/>
          <w:szCs w:val="24"/>
        </w:rPr>
        <w:t>THE ANALYSIS OF THE MOVEMENT OF WILD TIGERS IN BETWEEN PATCHES</w:t>
      </w:r>
    </w:p>
    <w:p w:rsidR="00A21E4D" w:rsidRPr="00D52D4E" w:rsidRDefault="00A21E4D" w:rsidP="00A21E4D">
      <w:pPr>
        <w:spacing w:after="0"/>
        <w:jc w:val="both"/>
        <w:rPr>
          <w:rFonts w:ascii="Times New Roman" w:hAnsi="Times New Roman" w:cs="Times New Roman"/>
          <w:b/>
          <w:sz w:val="24"/>
          <w:szCs w:val="24"/>
        </w:rPr>
      </w:pPr>
    </w:p>
    <w:p w:rsidR="00A21E4D" w:rsidRPr="00D52D4E" w:rsidRDefault="00A21E4D" w:rsidP="00A21E4D">
      <w:pPr>
        <w:spacing w:after="0"/>
        <w:jc w:val="both"/>
        <w:rPr>
          <w:rFonts w:ascii="Times New Roman" w:hAnsi="Times New Roman" w:cs="Times New Roman"/>
          <w:b/>
          <w:sz w:val="24"/>
          <w:szCs w:val="24"/>
        </w:rPr>
      </w:pPr>
      <w:r w:rsidRPr="00D52D4E">
        <w:rPr>
          <w:rFonts w:ascii="Times New Roman" w:hAnsi="Times New Roman" w:cs="Times New Roman"/>
          <w:b/>
          <w:sz w:val="24"/>
          <w:szCs w:val="24"/>
          <w:vertAlign w:val="superscript"/>
        </w:rPr>
        <w:t>1</w:t>
      </w:r>
      <w:r w:rsidRPr="00D52D4E">
        <w:rPr>
          <w:rFonts w:ascii="Times New Roman" w:hAnsi="Times New Roman" w:cs="Times New Roman"/>
          <w:b/>
          <w:sz w:val="24"/>
          <w:szCs w:val="24"/>
        </w:rPr>
        <w:t xml:space="preserve">Anannya Roy Chowdhury, </w:t>
      </w:r>
      <w:r w:rsidRPr="00D52D4E">
        <w:rPr>
          <w:rFonts w:ascii="Times New Roman" w:hAnsi="Times New Roman" w:cs="Times New Roman"/>
          <w:b/>
          <w:sz w:val="24"/>
          <w:szCs w:val="24"/>
          <w:vertAlign w:val="superscript"/>
        </w:rPr>
        <w:t>2</w:t>
      </w:r>
      <w:r w:rsidRPr="00D52D4E">
        <w:rPr>
          <w:rFonts w:ascii="Times New Roman" w:hAnsi="Times New Roman" w:cs="Times New Roman"/>
          <w:b/>
          <w:sz w:val="24"/>
          <w:szCs w:val="24"/>
        </w:rPr>
        <w:t xml:space="preserve">Tanya Bansal, </w:t>
      </w:r>
      <w:r w:rsidRPr="00D52D4E">
        <w:rPr>
          <w:rFonts w:ascii="Times New Roman" w:hAnsi="Times New Roman" w:cs="Times New Roman"/>
          <w:b/>
          <w:sz w:val="24"/>
          <w:szCs w:val="24"/>
          <w:vertAlign w:val="superscript"/>
        </w:rPr>
        <w:t>3</w:t>
      </w:r>
      <w:r w:rsidRPr="00D52D4E">
        <w:rPr>
          <w:rFonts w:ascii="Times New Roman" w:hAnsi="Times New Roman" w:cs="Times New Roman"/>
          <w:b/>
          <w:sz w:val="24"/>
          <w:szCs w:val="24"/>
        </w:rPr>
        <w:t>Saurabh Shanu</w:t>
      </w:r>
    </w:p>
    <w:p w:rsidR="00A21E4D" w:rsidRPr="00D52D4E" w:rsidRDefault="00A21E4D" w:rsidP="00A21E4D">
      <w:pPr>
        <w:spacing w:after="0"/>
        <w:jc w:val="both"/>
        <w:rPr>
          <w:rFonts w:ascii="Times New Roman" w:hAnsi="Times New Roman" w:cs="Times New Roman"/>
          <w:b/>
          <w:sz w:val="24"/>
          <w:szCs w:val="24"/>
        </w:rPr>
      </w:pPr>
    </w:p>
    <w:p w:rsidR="00A21E4D" w:rsidRPr="00D52D4E" w:rsidRDefault="00A21E4D" w:rsidP="00A21E4D">
      <w:pPr>
        <w:autoSpaceDE w:val="0"/>
        <w:autoSpaceDN w:val="0"/>
        <w:adjustRightInd w:val="0"/>
        <w:spacing w:after="0" w:line="240" w:lineRule="auto"/>
        <w:jc w:val="both"/>
        <w:rPr>
          <w:rFonts w:ascii="Times New Roman" w:hAnsi="Times New Roman" w:cs="Times New Roman"/>
          <w:sz w:val="24"/>
          <w:szCs w:val="24"/>
        </w:rPr>
      </w:pPr>
      <w:r w:rsidRPr="00D52D4E">
        <w:rPr>
          <w:rFonts w:ascii="Times New Roman" w:hAnsi="Times New Roman" w:cs="Times New Roman"/>
          <w:sz w:val="24"/>
          <w:szCs w:val="24"/>
          <w:vertAlign w:val="superscript"/>
        </w:rPr>
        <w:t>1</w:t>
      </w:r>
      <w:r w:rsidR="00F85EB6">
        <w:rPr>
          <w:rFonts w:ascii="Times New Roman" w:hAnsi="Times New Roman" w:cs="Times New Roman"/>
          <w:sz w:val="24"/>
          <w:szCs w:val="24"/>
          <w:vertAlign w:val="superscript"/>
        </w:rPr>
        <w:t>,2</w:t>
      </w:r>
      <w:r w:rsidR="00F85EB6">
        <w:rPr>
          <w:rFonts w:ascii="Times New Roman" w:hAnsi="Times New Roman" w:cs="Times New Roman"/>
          <w:sz w:val="24"/>
          <w:szCs w:val="24"/>
        </w:rPr>
        <w:t xml:space="preserve">Department of </w:t>
      </w:r>
      <w:r w:rsidRPr="00D52D4E">
        <w:rPr>
          <w:rFonts w:ascii="Times New Roman" w:hAnsi="Times New Roman" w:cs="Times New Roman"/>
          <w:sz w:val="24"/>
          <w:szCs w:val="24"/>
        </w:rPr>
        <w:t>Analytics, School of Computer Science and Engineering, University Of Petroleum and Energy Studies, Dehradun 248007, Uttarakhand, India.</w:t>
      </w:r>
    </w:p>
    <w:p w:rsidR="00A21E4D" w:rsidRPr="00D52D4E" w:rsidRDefault="00A21E4D" w:rsidP="00A21E4D">
      <w:pPr>
        <w:spacing w:after="0"/>
        <w:jc w:val="both"/>
        <w:rPr>
          <w:rFonts w:ascii="Times New Roman" w:hAnsi="Times New Roman" w:cs="Times New Roman"/>
          <w:sz w:val="24"/>
          <w:szCs w:val="24"/>
        </w:rPr>
      </w:pPr>
    </w:p>
    <w:p w:rsidR="00A21E4D" w:rsidRPr="00D52D4E" w:rsidRDefault="00F85EB6" w:rsidP="00A21E4D">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sz w:val="24"/>
          <w:szCs w:val="24"/>
          <w:vertAlign w:val="superscript"/>
        </w:rPr>
        <w:t>3</w:t>
      </w:r>
      <w:r w:rsidR="00A21E4D" w:rsidRPr="00D52D4E">
        <w:rPr>
          <w:rFonts w:ascii="Times New Roman" w:hAnsi="Times New Roman" w:cs="Times New Roman"/>
          <w:sz w:val="24"/>
          <w:szCs w:val="24"/>
        </w:rPr>
        <w:t xml:space="preserve">Department of Virtualization, </w:t>
      </w:r>
      <w:r w:rsidRPr="00D52D4E">
        <w:rPr>
          <w:rFonts w:ascii="Times New Roman" w:hAnsi="Times New Roman" w:cs="Times New Roman"/>
          <w:sz w:val="24"/>
          <w:szCs w:val="24"/>
        </w:rPr>
        <w:t xml:space="preserve">School of Computer Science and Engineering, </w:t>
      </w:r>
      <w:r w:rsidR="00A21E4D" w:rsidRPr="00D52D4E">
        <w:rPr>
          <w:rFonts w:ascii="Times New Roman" w:hAnsi="Times New Roman" w:cs="Times New Roman"/>
          <w:sz w:val="24"/>
          <w:szCs w:val="24"/>
        </w:rPr>
        <w:t>University of Petroleum and Energy Studies, Dehradun 248007, Uttarakhand, India</w:t>
      </w:r>
      <w:r>
        <w:rPr>
          <w:rFonts w:ascii="Times New Roman" w:hAnsi="Times New Roman" w:cs="Times New Roman"/>
          <w:b/>
          <w:sz w:val="24"/>
          <w:szCs w:val="24"/>
        </w:rPr>
        <w:t>.</w:t>
      </w:r>
    </w:p>
    <w:p w:rsidR="00A21E4D" w:rsidRPr="00D52D4E" w:rsidRDefault="00A21E4D" w:rsidP="00A21E4D">
      <w:pPr>
        <w:spacing w:after="0"/>
        <w:jc w:val="both"/>
        <w:rPr>
          <w:rFonts w:ascii="Times New Roman" w:hAnsi="Times New Roman" w:cs="Times New Roman"/>
          <w:sz w:val="16"/>
          <w:szCs w:val="16"/>
        </w:rPr>
      </w:pPr>
    </w:p>
    <w:p w:rsidR="00A21E4D" w:rsidRPr="00D52D4E" w:rsidRDefault="00A21E4D" w:rsidP="00A21E4D">
      <w:pPr>
        <w:spacing w:after="0"/>
        <w:jc w:val="both"/>
        <w:rPr>
          <w:rFonts w:ascii="Times New Roman" w:hAnsi="Times New Roman" w:cs="Times New Roman"/>
          <w:b/>
          <w:sz w:val="24"/>
          <w:szCs w:val="24"/>
        </w:rPr>
      </w:pPr>
    </w:p>
    <w:p w:rsidR="00A21E4D" w:rsidRPr="00D52D4E" w:rsidRDefault="00A21E4D" w:rsidP="00A21E4D">
      <w:pPr>
        <w:spacing w:after="0"/>
        <w:jc w:val="both"/>
        <w:rPr>
          <w:rFonts w:ascii="Times New Roman" w:hAnsi="Times New Roman" w:cs="Times New Roman"/>
          <w:b/>
          <w:sz w:val="24"/>
          <w:szCs w:val="24"/>
        </w:rPr>
      </w:pPr>
    </w:p>
    <w:p w:rsidR="00A21E4D" w:rsidRPr="00D52D4E" w:rsidRDefault="00A21E4D" w:rsidP="00A21E4D">
      <w:pPr>
        <w:spacing w:after="0"/>
        <w:jc w:val="both"/>
        <w:rPr>
          <w:rFonts w:ascii="Times New Roman" w:hAnsi="Times New Roman" w:cs="Times New Roman"/>
          <w:b/>
          <w:sz w:val="24"/>
          <w:szCs w:val="24"/>
        </w:rPr>
      </w:pPr>
    </w:p>
    <w:p w:rsidR="00845033" w:rsidRPr="00D52D4E" w:rsidRDefault="00845033" w:rsidP="00D52D4E">
      <w:pPr>
        <w:spacing w:after="0"/>
        <w:jc w:val="both"/>
        <w:rPr>
          <w:rFonts w:ascii="Times New Roman" w:hAnsi="Times New Roman" w:cs="Times New Roman"/>
          <w:b/>
          <w:sz w:val="24"/>
          <w:szCs w:val="24"/>
        </w:rPr>
      </w:pPr>
      <w:r w:rsidRPr="00D52D4E">
        <w:rPr>
          <w:rFonts w:ascii="Times New Roman" w:hAnsi="Times New Roman" w:cs="Times New Roman"/>
          <w:b/>
          <w:sz w:val="24"/>
          <w:szCs w:val="24"/>
        </w:rPr>
        <w:t>Abstract</w:t>
      </w:r>
    </w:p>
    <w:p w:rsidR="00553638" w:rsidRPr="00D52D4E" w:rsidRDefault="00845033" w:rsidP="00D52D4E">
      <w:pPr>
        <w:jc w:val="both"/>
        <w:rPr>
          <w:rFonts w:ascii="Times New Roman" w:hAnsi="Times New Roman" w:cs="Times New Roman"/>
          <w:sz w:val="24"/>
          <w:szCs w:val="24"/>
        </w:rPr>
      </w:pPr>
      <w:r w:rsidRPr="00D52D4E">
        <w:rPr>
          <w:rFonts w:ascii="Times New Roman" w:hAnsi="Times New Roman" w:cs="Times New Roman"/>
          <w:sz w:val="24"/>
          <w:szCs w:val="24"/>
        </w:rPr>
        <w:t>Wherever wildlife management concerns the movement of individuals across structured habitat, its scale of operations will encompass metapopulation dynamics. It is essential to understand the dynamics of populations inhabiting fragmented environments (patches) in ecology. A number of populations exist in discrete patches of habitat due to the natural dispersal, for example, species of wild tigers. However, many populations must survive in a patchy and changing environment due to the destruction of their natural habitats such as mining activities, forest fire, etc.</w:t>
      </w:r>
    </w:p>
    <w:p w:rsidR="00845033" w:rsidRPr="00D52D4E" w:rsidRDefault="00845033" w:rsidP="00D52D4E">
      <w:pPr>
        <w:pStyle w:val="NormalWeb"/>
        <w:shd w:val="clear" w:color="auto" w:fill="FCFCFC"/>
        <w:spacing w:before="0" w:beforeAutospacing="0" w:after="0" w:afterAutospacing="0" w:line="120" w:lineRule="atLeast"/>
        <w:jc w:val="both"/>
        <w:textAlignment w:val="baseline"/>
        <w:rPr>
          <w:shd w:val="clear" w:color="auto" w:fill="FFFFFF"/>
        </w:rPr>
      </w:pPr>
      <w:r w:rsidRPr="00D52D4E">
        <w:t>Metapopulation dynamics is very helpful in wildlife management when it is concerned with the movement of individuals across the habitat patches.</w:t>
      </w:r>
      <w:r w:rsidRPr="00D52D4E">
        <w:rPr>
          <w:shd w:val="clear" w:color="auto" w:fill="FFFFFF"/>
        </w:rPr>
        <w:t xml:space="preserve"> Determining the distributional patterns of gene flo</w:t>
      </w:r>
      <w:r w:rsidR="00D52D4E" w:rsidRPr="00D52D4E">
        <w:rPr>
          <w:shd w:val="clear" w:color="auto" w:fill="FFFFFF"/>
        </w:rPr>
        <w:t>w of an endangered species meta</w:t>
      </w:r>
      <w:r w:rsidRPr="00D52D4E">
        <w:rPr>
          <w:shd w:val="clear" w:color="auto" w:fill="FFFFFF"/>
        </w:rPr>
        <w:t>population occupying a fr</w:t>
      </w:r>
      <w:r w:rsidR="00F85EB6">
        <w:rPr>
          <w:shd w:val="clear" w:color="auto" w:fill="FFFFFF"/>
        </w:rPr>
        <w:t xml:space="preserve">agmented habitat is crucial for </w:t>
      </w:r>
      <w:r w:rsidRPr="00D52D4E">
        <w:rPr>
          <w:shd w:val="clear" w:color="auto" w:fill="FFFFFF"/>
        </w:rPr>
        <w:t>conservation planning and developing effective conservation strategies.</w:t>
      </w:r>
      <w:r w:rsidR="00F85EB6">
        <w:rPr>
          <w:shd w:val="clear" w:color="auto" w:fill="FFFFFF"/>
        </w:rPr>
        <w:t xml:space="preserve"> Wild</w:t>
      </w:r>
      <w:r w:rsidRPr="00D52D4E">
        <w:rPr>
          <w:shd w:val="clear" w:color="auto" w:fill="FFFFFF"/>
        </w:rPr>
        <w:t xml:space="preserve"> Tigers (</w:t>
      </w:r>
      <w:r w:rsidRPr="00D52D4E">
        <w:rPr>
          <w:rStyle w:val="Emphasis"/>
          <w:bdr w:val="none" w:sz="0" w:space="0" w:color="auto" w:frame="1"/>
          <w:shd w:val="clear" w:color="auto" w:fill="FFFFFF"/>
        </w:rPr>
        <w:t>Panthera tigris</w:t>
      </w:r>
      <w:r w:rsidRPr="00D52D4E">
        <w:rPr>
          <w:shd w:val="clear" w:color="auto" w:fill="FFFFFF"/>
        </w:rPr>
        <w:t>) are globally endangered and their populations are highly scattered and exist in a few isolated metapopulation across their range.</w:t>
      </w:r>
    </w:p>
    <w:p w:rsidR="00845033" w:rsidRPr="00D52D4E" w:rsidRDefault="00845033" w:rsidP="00D52D4E">
      <w:pPr>
        <w:pStyle w:val="NormalWeb"/>
        <w:shd w:val="clear" w:color="auto" w:fill="FCFCFC"/>
        <w:spacing w:before="0" w:beforeAutospacing="0" w:after="0" w:afterAutospacing="0" w:line="120" w:lineRule="atLeast"/>
        <w:jc w:val="both"/>
        <w:textAlignment w:val="baseline"/>
        <w:rPr>
          <w:shd w:val="clear" w:color="auto" w:fill="FFFFFF"/>
        </w:rPr>
      </w:pPr>
    </w:p>
    <w:p w:rsidR="00845033" w:rsidRPr="00D52D4E" w:rsidRDefault="00BA65A4" w:rsidP="00D52D4E">
      <w:pPr>
        <w:pStyle w:val="NormalWeb"/>
        <w:shd w:val="clear" w:color="auto" w:fill="FCFCFC"/>
        <w:spacing w:before="0" w:beforeAutospacing="0" w:after="0" w:afterAutospacing="0" w:line="120" w:lineRule="atLeast"/>
        <w:jc w:val="both"/>
        <w:textAlignment w:val="baseline"/>
        <w:rPr>
          <w:shd w:val="clear" w:color="auto" w:fill="FFFFFF"/>
        </w:rPr>
      </w:pPr>
      <w:r>
        <w:rPr>
          <w:rFonts w:eastAsiaTheme="minorHAnsi"/>
        </w:rPr>
        <w:t>In this paper</w:t>
      </w:r>
      <w:r w:rsidR="00845033" w:rsidRPr="00D52D4E">
        <w:rPr>
          <w:rFonts w:eastAsiaTheme="minorHAnsi"/>
        </w:rPr>
        <w:t>, we use Game Theory (Hawk and Dove game model),</w:t>
      </w:r>
      <w:r w:rsidR="00845033" w:rsidRPr="00D52D4E">
        <w:t xml:space="preserve"> TPSMS (Territorial Predator Scent Marking Scheme)</w:t>
      </w:r>
      <w:r w:rsidR="00845033" w:rsidRPr="00D52D4E">
        <w:rPr>
          <w:rFonts w:eastAsiaTheme="minorHAnsi"/>
        </w:rPr>
        <w:t>, Graph Theory and Minimal panning Tree(kruskal algorithm) concepts to model, find mobility rate and distributional patterns, with tiger (</w:t>
      </w:r>
      <w:r w:rsidR="00845033" w:rsidRPr="00D52D4E">
        <w:rPr>
          <w:rFonts w:eastAsiaTheme="minorHAnsi"/>
          <w:i/>
          <w:iCs/>
        </w:rPr>
        <w:t xml:space="preserve">Panthera </w:t>
      </w:r>
      <w:r w:rsidR="00D52D4E" w:rsidRPr="00D52D4E">
        <w:rPr>
          <w:rFonts w:eastAsiaTheme="minorHAnsi"/>
          <w:i/>
          <w:iCs/>
        </w:rPr>
        <w:t>tigris</w:t>
      </w:r>
      <w:r w:rsidR="00845033" w:rsidRPr="00D52D4E">
        <w:rPr>
          <w:rFonts w:eastAsiaTheme="minorHAnsi"/>
          <w:i/>
          <w:iCs/>
        </w:rPr>
        <w:t>tigris)</w:t>
      </w:r>
      <w:r w:rsidR="00845033" w:rsidRPr="00D52D4E">
        <w:rPr>
          <w:rFonts w:eastAsiaTheme="minorHAnsi"/>
        </w:rPr>
        <w:t xml:space="preserve"> as the focal species. </w:t>
      </w:r>
      <w:r w:rsidR="00845033" w:rsidRPr="00D52D4E">
        <w:rPr>
          <w:shd w:val="clear" w:color="auto" w:fill="FFFFFF"/>
        </w:rPr>
        <w:t>We define metapopulation patches to examine the dynamics of the meta-population under each area. We find that the relationships between patch characteristics such as area, connectivity and the demographic processes of migrations</w:t>
      </w:r>
      <w:r w:rsidR="00D52D4E" w:rsidRPr="00D52D4E">
        <w:rPr>
          <w:shd w:val="clear" w:color="auto" w:fill="FFFFFF"/>
        </w:rPr>
        <w:t xml:space="preserve"> vary among the different patch </w:t>
      </w:r>
      <w:r w:rsidR="00845033" w:rsidRPr="00D52D4E">
        <w:rPr>
          <w:shd w:val="clear" w:color="auto" w:fill="FFFFFF"/>
        </w:rPr>
        <w:t>definition methods.</w:t>
      </w:r>
    </w:p>
    <w:p w:rsidR="00845033" w:rsidRPr="00D52D4E" w:rsidRDefault="00845033" w:rsidP="00D52D4E">
      <w:pPr>
        <w:pStyle w:val="NormalWeb"/>
        <w:shd w:val="clear" w:color="auto" w:fill="FCFCFC"/>
        <w:spacing w:before="0" w:beforeAutospacing="0" w:after="0" w:afterAutospacing="0" w:line="120" w:lineRule="atLeast"/>
        <w:jc w:val="both"/>
        <w:textAlignment w:val="baseline"/>
      </w:pPr>
    </w:p>
    <w:p w:rsidR="00845033" w:rsidRPr="00D52D4E" w:rsidRDefault="00845033" w:rsidP="00D52D4E">
      <w:pPr>
        <w:jc w:val="both"/>
        <w:rPr>
          <w:rFonts w:ascii="Times New Roman" w:hAnsi="Times New Roman" w:cs="Times New Roman"/>
          <w:sz w:val="24"/>
          <w:szCs w:val="24"/>
        </w:rPr>
      </w:pPr>
      <w:r w:rsidRPr="00D52D4E">
        <w:rPr>
          <w:rFonts w:ascii="Times New Roman" w:hAnsi="Times New Roman" w:cs="Times New Roman"/>
          <w:sz w:val="24"/>
          <w:szCs w:val="24"/>
        </w:rPr>
        <w:t>We construct a graph using the habitat patches substantiating wild tiger populations in the focal landscape patches as vertices and the possible paths between these patches (vertices) as edges. A matrix is constructed using the payoff to indicate the cost incurred by the tiger for passage between the habitat patches in the landscape.</w:t>
      </w:r>
    </w:p>
    <w:p w:rsidR="00AA4FA2" w:rsidRPr="00D52D4E" w:rsidRDefault="00AA4FA2" w:rsidP="00D52D4E">
      <w:pPr>
        <w:jc w:val="both"/>
        <w:rPr>
          <w:rFonts w:ascii="Times New Roman" w:hAnsi="Times New Roman" w:cs="Times New Roman"/>
          <w:sz w:val="24"/>
          <w:szCs w:val="24"/>
        </w:rPr>
      </w:pPr>
    </w:p>
    <w:p w:rsidR="00AA4FA2" w:rsidRPr="00D52D4E" w:rsidRDefault="00AA4FA2" w:rsidP="00D52D4E">
      <w:pPr>
        <w:autoSpaceDE w:val="0"/>
        <w:autoSpaceDN w:val="0"/>
        <w:adjustRightInd w:val="0"/>
        <w:spacing w:after="0"/>
        <w:jc w:val="both"/>
        <w:rPr>
          <w:rFonts w:ascii="Times New Roman" w:hAnsi="Times New Roman" w:cs="Times New Roman"/>
          <w:sz w:val="24"/>
          <w:szCs w:val="24"/>
        </w:rPr>
      </w:pPr>
      <w:r w:rsidRPr="00D52D4E">
        <w:rPr>
          <w:rFonts w:ascii="Times New Roman" w:hAnsi="Times New Roman" w:cs="Times New Roman"/>
          <w:b/>
          <w:bCs/>
          <w:sz w:val="24"/>
          <w:szCs w:val="24"/>
        </w:rPr>
        <w:t>Keywords</w:t>
      </w:r>
      <w:r w:rsidR="00BA65A4">
        <w:rPr>
          <w:rFonts w:ascii="Times New Roman" w:hAnsi="Times New Roman" w:cs="Times New Roman"/>
          <w:sz w:val="24"/>
          <w:szCs w:val="24"/>
        </w:rPr>
        <w:t>: Meta</w:t>
      </w:r>
      <w:r w:rsidRPr="00D52D4E">
        <w:rPr>
          <w:rFonts w:ascii="Times New Roman" w:hAnsi="Times New Roman" w:cs="Times New Roman"/>
          <w:sz w:val="24"/>
          <w:szCs w:val="24"/>
        </w:rPr>
        <w:t>population, TPSMS, Game theory, Graph theory, mobility rate.</w:t>
      </w:r>
    </w:p>
    <w:p w:rsidR="00AA4FA2" w:rsidRPr="00D52D4E" w:rsidRDefault="00AA4FA2" w:rsidP="00D52D4E">
      <w:pPr>
        <w:jc w:val="both"/>
      </w:pPr>
    </w:p>
    <w:p w:rsidR="00D52D4E" w:rsidRPr="00D52D4E" w:rsidRDefault="00D52D4E" w:rsidP="00D52D4E">
      <w:pPr>
        <w:jc w:val="both"/>
      </w:pPr>
    </w:p>
    <w:p w:rsidR="00D52D4E" w:rsidRPr="00D52D4E" w:rsidRDefault="00D52D4E" w:rsidP="00D52D4E">
      <w:pPr>
        <w:pStyle w:val="ListParagraph"/>
        <w:numPr>
          <w:ilvl w:val="0"/>
          <w:numId w:val="1"/>
        </w:numPr>
        <w:spacing w:after="0"/>
        <w:jc w:val="both"/>
        <w:rPr>
          <w:rFonts w:ascii="Times New Roman" w:hAnsi="Times New Roman" w:cs="Times New Roman"/>
          <w:b/>
          <w:sz w:val="24"/>
          <w:szCs w:val="24"/>
        </w:rPr>
      </w:pPr>
      <w:r w:rsidRPr="00D52D4E">
        <w:rPr>
          <w:rFonts w:ascii="Times New Roman" w:hAnsi="Times New Roman" w:cs="Times New Roman"/>
          <w:b/>
          <w:sz w:val="24"/>
          <w:szCs w:val="24"/>
        </w:rPr>
        <w:lastRenderedPageBreak/>
        <w:t>Introduction</w:t>
      </w:r>
    </w:p>
    <w:p w:rsidR="00D52D4E" w:rsidRPr="00D52D4E" w:rsidRDefault="00D52D4E" w:rsidP="00D52D4E">
      <w:pPr>
        <w:jc w:val="both"/>
        <w:rPr>
          <w:rFonts w:ascii="Times New Roman" w:hAnsi="Times New Roman" w:cs="Times New Roman"/>
          <w:sz w:val="24"/>
          <w:szCs w:val="24"/>
        </w:rPr>
      </w:pPr>
    </w:p>
    <w:p w:rsidR="00D52D4E" w:rsidRDefault="00D52D4E" w:rsidP="007145B1">
      <w:pPr>
        <w:spacing w:after="0"/>
        <w:jc w:val="both"/>
        <w:rPr>
          <w:rFonts w:ascii="Times New Roman" w:hAnsi="Times New Roman" w:cs="Times New Roman"/>
          <w:color w:val="000000"/>
          <w:sz w:val="24"/>
          <w:szCs w:val="24"/>
        </w:rPr>
      </w:pPr>
      <w:r w:rsidRPr="00D52D4E">
        <w:rPr>
          <w:rFonts w:ascii="Times New Roman" w:hAnsi="Times New Roman" w:cs="Times New Roman"/>
          <w:sz w:val="24"/>
          <w:szCs w:val="24"/>
        </w:rPr>
        <w:t>Metapopulation is defined as the discrete set of populations of populations of the same or different species, in the same bio-geographical area and deals with the dynamic aspects of the consequences of migration and dissertation among the landscape-local population. In classical metapopulation ecology it assumes a fixed number of suitable habitats. The migration factors among patches area also very important to be considered in the model and are now integrated with the effects of habitat patch area and isolation on migration, colonization and population flux. Thus, metapopulation is a dynamic system of linked populations, as opposed to simply a patchy habitat, and many of its demographic processes are visible only through the filter of models.</w:t>
      </w:r>
      <w:r w:rsidR="007145B1">
        <w:rPr>
          <w:rFonts w:ascii="Times New Roman" w:hAnsi="Times New Roman" w:cs="Times New Roman"/>
          <w:sz w:val="24"/>
          <w:szCs w:val="24"/>
        </w:rPr>
        <w:t xml:space="preserve"> </w:t>
      </w:r>
      <w:r w:rsidR="007145B1" w:rsidRPr="00C5354F">
        <w:rPr>
          <w:rFonts w:ascii="Times New Roman" w:hAnsi="Times New Roman" w:cs="Times New Roman"/>
          <w:color w:val="000000"/>
          <w:sz w:val="24"/>
          <w:szCs w:val="24"/>
        </w:rPr>
        <w:t>Regionally, many habitats have become so fragmented that isolated populations cannot be expected to last for long, hence long-term pers</w:t>
      </w:r>
      <w:r w:rsidR="007145B1">
        <w:rPr>
          <w:rFonts w:ascii="Times New Roman" w:hAnsi="Times New Roman" w:cs="Times New Roman"/>
          <w:color w:val="000000"/>
          <w:sz w:val="24"/>
          <w:szCs w:val="24"/>
        </w:rPr>
        <w:t>istence can occur only via meta</w:t>
      </w:r>
      <w:r w:rsidR="007145B1" w:rsidRPr="00C5354F">
        <w:rPr>
          <w:rFonts w:ascii="Times New Roman" w:hAnsi="Times New Roman" w:cs="Times New Roman"/>
          <w:color w:val="000000"/>
          <w:sz w:val="24"/>
          <w:szCs w:val="24"/>
        </w:rPr>
        <w:t>population dynamics.</w:t>
      </w:r>
    </w:p>
    <w:p w:rsidR="007145B1" w:rsidRPr="007145B1" w:rsidRDefault="007145B1" w:rsidP="007145B1">
      <w:pPr>
        <w:spacing w:after="0"/>
        <w:jc w:val="both"/>
        <w:rPr>
          <w:rFonts w:ascii="Times New Roman" w:hAnsi="Times New Roman" w:cs="Times New Roman"/>
          <w:color w:val="000000"/>
          <w:sz w:val="24"/>
          <w:szCs w:val="24"/>
        </w:rPr>
      </w:pPr>
    </w:p>
    <w:p w:rsidR="00D52D4E" w:rsidRDefault="00D52D4E" w:rsidP="007145B1">
      <w:pPr>
        <w:spacing w:after="0"/>
        <w:jc w:val="both"/>
        <w:rPr>
          <w:rFonts w:ascii="Times New Roman" w:hAnsi="Times New Roman" w:cs="Times New Roman"/>
          <w:color w:val="000000"/>
          <w:sz w:val="24"/>
          <w:szCs w:val="24"/>
        </w:rPr>
      </w:pPr>
      <w:r w:rsidRPr="00C5354F">
        <w:rPr>
          <w:rFonts w:ascii="Times New Roman" w:hAnsi="Times New Roman" w:cs="Times New Roman"/>
          <w:sz w:val="24"/>
          <w:szCs w:val="24"/>
        </w:rPr>
        <w:t xml:space="preserve">Dynamicity of metapopulation processes comprehend that the population of an area is under constant movement and is not a static concept in itself. </w:t>
      </w:r>
      <w:r w:rsidRPr="00C5354F">
        <w:rPr>
          <w:rFonts w:ascii="Times New Roman" w:hAnsi="Times New Roman" w:cs="Times New Roman"/>
          <w:color w:val="000000"/>
          <w:sz w:val="24"/>
          <w:szCs w:val="24"/>
        </w:rPr>
        <w:t>Metapopulation dynamics is based on Levins's classic metapopulation idea with extinction-prone populations in discrete habitat patches.</w:t>
      </w:r>
      <w:r>
        <w:rPr>
          <w:rFonts w:ascii="Times New Roman" w:hAnsi="Times New Roman" w:cs="Times New Roman"/>
          <w:color w:val="000000"/>
          <w:sz w:val="24"/>
          <w:szCs w:val="24"/>
        </w:rPr>
        <w:t xml:space="preserve"> </w:t>
      </w:r>
      <w:r w:rsidRPr="00C5354F">
        <w:rPr>
          <w:rFonts w:ascii="Times New Roman" w:hAnsi="Times New Roman" w:cs="Times New Roman"/>
          <w:color w:val="000000"/>
          <w:sz w:val="24"/>
          <w:szCs w:val="24"/>
        </w:rPr>
        <w:t>Metapopulation dynamic processes can generate complex dynamics and spatial patterns without any environmental heterogeneity.</w:t>
      </w:r>
    </w:p>
    <w:p w:rsidR="007145B1" w:rsidRPr="00D52D4E" w:rsidRDefault="007145B1" w:rsidP="007145B1">
      <w:pPr>
        <w:spacing w:after="0"/>
        <w:jc w:val="both"/>
        <w:rPr>
          <w:rFonts w:ascii="Times New Roman" w:hAnsi="Times New Roman" w:cs="Times New Roman"/>
          <w:color w:val="000000"/>
          <w:sz w:val="24"/>
          <w:szCs w:val="24"/>
        </w:rPr>
      </w:pPr>
    </w:p>
    <w:p w:rsidR="00D52D4E" w:rsidRDefault="00D52D4E" w:rsidP="007145B1">
      <w:pPr>
        <w:autoSpaceDE w:val="0"/>
        <w:autoSpaceDN w:val="0"/>
        <w:adjustRightInd w:val="0"/>
        <w:spacing w:after="0"/>
        <w:jc w:val="both"/>
        <w:rPr>
          <w:rFonts w:ascii="Times New Roman" w:hAnsi="Times New Roman" w:cs="Times New Roman"/>
          <w:color w:val="000000"/>
          <w:sz w:val="24"/>
          <w:szCs w:val="24"/>
        </w:rPr>
      </w:pPr>
      <w:r>
        <w:rPr>
          <w:rFonts w:ascii="Times New Roman" w:hAnsi="Times New Roman" w:cs="Times New Roman"/>
          <w:color w:val="000000"/>
          <w:sz w:val="24"/>
          <w:szCs w:val="24"/>
        </w:rPr>
        <w:t>In metapopulation</w:t>
      </w:r>
      <w:r w:rsidRPr="00C5354F">
        <w:rPr>
          <w:rFonts w:ascii="Times New Roman" w:hAnsi="Times New Roman" w:cs="Times New Roman"/>
          <w:color w:val="000000"/>
          <w:sz w:val="24"/>
          <w:szCs w:val="24"/>
        </w:rPr>
        <w:t>, population migration is a recurrent rather than a unique eve</w:t>
      </w:r>
      <w:r>
        <w:rPr>
          <w:rFonts w:ascii="Times New Roman" w:hAnsi="Times New Roman" w:cs="Times New Roman"/>
          <w:color w:val="000000"/>
          <w:sz w:val="24"/>
          <w:szCs w:val="24"/>
        </w:rPr>
        <w:t>nt, which adds to the range of extinc</w:t>
      </w:r>
      <w:r w:rsidRPr="00C5354F">
        <w:rPr>
          <w:rFonts w:ascii="Times New Roman" w:hAnsi="Times New Roman" w:cs="Times New Roman"/>
          <w:color w:val="000000"/>
          <w:sz w:val="24"/>
          <w:szCs w:val="24"/>
        </w:rPr>
        <w:t>tion processes, i.e., the rate of moving out from one patch to the moving in to another patch of island through a bio-</w:t>
      </w:r>
      <w:r w:rsidRPr="006E1AAB">
        <w:rPr>
          <w:rFonts w:ascii="Times New Roman" w:hAnsi="Times New Roman" w:cs="Times New Roman"/>
          <w:color w:val="000000"/>
          <w:sz w:val="24"/>
          <w:szCs w:val="24"/>
        </w:rPr>
        <w:t>geographical corridor, that have significance in nature and forces us to construct an increasingly mechanistic and biologically enriched view of migrations.</w:t>
      </w:r>
    </w:p>
    <w:p w:rsidR="00D52D4E" w:rsidRDefault="00D52D4E" w:rsidP="007145B1">
      <w:pPr>
        <w:autoSpaceDE w:val="0"/>
        <w:autoSpaceDN w:val="0"/>
        <w:adjustRightInd w:val="0"/>
        <w:spacing w:after="0"/>
        <w:jc w:val="both"/>
        <w:rPr>
          <w:rStyle w:val="apple-converted-space"/>
          <w:rFonts w:ascii="Times New Roman" w:hAnsi="Times New Roman" w:cs="Times New Roman"/>
          <w:color w:val="000000" w:themeColor="text1"/>
          <w:sz w:val="24"/>
          <w:szCs w:val="24"/>
        </w:rPr>
      </w:pPr>
      <w:r>
        <w:rPr>
          <w:rFonts w:ascii="Times New Roman" w:hAnsi="Times New Roman" w:cs="Times New Roman"/>
          <w:color w:val="000000"/>
          <w:sz w:val="24"/>
          <w:szCs w:val="24"/>
        </w:rPr>
        <w:t xml:space="preserve">Wildlife corridors </w:t>
      </w:r>
      <w:r w:rsidRPr="00CF5EF0">
        <w:rPr>
          <w:rFonts w:ascii="Times New Roman" w:hAnsi="Times New Roman" w:cs="Times New Roman"/>
          <w:color w:val="000000"/>
          <w:sz w:val="24"/>
          <w:szCs w:val="24"/>
        </w:rPr>
        <w:t>are integral comp</w:t>
      </w:r>
      <w:r>
        <w:rPr>
          <w:rFonts w:ascii="Times New Roman" w:hAnsi="Times New Roman" w:cs="Times New Roman"/>
          <w:color w:val="000000"/>
          <w:sz w:val="24"/>
          <w:szCs w:val="24"/>
        </w:rPr>
        <w:t>onents of ecological landscapes</w:t>
      </w:r>
      <w:r w:rsidRPr="00CF5EF0">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that</w:t>
      </w:r>
      <w:r w:rsidRPr="00CF5EF0">
        <w:rPr>
          <w:rFonts w:ascii="Times New Roman" w:hAnsi="Times New Roman" w:cs="Times New Roman"/>
          <w:color w:val="000000"/>
          <w:sz w:val="24"/>
          <w:szCs w:val="24"/>
        </w:rPr>
        <w:t xml:space="preserve"> facilitate the movement of organisms and processes between areas of intact habitat present in the landscape.</w:t>
      </w:r>
      <w:r w:rsidRPr="006E1AAB">
        <w:rPr>
          <w:rFonts w:ascii="Times New Roman" w:hAnsi="Times New Roman" w:cs="Times New Roman"/>
          <w:color w:val="000000"/>
          <w:sz w:val="24"/>
          <w:szCs w:val="24"/>
        </w:rPr>
        <w:t xml:space="preserve"> This mobility of the anthropogenic species are recorded by </w:t>
      </w:r>
      <w:r w:rsidR="007145B1">
        <w:rPr>
          <w:rFonts w:ascii="Times New Roman" w:hAnsi="Times New Roman" w:cs="Times New Roman"/>
          <w:color w:val="000000"/>
          <w:sz w:val="24"/>
          <w:szCs w:val="24"/>
        </w:rPr>
        <w:t xml:space="preserve">a concept called </w:t>
      </w:r>
      <w:r w:rsidRPr="006E1AAB">
        <w:rPr>
          <w:rFonts w:ascii="Times New Roman" w:hAnsi="Times New Roman" w:cs="Times New Roman"/>
          <w:color w:val="000000" w:themeColor="text1"/>
          <w:sz w:val="24"/>
          <w:szCs w:val="24"/>
        </w:rPr>
        <w:t>Territorial Predator Scent Marking Scheme (TPSMS), also known as territorial marking or</w:t>
      </w:r>
      <w:r w:rsidRPr="006E1AAB">
        <w:rPr>
          <w:rStyle w:val="apple-converted-space"/>
          <w:rFonts w:ascii="Times New Roman" w:hAnsi="Times New Roman" w:cs="Times New Roman"/>
          <w:color w:val="000000" w:themeColor="text1"/>
          <w:sz w:val="24"/>
          <w:szCs w:val="24"/>
        </w:rPr>
        <w:t> </w:t>
      </w:r>
      <w:hyperlink r:id="rId7" w:tooltip="Spraying (animal behavior)" w:history="1">
        <w:r w:rsidRPr="006E1AAB">
          <w:rPr>
            <w:rStyle w:val="Hyperlink"/>
            <w:rFonts w:ascii="Times New Roman" w:hAnsi="Times New Roman" w:cs="Times New Roman"/>
            <w:color w:val="000000" w:themeColor="text1"/>
            <w:sz w:val="24"/>
            <w:szCs w:val="24"/>
            <w:u w:val="none"/>
          </w:rPr>
          <w:t>spraying</w:t>
        </w:r>
      </w:hyperlink>
      <w:r w:rsidRPr="006E1AAB">
        <w:rPr>
          <w:rStyle w:val="apple-converted-space"/>
          <w:rFonts w:ascii="Times New Roman" w:hAnsi="Times New Roman" w:cs="Times New Roman"/>
          <w:color w:val="000000" w:themeColor="text1"/>
          <w:sz w:val="24"/>
          <w:szCs w:val="24"/>
        </w:rPr>
        <w:t> </w:t>
      </w:r>
      <w:r w:rsidRPr="006E1AAB">
        <w:rPr>
          <w:rFonts w:ascii="Times New Roman" w:hAnsi="Times New Roman" w:cs="Times New Roman"/>
          <w:color w:val="000000" w:themeColor="text1"/>
          <w:sz w:val="24"/>
          <w:szCs w:val="24"/>
        </w:rPr>
        <w:t>which  involves</w:t>
      </w:r>
      <w:r w:rsidRPr="006E1AAB">
        <w:rPr>
          <w:rStyle w:val="apple-converted-space"/>
          <w:rFonts w:ascii="Times New Roman" w:hAnsi="Times New Roman" w:cs="Times New Roman"/>
          <w:color w:val="000000" w:themeColor="text1"/>
          <w:sz w:val="24"/>
          <w:szCs w:val="24"/>
        </w:rPr>
        <w:t> </w:t>
      </w:r>
      <w:r w:rsidRPr="006E1AAB">
        <w:rPr>
          <w:rFonts w:ascii="Times New Roman" w:hAnsi="Times New Roman" w:cs="Times New Roman"/>
          <w:color w:val="000000" w:themeColor="text1"/>
          <w:sz w:val="24"/>
          <w:szCs w:val="24"/>
        </w:rPr>
        <w:t>depositing strong-smelling substances contained in the</w:t>
      </w:r>
      <w:r w:rsidRPr="006E1AAB">
        <w:rPr>
          <w:rStyle w:val="apple-converted-space"/>
          <w:rFonts w:ascii="Times New Roman" w:hAnsi="Times New Roman" w:cs="Times New Roman"/>
          <w:color w:val="000000" w:themeColor="text1"/>
          <w:sz w:val="24"/>
          <w:szCs w:val="24"/>
        </w:rPr>
        <w:t> </w:t>
      </w:r>
      <w:hyperlink r:id="rId8" w:tooltip="Urine spraying" w:history="1">
        <w:r w:rsidRPr="006E1AAB">
          <w:rPr>
            <w:rStyle w:val="Hyperlink"/>
            <w:rFonts w:ascii="Times New Roman" w:hAnsi="Times New Roman" w:cs="Times New Roman"/>
            <w:color w:val="000000" w:themeColor="text1"/>
            <w:sz w:val="24"/>
            <w:szCs w:val="24"/>
            <w:u w:val="none"/>
          </w:rPr>
          <w:t>urine</w:t>
        </w:r>
      </w:hyperlink>
      <w:r w:rsidRPr="006E1AAB">
        <w:rPr>
          <w:rFonts w:ascii="Times New Roman" w:hAnsi="Times New Roman" w:cs="Times New Roman"/>
          <w:color w:val="000000" w:themeColor="text1"/>
          <w:sz w:val="24"/>
          <w:szCs w:val="24"/>
        </w:rPr>
        <w:t>,</w:t>
      </w:r>
      <w:r w:rsidR="007145B1">
        <w:rPr>
          <w:rStyle w:val="apple-converted-space"/>
          <w:rFonts w:ascii="Times New Roman" w:hAnsi="Times New Roman" w:cs="Times New Roman"/>
          <w:color w:val="000000" w:themeColor="text1"/>
          <w:sz w:val="24"/>
          <w:szCs w:val="24"/>
        </w:rPr>
        <w:t xml:space="preserve"> f</w:t>
      </w:r>
      <w:r>
        <w:rPr>
          <w:rStyle w:val="apple-converted-space"/>
          <w:rFonts w:ascii="Times New Roman" w:hAnsi="Times New Roman" w:cs="Times New Roman"/>
          <w:color w:val="000000" w:themeColor="text1"/>
          <w:sz w:val="24"/>
          <w:szCs w:val="24"/>
        </w:rPr>
        <w:t>eces</w:t>
      </w:r>
      <w:r w:rsidRPr="006E1AAB">
        <w:rPr>
          <w:rFonts w:ascii="Times New Roman" w:hAnsi="Times New Roman" w:cs="Times New Roman"/>
          <w:color w:val="000000" w:themeColor="text1"/>
          <w:sz w:val="24"/>
          <w:szCs w:val="24"/>
        </w:rPr>
        <w:t>, or, from specialized</w:t>
      </w:r>
      <w:r w:rsidRPr="006E1AAB">
        <w:rPr>
          <w:rStyle w:val="apple-converted-space"/>
          <w:rFonts w:ascii="Times New Roman" w:hAnsi="Times New Roman" w:cs="Times New Roman"/>
          <w:color w:val="000000" w:themeColor="text1"/>
          <w:sz w:val="24"/>
          <w:szCs w:val="24"/>
        </w:rPr>
        <w:t> </w:t>
      </w:r>
      <w:hyperlink r:id="rId9" w:tooltip="Scent gland" w:history="1">
        <w:r w:rsidRPr="006E1AAB">
          <w:rPr>
            <w:rStyle w:val="Hyperlink"/>
            <w:rFonts w:ascii="Times New Roman" w:hAnsi="Times New Roman" w:cs="Times New Roman"/>
            <w:color w:val="000000" w:themeColor="text1"/>
            <w:sz w:val="24"/>
            <w:szCs w:val="24"/>
            <w:u w:val="none"/>
          </w:rPr>
          <w:t>scent glands</w:t>
        </w:r>
      </w:hyperlink>
      <w:r w:rsidRPr="006E1AAB">
        <w:rPr>
          <w:rStyle w:val="apple-converted-space"/>
          <w:rFonts w:ascii="Times New Roman" w:hAnsi="Times New Roman" w:cs="Times New Roman"/>
          <w:color w:val="000000" w:themeColor="text1"/>
          <w:sz w:val="24"/>
          <w:szCs w:val="24"/>
        </w:rPr>
        <w:t> </w:t>
      </w:r>
      <w:r w:rsidRPr="006E1AAB">
        <w:rPr>
          <w:rFonts w:ascii="Times New Roman" w:hAnsi="Times New Roman" w:cs="Times New Roman"/>
          <w:color w:val="000000" w:themeColor="text1"/>
          <w:sz w:val="24"/>
          <w:szCs w:val="24"/>
        </w:rPr>
        <w:t>located on various areas of the body and is used by animals to identify their territory.</w:t>
      </w:r>
      <w:r w:rsidRPr="006E1AAB">
        <w:rPr>
          <w:rStyle w:val="apple-converted-space"/>
          <w:rFonts w:ascii="Times New Roman" w:hAnsi="Times New Roman" w:cs="Times New Roman"/>
          <w:color w:val="000000" w:themeColor="text1"/>
          <w:sz w:val="24"/>
          <w:szCs w:val="24"/>
        </w:rPr>
        <w:t> </w:t>
      </w:r>
    </w:p>
    <w:p w:rsidR="00D52D4E" w:rsidRPr="00952F83" w:rsidRDefault="00D52D4E" w:rsidP="007145B1">
      <w:pPr>
        <w:autoSpaceDE w:val="0"/>
        <w:autoSpaceDN w:val="0"/>
        <w:adjustRightInd w:val="0"/>
        <w:spacing w:after="0"/>
        <w:jc w:val="both"/>
        <w:rPr>
          <w:rFonts w:ascii="Times New Roman" w:hAnsi="Times New Roman" w:cs="Times New Roman"/>
          <w:color w:val="000000"/>
          <w:sz w:val="24"/>
          <w:szCs w:val="24"/>
          <w:vertAlign w:val="subscript"/>
        </w:rPr>
      </w:pPr>
      <w:r w:rsidRPr="00952F83">
        <w:rPr>
          <w:rFonts w:ascii="Times New Roman" w:hAnsi="Times New Roman" w:cs="Times New Roman"/>
          <w:color w:val="000000"/>
          <w:sz w:val="24"/>
          <w:szCs w:val="24"/>
          <w:vertAlign w:val="subscript"/>
        </w:rPr>
        <w:t xml:space="preserve"> </w:t>
      </w:r>
    </w:p>
    <w:p w:rsidR="007145B1" w:rsidRPr="00C5354F" w:rsidRDefault="007145B1" w:rsidP="007145B1">
      <w:pPr>
        <w:jc w:val="both"/>
        <w:rPr>
          <w:rFonts w:ascii="Times New Roman" w:hAnsi="Times New Roman" w:cs="Times New Roman"/>
          <w:color w:val="000000"/>
          <w:sz w:val="24"/>
          <w:szCs w:val="24"/>
        </w:rPr>
      </w:pPr>
      <w:r w:rsidRPr="00C5354F">
        <w:rPr>
          <w:rFonts w:ascii="Times New Roman" w:hAnsi="Times New Roman" w:cs="Times New Roman"/>
          <w:color w:val="000000"/>
          <w:sz w:val="24"/>
          <w:szCs w:val="24"/>
        </w:rPr>
        <w:t>The models of Metapopulation have been extended to interactive and non-interactive multispecies communities. Models of interacting meta-populations have been used to explain patterns in species, succession species, richness and composition and food web structure of communities. It has also given birth to models that can be used to predict the movement patterns of individuals, the dynamics of species, and the distributional patterns in multispecies communities.</w:t>
      </w:r>
    </w:p>
    <w:p w:rsidR="007145B1" w:rsidRDefault="007145B1" w:rsidP="007145B1">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Here, we aim to identify the most crucial habitat patches constituting wild tiger populations and the various distributional patterns, and surface their current community structure, in an attempt to divert efforts towards conserving them in their natural habitats itself. The underlying principle behind this is the fact of the structural definition of connectivity, migration, prey flux ultimately relies on the integrity of the vertices and the cooperating and conflicting factors in and around the habitat patches.</w:t>
      </w:r>
    </w:p>
    <w:p w:rsidR="002025BC" w:rsidRDefault="002025BC" w:rsidP="007145B1">
      <w:pPr>
        <w:autoSpaceDE w:val="0"/>
        <w:autoSpaceDN w:val="0"/>
        <w:adjustRightInd w:val="0"/>
        <w:spacing w:after="0" w:line="240" w:lineRule="auto"/>
        <w:jc w:val="both"/>
        <w:rPr>
          <w:rFonts w:ascii="Times New Roman" w:hAnsi="Times New Roman" w:cs="Times New Roman"/>
          <w:color w:val="000000"/>
          <w:sz w:val="24"/>
          <w:szCs w:val="24"/>
        </w:rPr>
      </w:pPr>
    </w:p>
    <w:p w:rsidR="00890263" w:rsidRPr="00890263" w:rsidRDefault="00890263" w:rsidP="00890263">
      <w:pPr>
        <w:spacing w:after="0"/>
        <w:jc w:val="both"/>
        <w:rPr>
          <w:rFonts w:ascii="Times New Roman" w:hAnsi="Times New Roman" w:cs="Times New Roman"/>
          <w:b/>
          <w:sz w:val="24"/>
          <w:szCs w:val="24"/>
        </w:rPr>
      </w:pPr>
    </w:p>
    <w:p w:rsidR="00890263" w:rsidRPr="00C5354F" w:rsidRDefault="00890263" w:rsidP="00890263">
      <w:pPr>
        <w:pStyle w:val="ListParagraph"/>
        <w:numPr>
          <w:ilvl w:val="0"/>
          <w:numId w:val="1"/>
        </w:numPr>
        <w:spacing w:after="0"/>
        <w:jc w:val="both"/>
        <w:rPr>
          <w:rFonts w:ascii="Times New Roman" w:hAnsi="Times New Roman" w:cs="Times New Roman"/>
          <w:b/>
          <w:sz w:val="24"/>
          <w:szCs w:val="24"/>
        </w:rPr>
      </w:pPr>
      <w:r w:rsidRPr="00C5354F">
        <w:rPr>
          <w:rFonts w:ascii="Times New Roman" w:hAnsi="Times New Roman" w:cs="Times New Roman"/>
          <w:b/>
          <w:sz w:val="24"/>
          <w:szCs w:val="24"/>
        </w:rPr>
        <w:lastRenderedPageBreak/>
        <w:t>Patch Definition</w:t>
      </w:r>
      <w:r>
        <w:rPr>
          <w:rFonts w:ascii="Times New Roman" w:hAnsi="Times New Roman" w:cs="Times New Roman"/>
          <w:b/>
          <w:sz w:val="24"/>
          <w:szCs w:val="24"/>
        </w:rPr>
        <w:t xml:space="preserve"> or Landscape Complex- The Central Indian Ghats(valley)</w:t>
      </w:r>
    </w:p>
    <w:p w:rsidR="00890263" w:rsidRPr="00C5354F" w:rsidRDefault="00890263" w:rsidP="00890263">
      <w:pPr>
        <w:spacing w:after="0"/>
        <w:jc w:val="both"/>
        <w:rPr>
          <w:rFonts w:ascii="Times New Roman" w:hAnsi="Times New Roman" w:cs="Times New Roman"/>
          <w:b/>
          <w:sz w:val="24"/>
          <w:szCs w:val="24"/>
        </w:rPr>
      </w:pPr>
    </w:p>
    <w:p w:rsidR="00890263" w:rsidRDefault="00890263" w:rsidP="00890263">
      <w:pPr>
        <w:autoSpaceDE w:val="0"/>
        <w:autoSpaceDN w:val="0"/>
        <w:adjustRightInd w:val="0"/>
        <w:spacing w:after="0" w:line="240" w:lineRule="auto"/>
        <w:jc w:val="both"/>
        <w:rPr>
          <w:rFonts w:ascii="Times New Roman" w:hAnsi="Times New Roman" w:cs="Times New Roman"/>
          <w:sz w:val="24"/>
          <w:szCs w:val="24"/>
        </w:rPr>
      </w:pPr>
      <w:r w:rsidRPr="000A32CB">
        <w:rPr>
          <w:rFonts w:ascii="Times New Roman" w:hAnsi="Times New Roman" w:cs="Times New Roman"/>
          <w:sz w:val="24"/>
          <w:szCs w:val="24"/>
        </w:rPr>
        <w:t xml:space="preserve">The metapopulation approach provides a framework to </w:t>
      </w:r>
      <w:r w:rsidR="00AD0D6D">
        <w:rPr>
          <w:rFonts w:ascii="Times New Roman" w:hAnsi="Times New Roman" w:cs="Times New Roman"/>
          <w:sz w:val="24"/>
          <w:szCs w:val="24"/>
        </w:rPr>
        <w:t>model the population dynamics as</w:t>
      </w:r>
      <w:r w:rsidRPr="000A32CB">
        <w:rPr>
          <w:rFonts w:ascii="Times New Roman" w:hAnsi="Times New Roman" w:cs="Times New Roman"/>
          <w:sz w:val="24"/>
          <w:szCs w:val="24"/>
        </w:rPr>
        <w:t xml:space="preserve"> a set of interconnected subpopulations (Hanski 1999</w:t>
      </w:r>
      <w:r>
        <w:rPr>
          <w:rFonts w:ascii="Times New Roman" w:hAnsi="Times New Roman" w:cs="Times New Roman"/>
          <w:sz w:val="24"/>
          <w:szCs w:val="24"/>
        </w:rPr>
        <w:t xml:space="preserve">) of the individual subdivisions of a large landscape complex. </w:t>
      </w:r>
      <w:r>
        <w:rPr>
          <w:rFonts w:ascii="Times New Roman" w:hAnsi="Times New Roman" w:cs="Times New Roman"/>
          <w:color w:val="000000"/>
          <w:sz w:val="24"/>
          <w:szCs w:val="24"/>
        </w:rPr>
        <w:t>A landscape complex is a bio-geographical unit comprising contiguous ecological landscape patches (or at least minimally connected in the recent past), that have a potential for gene flow between the wild tiger populations (or other wildlife species) inhabiting the forests comprising the complex.</w:t>
      </w:r>
      <w:r>
        <w:rPr>
          <w:rFonts w:ascii="Times New Roman" w:hAnsi="Times New Roman" w:cs="Times New Roman"/>
          <w:sz w:val="24"/>
          <w:szCs w:val="24"/>
        </w:rPr>
        <w:t xml:space="preserve"> Landscape</w:t>
      </w:r>
      <w:r w:rsidRPr="000A32CB">
        <w:rPr>
          <w:rFonts w:ascii="Times New Roman" w:hAnsi="Times New Roman" w:cs="Times New Roman"/>
          <w:sz w:val="24"/>
          <w:szCs w:val="24"/>
        </w:rPr>
        <w:t xml:space="preserve"> deﬁnition is pivotal to the construction of the realistic metapopulation model, because it will determine patch size and connectivity, the latter being a function of the size and distance of neighboring patches.</w:t>
      </w:r>
    </w:p>
    <w:p w:rsidR="00890263" w:rsidRPr="000A32CB" w:rsidRDefault="00890263" w:rsidP="00890263">
      <w:pPr>
        <w:autoSpaceDE w:val="0"/>
        <w:autoSpaceDN w:val="0"/>
        <w:adjustRightInd w:val="0"/>
        <w:spacing w:after="0" w:line="240" w:lineRule="auto"/>
        <w:jc w:val="both"/>
        <w:rPr>
          <w:rFonts w:ascii="Times New Roman" w:hAnsi="Times New Roman" w:cs="Times New Roman"/>
          <w:sz w:val="24"/>
          <w:szCs w:val="24"/>
        </w:rPr>
      </w:pPr>
      <w:bookmarkStart w:id="0" w:name="_GoBack"/>
      <w:bookmarkEnd w:id="0"/>
    </w:p>
    <w:p w:rsidR="00890263" w:rsidRPr="008E4E77" w:rsidRDefault="00890263" w:rsidP="00890263">
      <w:pPr>
        <w:autoSpaceDE w:val="0"/>
        <w:autoSpaceDN w:val="0"/>
        <w:adjustRightInd w:val="0"/>
        <w:spacing w:after="0" w:line="240" w:lineRule="auto"/>
        <w:jc w:val="both"/>
        <w:rPr>
          <w:rFonts w:ascii="Times New Roman" w:hAnsi="Times New Roman" w:cs="Times New Roman"/>
          <w:sz w:val="24"/>
          <w:szCs w:val="24"/>
        </w:rPr>
      </w:pPr>
      <w:r w:rsidRPr="008E4E77">
        <w:rPr>
          <w:rFonts w:ascii="Times New Roman" w:hAnsi="Times New Roman" w:cs="Times New Roman"/>
          <w:sz w:val="24"/>
          <w:szCs w:val="24"/>
        </w:rPr>
        <w:t>Real fragmented landscapes typically show much spatial variation in patch areas and isolations. Individual and population processes and community patterns are generally influenced by patch area and isolation, and it is desirable to include these effects into metapopulation models, especially because such models can often be parameterized with data that are readily available from field studies (ref. 48, and I.H., J. Alho and A. Moilanen, manuscript in preparation). Adding the patch area and isolation effects into patch occupancy models of metapopulation dynamics has promoted a close link between modelling and field studies.</w:t>
      </w:r>
    </w:p>
    <w:p w:rsidR="00890263" w:rsidRPr="008E4E77" w:rsidRDefault="00890263" w:rsidP="00890263">
      <w:pPr>
        <w:autoSpaceDE w:val="0"/>
        <w:autoSpaceDN w:val="0"/>
        <w:adjustRightInd w:val="0"/>
        <w:spacing w:after="0" w:line="240" w:lineRule="auto"/>
        <w:jc w:val="both"/>
        <w:rPr>
          <w:rFonts w:ascii="Times New Roman" w:hAnsi="Times New Roman" w:cs="Times New Roman"/>
          <w:sz w:val="24"/>
          <w:szCs w:val="24"/>
        </w:rPr>
      </w:pPr>
    </w:p>
    <w:p w:rsidR="00890263" w:rsidRDefault="00890263" w:rsidP="00890263">
      <w:pPr>
        <w:autoSpaceDE w:val="0"/>
        <w:autoSpaceDN w:val="0"/>
        <w:adjustRightInd w:val="0"/>
        <w:spacing w:after="0" w:line="24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The </w:t>
      </w:r>
      <w:r w:rsidRPr="008E4E77">
        <w:rPr>
          <w:rFonts w:ascii="Times New Roman" w:hAnsi="Times New Roman" w:cs="Times New Roman"/>
          <w:sz w:val="24"/>
          <w:szCs w:val="24"/>
        </w:rPr>
        <w:t>focal landscape complex o</w:t>
      </w:r>
      <w:r>
        <w:rPr>
          <w:rFonts w:ascii="Times New Roman" w:hAnsi="Times New Roman" w:cs="Times New Roman"/>
          <w:sz w:val="24"/>
          <w:szCs w:val="24"/>
        </w:rPr>
        <w:t>f our paper is the Central Plateaus</w:t>
      </w:r>
      <w:r w:rsidRPr="008E4E77">
        <w:rPr>
          <w:rFonts w:ascii="Times New Roman" w:hAnsi="Times New Roman" w:cs="Times New Roman"/>
          <w:sz w:val="24"/>
          <w:szCs w:val="24"/>
        </w:rPr>
        <w:t xml:space="preserve"> of India. </w:t>
      </w:r>
      <w:r w:rsidRPr="008E4E77">
        <w:rPr>
          <w:rFonts w:ascii="Times New Roman" w:hAnsi="Times New Roman" w:cs="Times New Roman"/>
          <w:sz w:val="24"/>
          <w:szCs w:val="24"/>
          <w:shd w:val="clear" w:color="auto" w:fill="FFFFFF"/>
        </w:rPr>
        <w:t>The</w:t>
      </w:r>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bCs/>
          <w:sz w:val="24"/>
          <w:szCs w:val="24"/>
          <w:shd w:val="clear" w:color="auto" w:fill="FFFFFF"/>
        </w:rPr>
        <w:t>Central Highlands</w:t>
      </w:r>
      <w:r>
        <w:rPr>
          <w:rStyle w:val="apple-converted-space"/>
          <w:rFonts w:ascii="Times New Roman" w:hAnsi="Times New Roman" w:cs="Times New Roman"/>
          <w:sz w:val="24"/>
          <w:szCs w:val="24"/>
          <w:shd w:val="clear" w:color="auto" w:fill="FFFFFF"/>
        </w:rPr>
        <w:t xml:space="preserve"> </w:t>
      </w:r>
      <w:r w:rsidRPr="008E4E77">
        <w:rPr>
          <w:rFonts w:ascii="Times New Roman" w:hAnsi="Times New Roman" w:cs="Times New Roman"/>
          <w:sz w:val="24"/>
          <w:szCs w:val="24"/>
          <w:shd w:val="clear" w:color="auto" w:fill="FFFFFF"/>
        </w:rPr>
        <w:t>are a biogeographic region in</w:t>
      </w:r>
      <w:r w:rsidRPr="008E4E77">
        <w:rPr>
          <w:rStyle w:val="apple-converted-space"/>
          <w:rFonts w:ascii="Times New Roman" w:hAnsi="Times New Roman" w:cs="Times New Roman"/>
          <w:sz w:val="24"/>
          <w:szCs w:val="24"/>
          <w:shd w:val="clear" w:color="auto" w:fill="FFFFFF"/>
        </w:rPr>
        <w:t> </w:t>
      </w:r>
      <w:hyperlink r:id="rId10" w:tooltip="India" w:history="1">
        <w:r w:rsidRPr="008E4E77">
          <w:rPr>
            <w:rStyle w:val="Hyperlink"/>
            <w:rFonts w:ascii="Times New Roman" w:hAnsi="Times New Roman" w:cs="Times New Roman"/>
            <w:color w:val="auto"/>
            <w:sz w:val="24"/>
            <w:szCs w:val="24"/>
            <w:u w:val="none"/>
            <w:shd w:val="clear" w:color="auto" w:fill="FFFFFF"/>
          </w:rPr>
          <w:t>India</w:t>
        </w:r>
      </w:hyperlink>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formed by the disjunct ranges of the</w:t>
      </w:r>
      <w:r w:rsidRPr="008E4E77">
        <w:rPr>
          <w:rStyle w:val="apple-converted-space"/>
          <w:rFonts w:ascii="Times New Roman" w:hAnsi="Times New Roman" w:cs="Times New Roman"/>
          <w:sz w:val="24"/>
          <w:szCs w:val="24"/>
          <w:shd w:val="clear" w:color="auto" w:fill="FFFFFF"/>
        </w:rPr>
        <w:t> </w:t>
      </w:r>
      <w:hyperlink r:id="rId11" w:tooltip="Satpura" w:history="1">
        <w:r w:rsidRPr="008E4E77">
          <w:rPr>
            <w:rStyle w:val="Hyperlink"/>
            <w:rFonts w:ascii="Times New Roman" w:hAnsi="Times New Roman" w:cs="Times New Roman"/>
            <w:color w:val="auto"/>
            <w:sz w:val="24"/>
            <w:szCs w:val="24"/>
            <w:u w:val="none"/>
            <w:shd w:val="clear" w:color="auto" w:fill="FFFFFF"/>
          </w:rPr>
          <w:t>Satpura</w:t>
        </w:r>
      </w:hyperlink>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and</w:t>
      </w:r>
      <w:r w:rsidRPr="008E4E77">
        <w:rPr>
          <w:rStyle w:val="apple-converted-space"/>
          <w:rFonts w:ascii="Times New Roman" w:hAnsi="Times New Roman" w:cs="Times New Roman"/>
          <w:sz w:val="24"/>
          <w:szCs w:val="24"/>
          <w:shd w:val="clear" w:color="auto" w:fill="FFFFFF"/>
        </w:rPr>
        <w:t> </w:t>
      </w:r>
      <w:hyperlink r:id="rId12" w:tooltip="Vindhya Hills" w:history="1">
        <w:r w:rsidRPr="008E4E77">
          <w:rPr>
            <w:rStyle w:val="Hyperlink"/>
            <w:rFonts w:ascii="Times New Roman" w:hAnsi="Times New Roman" w:cs="Times New Roman"/>
            <w:color w:val="auto"/>
            <w:sz w:val="24"/>
            <w:szCs w:val="24"/>
            <w:u w:val="none"/>
            <w:shd w:val="clear" w:color="auto" w:fill="FFFFFF"/>
          </w:rPr>
          <w:t>Vindhya Hills</w:t>
        </w:r>
      </w:hyperlink>
      <w:r w:rsidRPr="008E4E77">
        <w:rPr>
          <w:rFonts w:ascii="Times New Roman" w:hAnsi="Times New Roman" w:cs="Times New Roman"/>
          <w:sz w:val="24"/>
          <w:szCs w:val="24"/>
          <w:shd w:val="clear" w:color="auto" w:fill="FFFFFF"/>
        </w:rPr>
        <w:t>. It is given the term 6A within the Deccan zone in the Rodgers and Panwar (1988) classification. The zone adjoins 6D, the Central Plateau and 4B, the Gujarat Rajputana and extends across the states of</w:t>
      </w:r>
      <w:r w:rsidRPr="008E4E77">
        <w:rPr>
          <w:rStyle w:val="apple-converted-space"/>
          <w:rFonts w:ascii="Times New Roman" w:hAnsi="Times New Roman" w:cs="Times New Roman"/>
          <w:sz w:val="24"/>
          <w:szCs w:val="24"/>
          <w:shd w:val="clear" w:color="auto" w:fill="FFFFFF"/>
        </w:rPr>
        <w:t> </w:t>
      </w:r>
      <w:hyperlink r:id="rId13" w:tooltip="Maharashtra" w:history="1">
        <w:r w:rsidRPr="008E4E77">
          <w:rPr>
            <w:rStyle w:val="Hyperlink"/>
            <w:rFonts w:ascii="Times New Roman" w:hAnsi="Times New Roman" w:cs="Times New Roman"/>
            <w:color w:val="auto"/>
            <w:sz w:val="24"/>
            <w:szCs w:val="24"/>
            <w:u w:val="none"/>
            <w:shd w:val="clear" w:color="auto" w:fill="FFFFFF"/>
          </w:rPr>
          <w:t>Maharashtra</w:t>
        </w:r>
      </w:hyperlink>
      <w:r w:rsidRPr="008E4E77">
        <w:rPr>
          <w:rFonts w:ascii="Times New Roman" w:hAnsi="Times New Roman" w:cs="Times New Roman"/>
          <w:sz w:val="24"/>
          <w:szCs w:val="24"/>
          <w:shd w:val="clear" w:color="auto" w:fill="FFFFFF"/>
        </w:rPr>
        <w:t>,</w:t>
      </w:r>
      <w:r w:rsidRPr="008E4E77">
        <w:rPr>
          <w:rStyle w:val="apple-converted-space"/>
          <w:rFonts w:ascii="Times New Roman" w:hAnsi="Times New Roman" w:cs="Times New Roman"/>
          <w:sz w:val="24"/>
          <w:szCs w:val="24"/>
          <w:shd w:val="clear" w:color="auto" w:fill="FFFFFF"/>
        </w:rPr>
        <w:t> </w:t>
      </w:r>
      <w:hyperlink r:id="rId14" w:tooltip="Madhya Pradesh" w:history="1">
        <w:r w:rsidRPr="008E4E77">
          <w:rPr>
            <w:rStyle w:val="Hyperlink"/>
            <w:rFonts w:ascii="Times New Roman" w:hAnsi="Times New Roman" w:cs="Times New Roman"/>
            <w:color w:val="auto"/>
            <w:sz w:val="24"/>
            <w:szCs w:val="24"/>
            <w:u w:val="none"/>
            <w:shd w:val="clear" w:color="auto" w:fill="FFFFFF"/>
          </w:rPr>
          <w:t>Madhya Pradesh</w:t>
        </w:r>
      </w:hyperlink>
      <w:r w:rsidRPr="008E4E77">
        <w:rPr>
          <w:rStyle w:val="apple-converted-space"/>
          <w:rFonts w:ascii="Times New Roman" w:hAnsi="Times New Roman" w:cs="Times New Roman"/>
          <w:sz w:val="24"/>
          <w:szCs w:val="24"/>
          <w:shd w:val="clear" w:color="auto" w:fill="FFFFFF"/>
        </w:rPr>
        <w:t xml:space="preserve">, </w:t>
      </w:r>
      <w:r w:rsidRPr="008E4E77">
        <w:rPr>
          <w:rFonts w:ascii="Times New Roman" w:hAnsi="Times New Roman" w:cs="Times New Roman"/>
          <w:sz w:val="24"/>
          <w:szCs w:val="24"/>
        </w:rPr>
        <w:t>Bihar, Jharkhand,</w:t>
      </w:r>
      <w:r>
        <w:rPr>
          <w:rFonts w:ascii="Times New Roman" w:hAnsi="Times New Roman" w:cs="Times New Roman"/>
          <w:sz w:val="24"/>
          <w:szCs w:val="24"/>
        </w:rPr>
        <w:t xml:space="preserve"> </w:t>
      </w:r>
      <w:r w:rsidRPr="008E4E77">
        <w:rPr>
          <w:rFonts w:ascii="Times New Roman" w:hAnsi="Times New Roman" w:cs="Times New Roman"/>
          <w:sz w:val="24"/>
          <w:szCs w:val="24"/>
        </w:rPr>
        <w:t>Chhattisgarh, Odisha, Andhra Pradesh, and Rajasthan</w:t>
      </w:r>
      <w:r w:rsidRPr="008E4E77">
        <w:rPr>
          <w:rFonts w:ascii="Times New Roman" w:hAnsi="Times New Roman" w:cs="Times New Roman"/>
          <w:sz w:val="24"/>
          <w:szCs w:val="24"/>
          <w:shd w:val="clear" w:color="auto" w:fill="FFFFFF"/>
        </w:rPr>
        <w:t>.</w:t>
      </w:r>
    </w:p>
    <w:p w:rsidR="00890263" w:rsidRDefault="00890263" w:rsidP="00890263">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890263" w:rsidRPr="00890263" w:rsidRDefault="00890263" w:rsidP="00890263">
      <w:pPr>
        <w:autoSpaceDE w:val="0"/>
        <w:autoSpaceDN w:val="0"/>
        <w:adjustRightInd w:val="0"/>
        <w:spacing w:after="0" w:line="240" w:lineRule="auto"/>
        <w:jc w:val="both"/>
        <w:rPr>
          <w:rStyle w:val="apple-converted-space"/>
          <w:rFonts w:ascii="Times New Roman" w:hAnsi="Times New Roman" w:cs="Times New Roman"/>
          <w:sz w:val="24"/>
          <w:szCs w:val="24"/>
        </w:rPr>
      </w:pPr>
      <w:r w:rsidRPr="008E4E77">
        <w:rPr>
          <w:rFonts w:ascii="Times New Roman" w:hAnsi="Times New Roman" w:cs="Times New Roman"/>
          <w:sz w:val="24"/>
          <w:szCs w:val="24"/>
          <w:shd w:val="clear" w:color="auto" w:fill="FFFFFF"/>
        </w:rPr>
        <w:t>The total area is approximately 250,000 km</w:t>
      </w:r>
      <w:r w:rsidRPr="008E4E77">
        <w:rPr>
          <w:rFonts w:ascii="Times New Roman" w:hAnsi="Times New Roman" w:cs="Times New Roman"/>
          <w:sz w:val="24"/>
          <w:szCs w:val="24"/>
          <w:shd w:val="clear" w:color="auto" w:fill="FFFFFF"/>
          <w:vertAlign w:val="superscript"/>
        </w:rPr>
        <w:t>2</w:t>
      </w:r>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and there are 27 Protected Areas (20 Wildlife Sanctuaries and 7 National Parks) covering 4.9% of the area. There are also six</w:t>
      </w:r>
      <w:r w:rsidRPr="008E4E77">
        <w:rPr>
          <w:rStyle w:val="apple-converted-space"/>
          <w:rFonts w:ascii="Times New Roman" w:hAnsi="Times New Roman" w:cs="Times New Roman"/>
          <w:sz w:val="24"/>
          <w:szCs w:val="24"/>
          <w:shd w:val="clear" w:color="auto" w:fill="FFFFFF"/>
        </w:rPr>
        <w:t> </w:t>
      </w:r>
      <w:hyperlink r:id="rId15" w:tooltip="Project Tiger" w:history="1">
        <w:r w:rsidRPr="008E4E77">
          <w:rPr>
            <w:rStyle w:val="Hyperlink"/>
            <w:rFonts w:ascii="Times New Roman" w:hAnsi="Times New Roman" w:cs="Times New Roman"/>
            <w:color w:val="auto"/>
            <w:sz w:val="24"/>
            <w:szCs w:val="24"/>
            <w:u w:val="none"/>
            <w:shd w:val="clear" w:color="auto" w:fill="FFFFFF"/>
          </w:rPr>
          <w:t>Project Tiger</w:t>
        </w:r>
      </w:hyperlink>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Reserves in the region.</w:t>
      </w:r>
      <w:r>
        <w:rPr>
          <w:rFonts w:ascii="Times New Roman" w:hAnsi="Times New Roman" w:cs="Times New Roman"/>
          <w:sz w:val="24"/>
          <w:szCs w:val="24"/>
        </w:rPr>
        <w:t xml:space="preserve"> </w:t>
      </w:r>
      <w:r w:rsidRPr="006B0BB8">
        <w:rPr>
          <w:rFonts w:ascii="Times New Roman" w:hAnsi="Times New Roman" w:cs="Times New Roman"/>
          <w:sz w:val="24"/>
          <w:szCs w:val="24"/>
          <w:shd w:val="clear" w:color="auto" w:fill="FFFFFF"/>
        </w:rPr>
        <w:t>Of this,</w:t>
      </w:r>
      <w:r w:rsidRPr="006B0BB8">
        <w:rPr>
          <w:rStyle w:val="apple-converted-space"/>
          <w:rFonts w:ascii="Times New Roman" w:hAnsi="Times New Roman" w:cs="Times New Roman"/>
          <w:sz w:val="24"/>
          <w:szCs w:val="24"/>
          <w:shd w:val="clear" w:color="auto" w:fill="FFFFFF"/>
        </w:rPr>
        <w:t> </w:t>
      </w:r>
      <w:r>
        <w:rPr>
          <w:rFonts w:ascii="Times New Roman" w:hAnsi="Times New Roman" w:cs="Times New Roman"/>
          <w:bCs/>
          <w:sz w:val="24"/>
          <w:szCs w:val="24"/>
          <w:shd w:val="clear" w:color="auto" w:fill="FFFFFF"/>
        </w:rPr>
        <w:t>roughly 40,837 km</w:t>
      </w:r>
      <w:r>
        <w:rPr>
          <w:rFonts w:ascii="Times New Roman" w:hAnsi="Times New Roman" w:cs="Times New Roman"/>
          <w:bCs/>
          <w:sz w:val="24"/>
          <w:szCs w:val="24"/>
          <w:shd w:val="clear" w:color="auto" w:fill="FFFFFF"/>
          <w:vertAlign w:val="superscript"/>
        </w:rPr>
        <w:t>2</w:t>
      </w:r>
      <w:r w:rsidRPr="006B0BB8">
        <w:rPr>
          <w:rFonts w:ascii="Times New Roman" w:hAnsi="Times New Roman" w:cs="Times New Roman"/>
          <w:bCs/>
          <w:sz w:val="24"/>
          <w:szCs w:val="24"/>
          <w:shd w:val="clear" w:color="auto" w:fill="FFFFFF"/>
        </w:rPr>
        <w:t xml:space="preserve"> is under forest cover</w:t>
      </w:r>
      <w:r w:rsidRPr="006B0BB8">
        <w:rPr>
          <w:rFonts w:ascii="Times New Roman" w:hAnsi="Times New Roman" w:cs="Times New Roman"/>
          <w:sz w:val="24"/>
          <w:szCs w:val="24"/>
          <w:shd w:val="clear" w:color="auto" w:fill="FFFFFF"/>
        </w:rPr>
        <w:t>, with some of the country’s most famous tiger reserves and Protected Areas. This landscape supports 30 per cent of the world’s tiger population and 17 per cent of India’s tiger population with some of the largest contiguous forested tracks connected through wildlife corridors.</w:t>
      </w:r>
      <w:r w:rsidRPr="006B0BB8">
        <w:rPr>
          <w:rStyle w:val="apple-converted-space"/>
          <w:rFonts w:ascii="Times New Roman" w:hAnsi="Times New Roman" w:cs="Times New Roman"/>
          <w:sz w:val="24"/>
          <w:szCs w:val="24"/>
          <w:shd w:val="clear" w:color="auto" w:fill="FFFFFF"/>
        </w:rPr>
        <w:t> </w:t>
      </w:r>
      <w:r w:rsidRPr="006B0BB8">
        <w:rPr>
          <w:rFonts w:ascii="Times New Roman" w:hAnsi="Times New Roman" w:cs="Times New Roman"/>
          <w:bCs/>
          <w:sz w:val="24"/>
          <w:szCs w:val="24"/>
          <w:shd w:val="clear" w:color="auto" w:fill="FFFFFF"/>
        </w:rPr>
        <w:t xml:space="preserve">Some of the tiger reserves critical from a conservation standpoint in this landscape are </w:t>
      </w:r>
      <w:r>
        <w:rPr>
          <w:rFonts w:ascii="Times New Roman" w:hAnsi="Times New Roman" w:cs="Times New Roman"/>
          <w:bCs/>
          <w:sz w:val="24"/>
          <w:szCs w:val="24"/>
          <w:shd w:val="clear" w:color="auto" w:fill="FFFFFF"/>
        </w:rPr>
        <w:t>Kanha, Satpur</w:t>
      </w:r>
      <w:r w:rsidRPr="006B0BB8">
        <w:rPr>
          <w:rFonts w:ascii="Times New Roman" w:hAnsi="Times New Roman" w:cs="Times New Roman"/>
          <w:bCs/>
          <w:sz w:val="24"/>
          <w:szCs w:val="24"/>
          <w:shd w:val="clear" w:color="auto" w:fill="FFFFFF"/>
        </w:rPr>
        <w:t>a, Pench, Melghat, Tadoba and Achanakmar.</w:t>
      </w:r>
      <w:r w:rsidRPr="006B0BB8">
        <w:rPr>
          <w:rStyle w:val="apple-converted-space"/>
          <w:rFonts w:ascii="Times New Roman" w:hAnsi="Times New Roman" w:cs="Times New Roman"/>
          <w:bCs/>
          <w:sz w:val="24"/>
          <w:szCs w:val="24"/>
          <w:shd w:val="clear" w:color="auto" w:fill="FFFFFF"/>
        </w:rPr>
        <w:t> </w:t>
      </w:r>
    </w:p>
    <w:p w:rsidR="00890263" w:rsidRDefault="00890263" w:rsidP="00890263">
      <w:pPr>
        <w:autoSpaceDE w:val="0"/>
        <w:autoSpaceDN w:val="0"/>
        <w:adjustRightInd w:val="0"/>
        <w:spacing w:after="0" w:line="240" w:lineRule="auto"/>
        <w:jc w:val="both"/>
        <w:rPr>
          <w:rStyle w:val="apple-converted-space"/>
          <w:rFonts w:ascii="Times New Roman" w:hAnsi="Times New Roman" w:cs="Times New Roman"/>
          <w:bCs/>
          <w:sz w:val="24"/>
          <w:szCs w:val="24"/>
          <w:shd w:val="clear" w:color="auto" w:fill="FFFFFF"/>
        </w:rPr>
      </w:pPr>
    </w:p>
    <w:p w:rsidR="00890263" w:rsidRDefault="00890263" w:rsidP="00890263">
      <w:pPr>
        <w:autoSpaceDE w:val="0"/>
        <w:autoSpaceDN w:val="0"/>
        <w:adjustRightInd w:val="0"/>
        <w:spacing w:after="0" w:line="240" w:lineRule="auto"/>
        <w:jc w:val="both"/>
        <w:rPr>
          <w:rStyle w:val="apple-converted-space"/>
          <w:rFonts w:ascii="Times New Roman" w:hAnsi="Times New Roman" w:cs="Times New Roman"/>
          <w:sz w:val="24"/>
          <w:szCs w:val="24"/>
          <w:shd w:val="clear" w:color="auto" w:fill="FFFFFF"/>
        </w:rPr>
      </w:pPr>
      <w:r w:rsidRPr="008E4E77">
        <w:rPr>
          <w:rFonts w:ascii="Times New Roman" w:hAnsi="Times New Roman" w:cs="Times New Roman"/>
          <w:sz w:val="24"/>
          <w:szCs w:val="24"/>
        </w:rPr>
        <w:t>Persistent anthropogenic impacts leading to relatively high pressure on the ecosystems owing to economic and allied developmental activities in this natural resource-rich region, even since pre-independence, colonial days continued into the present, and over a period spanning nearly two centuries, has resulted into continual degradation of forests in the landscape complex.</w:t>
      </w:r>
      <w:r>
        <w:rPr>
          <w:rFonts w:ascii="Times New Roman" w:hAnsi="Times New Roman" w:cs="Times New Roman"/>
          <w:sz w:val="24"/>
          <w:szCs w:val="24"/>
        </w:rPr>
        <w:t xml:space="preserve"> </w:t>
      </w:r>
      <w:r w:rsidRPr="008E4E77">
        <w:rPr>
          <w:rFonts w:ascii="Times New Roman" w:hAnsi="Times New Roman" w:cs="Times New Roman"/>
          <w:sz w:val="24"/>
          <w:szCs w:val="24"/>
          <w:shd w:val="clear" w:color="auto" w:fill="FFFFFF"/>
        </w:rPr>
        <w:t>Despite the various environmental issues faced, the country still has a rich and varied wildlife compared to Europe.</w:t>
      </w:r>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Large and charismatic mammals are important for wildlife tourism in India, and several national parks and wildlife sanctuaries cater to these needs.</w:t>
      </w:r>
      <w:r w:rsidRPr="008E4E77">
        <w:rPr>
          <w:rStyle w:val="apple-converted-space"/>
          <w:rFonts w:ascii="Times New Roman" w:hAnsi="Times New Roman" w:cs="Times New Roman"/>
          <w:sz w:val="24"/>
          <w:szCs w:val="24"/>
          <w:shd w:val="clear" w:color="auto" w:fill="FFFFFF"/>
        </w:rPr>
        <w:t> </w:t>
      </w:r>
      <w:hyperlink r:id="rId16" w:tooltip="Project Tiger" w:history="1">
        <w:r w:rsidRPr="008E4E77">
          <w:rPr>
            <w:rStyle w:val="Hyperlink"/>
            <w:rFonts w:ascii="Times New Roman" w:hAnsi="Times New Roman" w:cs="Times New Roman"/>
            <w:color w:val="auto"/>
            <w:sz w:val="24"/>
            <w:szCs w:val="24"/>
            <w:u w:val="none"/>
            <w:shd w:val="clear" w:color="auto" w:fill="FFFFFF"/>
          </w:rPr>
          <w:t>Project Tiger</w:t>
        </w:r>
      </w:hyperlink>
      <w:r w:rsidRPr="008E4E77">
        <w:rPr>
          <w:rFonts w:ascii="Times New Roman" w:hAnsi="Times New Roman" w:cs="Times New Roman"/>
          <w:sz w:val="24"/>
          <w:szCs w:val="24"/>
          <w:shd w:val="clear" w:color="auto" w:fill="FFFFFF"/>
        </w:rPr>
        <w:t>, started in 1972, is a major effort to conserve the</w:t>
      </w:r>
      <w:r w:rsidRPr="008E4E77">
        <w:rPr>
          <w:rStyle w:val="apple-converted-space"/>
          <w:rFonts w:ascii="Times New Roman" w:hAnsi="Times New Roman" w:cs="Times New Roman"/>
          <w:sz w:val="24"/>
          <w:szCs w:val="24"/>
          <w:shd w:val="clear" w:color="auto" w:fill="FFFFFF"/>
        </w:rPr>
        <w:t> </w:t>
      </w:r>
      <w:hyperlink r:id="rId17" w:tooltip="Tiger" w:history="1">
        <w:r w:rsidRPr="008E4E77">
          <w:rPr>
            <w:rStyle w:val="Hyperlink"/>
            <w:rFonts w:ascii="Times New Roman" w:hAnsi="Times New Roman" w:cs="Times New Roman"/>
            <w:color w:val="auto"/>
            <w:sz w:val="24"/>
            <w:szCs w:val="24"/>
            <w:u w:val="none"/>
            <w:shd w:val="clear" w:color="auto" w:fill="FFFFFF"/>
          </w:rPr>
          <w:t>tiger</w:t>
        </w:r>
      </w:hyperlink>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and its habitats.</w:t>
      </w:r>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At the turn of the 20th century, one estimate of the tiger</w:t>
      </w:r>
      <w:r w:rsidRPr="008E4E77">
        <w:rPr>
          <w:rStyle w:val="apple-converted-space"/>
          <w:rFonts w:ascii="Times New Roman" w:hAnsi="Times New Roman" w:cs="Times New Roman"/>
          <w:sz w:val="24"/>
          <w:szCs w:val="24"/>
          <w:shd w:val="clear" w:color="auto" w:fill="FFFFFF"/>
        </w:rPr>
        <w:t> </w:t>
      </w:r>
      <w:hyperlink r:id="rId18" w:tooltip="Population" w:history="1">
        <w:r w:rsidRPr="008E4E77">
          <w:rPr>
            <w:rStyle w:val="Hyperlink"/>
            <w:rFonts w:ascii="Times New Roman" w:hAnsi="Times New Roman" w:cs="Times New Roman"/>
            <w:color w:val="auto"/>
            <w:sz w:val="24"/>
            <w:szCs w:val="24"/>
            <w:u w:val="none"/>
            <w:shd w:val="clear" w:color="auto" w:fill="FFFFFF"/>
          </w:rPr>
          <w:t>population</w:t>
        </w:r>
      </w:hyperlink>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in India placed the figure at 40,000, yet an Indian tiger census conducted in 2008 revealed the existence of only 1,411 tigers. 2010 tiger census revealed that there are 1700 tigers left in India.</w:t>
      </w:r>
      <w:r w:rsidRPr="008E4E77">
        <w:rPr>
          <w:rStyle w:val="apple-converted-space"/>
          <w:rFonts w:ascii="Times New Roman" w:hAnsi="Times New Roman" w:cs="Times New Roman"/>
          <w:sz w:val="24"/>
          <w:szCs w:val="24"/>
          <w:shd w:val="clear" w:color="auto" w:fill="FFFFFF"/>
        </w:rPr>
        <w:t> </w:t>
      </w:r>
    </w:p>
    <w:p w:rsidR="00890263" w:rsidRPr="00890263" w:rsidRDefault="00890263" w:rsidP="00890263">
      <w:pPr>
        <w:autoSpaceDE w:val="0"/>
        <w:autoSpaceDN w:val="0"/>
        <w:adjustRightInd w:val="0"/>
        <w:spacing w:after="0" w:line="240" w:lineRule="auto"/>
        <w:jc w:val="both"/>
        <w:rPr>
          <w:rStyle w:val="apple-converted-space"/>
          <w:rFonts w:ascii="Times New Roman" w:hAnsi="Times New Roman" w:cs="Times New Roman"/>
          <w:sz w:val="24"/>
          <w:szCs w:val="24"/>
        </w:rPr>
      </w:pPr>
    </w:p>
    <w:p w:rsidR="00890263" w:rsidRDefault="00890263" w:rsidP="00890263">
      <w:pPr>
        <w:autoSpaceDE w:val="0"/>
        <w:autoSpaceDN w:val="0"/>
        <w:adjustRightInd w:val="0"/>
        <w:spacing w:after="0" w:line="240" w:lineRule="auto"/>
        <w:jc w:val="center"/>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mc:AlternateContent>
          <mc:Choice Requires="wps">
            <w:drawing>
              <wp:anchor distT="45720" distB="45720" distL="114300" distR="114300" simplePos="0" relativeHeight="251660800" behindDoc="0" locked="0" layoutInCell="1" allowOverlap="1">
                <wp:simplePos x="0" y="0"/>
                <wp:positionH relativeFrom="margin">
                  <wp:align>right</wp:align>
                </wp:positionH>
                <wp:positionV relativeFrom="paragraph">
                  <wp:posOffset>4298315</wp:posOffset>
                </wp:positionV>
                <wp:extent cx="5927725" cy="304800"/>
                <wp:effectExtent l="0" t="0" r="15875" b="1905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304800"/>
                        </a:xfrm>
                        <a:prstGeom prst="rect">
                          <a:avLst/>
                        </a:prstGeom>
                        <a:solidFill>
                          <a:srgbClr val="FFFFFF"/>
                        </a:solidFill>
                        <a:ln w="9525">
                          <a:solidFill>
                            <a:srgbClr val="000000"/>
                          </a:solidFill>
                          <a:miter lim="800000"/>
                          <a:headEnd/>
                          <a:tailEnd/>
                        </a:ln>
                      </wps:spPr>
                      <wps:txbx>
                        <w:txbxContent>
                          <w:p w:rsidR="00890263" w:rsidRDefault="00890263" w:rsidP="00890263">
                            <w:r>
                              <w:t>Fig. 1: A statistical representation of the forest and the tiger population in central Indian landscape.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1" o:spid="_x0000_s1026" type="#_x0000_t202" style="position:absolute;left:0;text-align:left;margin-left:415.55pt;margin-top:338.45pt;width:466.75pt;height:24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">
                <v:textbox>
                  <w:txbxContent>
                    <w:p w:rsidR="00890263" w:rsidRDefault="00890263" w:rsidP="00890263">
                      <w:r>
                        <w:t>Fig. 1: A statistical representation of the forest and the tiger population in central Indian landscape.</w:t>
                      </w:r>
                    </w:p>
                  </w:txbxContent>
                </v:textbox>
                <w10:wrap type="square" anchorx="margin"/>
              </v:shape>
            </w:pict>
          </mc:Fallback>
        </mc:AlternateContent>
      </w:r>
      <w:r>
        <w:rPr>
          <w:rFonts w:ascii="Times New Roman" w:hAnsi="Times New Roman" w:cs="Times New Roman"/>
          <w:noProof/>
          <w:sz w:val="24"/>
          <w:szCs w:val="24"/>
          <w:shd w:val="clear" w:color="auto" w:fill="FFFFFF"/>
        </w:rPr>
        <w:drawing>
          <wp:inline distT="0" distB="0" distL="0" distR="0" wp14:anchorId="2A29EFA0" wp14:editId="25DA9AD4">
            <wp:extent cx="4740166" cy="4245589"/>
            <wp:effectExtent l="0" t="0" r="381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0_1(11).jpg"/>
                    <pic:cNvPicPr/>
                  </pic:nvPicPr>
                  <pic:blipFill>
                    <a:blip r:embed="rId19">
                      <a:extLst>
                        <a:ext uri="{28A0092B-C50C-407E-A947-70E740481C1C}">
                          <a14:useLocalDpi xmlns:a14="http://schemas.microsoft.com/office/drawing/2010/main" val="0"/>
                        </a:ext>
                      </a:extLst>
                    </a:blip>
                    <a:stretch>
                      <a:fillRect/>
                    </a:stretch>
                  </pic:blipFill>
                  <pic:spPr>
                    <a:xfrm>
                      <a:off x="0" y="0"/>
                      <a:ext cx="4758449" cy="4261964"/>
                    </a:xfrm>
                    <a:prstGeom prst="rect">
                      <a:avLst/>
                    </a:prstGeom>
                  </pic:spPr>
                </pic:pic>
              </a:graphicData>
            </a:graphic>
          </wp:inline>
        </w:drawing>
      </w:r>
    </w:p>
    <w:p w:rsidR="00890263" w:rsidRPr="008E4E77" w:rsidRDefault="00890263" w:rsidP="00890263">
      <w:pPr>
        <w:autoSpaceDE w:val="0"/>
        <w:autoSpaceDN w:val="0"/>
        <w:adjustRightInd w:val="0"/>
        <w:spacing w:after="0" w:line="240" w:lineRule="auto"/>
        <w:jc w:val="both"/>
        <w:rPr>
          <w:rFonts w:ascii="Times New Roman" w:hAnsi="Times New Roman" w:cs="Times New Roman"/>
          <w:sz w:val="24"/>
          <w:szCs w:val="24"/>
          <w:shd w:val="clear" w:color="auto" w:fill="FFFFFF"/>
        </w:rPr>
      </w:pPr>
    </w:p>
    <w:p w:rsidR="00890263" w:rsidRPr="008E4E77" w:rsidRDefault="00890263" w:rsidP="00890263">
      <w:pPr>
        <w:autoSpaceDE w:val="0"/>
        <w:autoSpaceDN w:val="0"/>
        <w:adjustRightInd w:val="0"/>
        <w:spacing w:after="0" w:line="240" w:lineRule="auto"/>
        <w:jc w:val="both"/>
        <w:rPr>
          <w:rFonts w:ascii="Times New Roman" w:hAnsi="Times New Roman" w:cs="Times New Roman"/>
          <w:sz w:val="24"/>
          <w:szCs w:val="24"/>
        </w:rPr>
      </w:pPr>
    </w:p>
    <w:p w:rsidR="00890263" w:rsidRDefault="00890263" w:rsidP="00890263">
      <w:pPr>
        <w:autoSpaceDE w:val="0"/>
        <w:autoSpaceDN w:val="0"/>
        <w:adjustRightInd w:val="0"/>
        <w:spacing w:after="0" w:line="240" w:lineRule="auto"/>
        <w:jc w:val="both"/>
        <w:rPr>
          <w:rStyle w:val="apple-converted-space"/>
          <w:rFonts w:ascii="Times New Roman" w:hAnsi="Times New Roman" w:cs="Times New Roman"/>
          <w:sz w:val="24"/>
          <w:szCs w:val="24"/>
          <w:shd w:val="clear" w:color="auto" w:fill="FFFFFF"/>
        </w:rPr>
      </w:pPr>
    </w:p>
    <w:p w:rsidR="00890263" w:rsidRPr="003E7CB5" w:rsidRDefault="00890263" w:rsidP="00890263">
      <w:pPr>
        <w:autoSpaceDE w:val="0"/>
        <w:autoSpaceDN w:val="0"/>
        <w:adjustRightInd w:val="0"/>
        <w:spacing w:after="0" w:line="240" w:lineRule="auto"/>
        <w:jc w:val="both"/>
        <w:rPr>
          <w:rFonts w:ascii="Times New Roman" w:hAnsi="Times New Roman" w:cs="Times New Roman"/>
          <w:sz w:val="24"/>
          <w:szCs w:val="24"/>
          <w:shd w:val="clear" w:color="auto" w:fill="FFFFFF"/>
        </w:rPr>
      </w:pPr>
      <w:r w:rsidRPr="008E4E77">
        <w:rPr>
          <w:rFonts w:ascii="Times New Roman" w:hAnsi="Times New Roman" w:cs="Times New Roman"/>
          <w:sz w:val="24"/>
          <w:szCs w:val="24"/>
          <w:shd w:val="clear" w:color="auto" w:fill="FFFFFF"/>
        </w:rPr>
        <w:t>As per the latest tiger census (2015), there are around 2226 tigers in India. By far, there is an overall 30% increase in tiger</w:t>
      </w:r>
      <w:r w:rsidRPr="008E4E77">
        <w:rPr>
          <w:rStyle w:val="apple-converted-space"/>
          <w:rFonts w:ascii="Times New Roman" w:hAnsi="Times New Roman" w:cs="Times New Roman"/>
          <w:sz w:val="24"/>
          <w:szCs w:val="24"/>
          <w:shd w:val="clear" w:color="auto" w:fill="FFFFFF"/>
        </w:rPr>
        <w:t> </w:t>
      </w:r>
      <w:hyperlink r:id="rId20" w:tooltip="Population" w:history="1">
        <w:r w:rsidRPr="008E4E77">
          <w:rPr>
            <w:rStyle w:val="Hyperlink"/>
            <w:rFonts w:ascii="Times New Roman" w:hAnsi="Times New Roman" w:cs="Times New Roman"/>
            <w:color w:val="auto"/>
            <w:sz w:val="24"/>
            <w:szCs w:val="24"/>
            <w:u w:val="none"/>
            <w:shd w:val="clear" w:color="auto" w:fill="FFFFFF"/>
          </w:rPr>
          <w:t>population</w:t>
        </w:r>
      </w:hyperlink>
      <w:r w:rsidRPr="008E4E77">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8E4E77">
        <w:rPr>
          <w:rFonts w:ascii="Times New Roman" w:hAnsi="Times New Roman" w:cs="Times New Roman"/>
          <w:sz w:val="24"/>
          <w:szCs w:val="24"/>
          <w:shd w:val="clear" w:color="auto" w:fill="FFFFFF"/>
        </w:rPr>
        <w:t>Various pressures in the later part of the 20th century led to the progressive decline of</w:t>
      </w:r>
      <w:r w:rsidRPr="008E4E77">
        <w:rPr>
          <w:rStyle w:val="apple-converted-space"/>
          <w:rFonts w:ascii="Times New Roman" w:hAnsi="Times New Roman" w:cs="Times New Roman"/>
          <w:sz w:val="24"/>
          <w:szCs w:val="24"/>
          <w:shd w:val="clear" w:color="auto" w:fill="FFFFFF"/>
        </w:rPr>
        <w:t> </w:t>
      </w:r>
      <w:hyperlink r:id="rId21" w:tooltip="Wilderness" w:history="1">
        <w:r w:rsidRPr="008E4E77">
          <w:rPr>
            <w:rStyle w:val="Hyperlink"/>
            <w:rFonts w:ascii="Times New Roman" w:hAnsi="Times New Roman" w:cs="Times New Roman"/>
            <w:color w:val="auto"/>
            <w:sz w:val="24"/>
            <w:szCs w:val="24"/>
            <w:u w:val="none"/>
            <w:shd w:val="clear" w:color="auto" w:fill="FFFFFF"/>
          </w:rPr>
          <w:t>wilderness</w:t>
        </w:r>
      </w:hyperlink>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resulting in the disturbance of viable tiger</w:t>
      </w:r>
      <w:r w:rsidRPr="008E4E77">
        <w:rPr>
          <w:rStyle w:val="apple-converted-space"/>
          <w:rFonts w:ascii="Times New Roman" w:hAnsi="Times New Roman" w:cs="Times New Roman"/>
          <w:sz w:val="24"/>
          <w:szCs w:val="24"/>
          <w:shd w:val="clear" w:color="auto" w:fill="FFFFFF"/>
        </w:rPr>
        <w:t> </w:t>
      </w:r>
      <w:hyperlink r:id="rId22" w:tooltip="Habitat" w:history="1">
        <w:r w:rsidRPr="008E4E77">
          <w:rPr>
            <w:rStyle w:val="Hyperlink"/>
            <w:rFonts w:ascii="Times New Roman" w:hAnsi="Times New Roman" w:cs="Times New Roman"/>
            <w:color w:val="auto"/>
            <w:sz w:val="24"/>
            <w:szCs w:val="24"/>
            <w:u w:val="none"/>
            <w:shd w:val="clear" w:color="auto" w:fill="FFFFFF"/>
          </w:rPr>
          <w:t>habitats</w:t>
        </w:r>
      </w:hyperlink>
      <w:r w:rsidRPr="008E4E77">
        <w:rPr>
          <w:rFonts w:ascii="Times New Roman" w:hAnsi="Times New Roman" w:cs="Times New Roman"/>
          <w:sz w:val="24"/>
          <w:szCs w:val="24"/>
          <w:shd w:val="clear" w:color="auto" w:fill="FFFFFF"/>
        </w:rPr>
        <w:t>.</w:t>
      </w:r>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The framework was then set up to formulate a project for tiger conservation with an</w:t>
      </w:r>
      <w:r w:rsidRPr="008E4E77">
        <w:rPr>
          <w:rStyle w:val="apple-converted-space"/>
          <w:rFonts w:ascii="Times New Roman" w:hAnsi="Times New Roman" w:cs="Times New Roman"/>
          <w:sz w:val="24"/>
          <w:szCs w:val="24"/>
          <w:shd w:val="clear" w:color="auto" w:fill="FFFFFF"/>
        </w:rPr>
        <w:t> </w:t>
      </w:r>
      <w:hyperlink r:id="rId23" w:tooltip="Ecology" w:history="1">
        <w:r w:rsidRPr="008E4E77">
          <w:rPr>
            <w:rStyle w:val="Hyperlink"/>
            <w:rFonts w:ascii="Times New Roman" w:hAnsi="Times New Roman" w:cs="Times New Roman"/>
            <w:color w:val="auto"/>
            <w:sz w:val="24"/>
            <w:szCs w:val="24"/>
            <w:u w:val="none"/>
            <w:shd w:val="clear" w:color="auto" w:fill="FFFFFF"/>
          </w:rPr>
          <w:t>ecological</w:t>
        </w:r>
      </w:hyperlink>
      <w:r w:rsidRPr="008E4E77">
        <w:rPr>
          <w:rStyle w:val="apple-converted-space"/>
          <w:rFonts w:ascii="Times New Roman" w:hAnsi="Times New Roman" w:cs="Times New Roman"/>
          <w:sz w:val="24"/>
          <w:szCs w:val="24"/>
          <w:shd w:val="clear" w:color="auto" w:fill="FFFFFF"/>
        </w:rPr>
        <w:t> </w:t>
      </w:r>
      <w:r w:rsidRPr="008E4E77">
        <w:rPr>
          <w:rFonts w:ascii="Times New Roman" w:hAnsi="Times New Roman" w:cs="Times New Roman"/>
          <w:sz w:val="24"/>
          <w:szCs w:val="24"/>
          <w:shd w:val="clear" w:color="auto" w:fill="FFFFFF"/>
        </w:rPr>
        <w:t>approach.</w:t>
      </w:r>
      <w:r>
        <w:rPr>
          <w:rFonts w:ascii="Times New Roman" w:hAnsi="Times New Roman" w:cs="Times New Roman"/>
          <w:sz w:val="24"/>
          <w:szCs w:val="24"/>
          <w:shd w:val="clear" w:color="auto" w:fill="FFFFFF"/>
        </w:rPr>
        <w:t xml:space="preserve"> </w:t>
      </w:r>
      <w:r>
        <w:rPr>
          <w:rFonts w:ascii="Times New Roman" w:hAnsi="Times New Roman" w:cs="Times New Roman"/>
          <w:color w:val="000000"/>
          <w:sz w:val="24"/>
          <w:szCs w:val="24"/>
        </w:rPr>
        <w:t xml:space="preserve">Despite the above factor which may be deemed detrimental to the health of regional biodiversity, the landscape complex, together with three Biosphere Reserves, is the largest tiger occupied area in India, and is home to the largest number of tigers in the country. </w:t>
      </w:r>
    </w:p>
    <w:p w:rsidR="00890263" w:rsidRDefault="00890263" w:rsidP="00890263">
      <w:pPr>
        <w:autoSpaceDE w:val="0"/>
        <w:autoSpaceDN w:val="0"/>
        <w:adjustRightInd w:val="0"/>
        <w:spacing w:after="0" w:line="240" w:lineRule="auto"/>
        <w:jc w:val="both"/>
        <w:rPr>
          <w:rFonts w:ascii="Times New Roman" w:hAnsi="Times New Roman" w:cs="Times New Roman"/>
          <w:color w:val="000000"/>
          <w:sz w:val="24"/>
          <w:szCs w:val="24"/>
        </w:rPr>
      </w:pPr>
    </w:p>
    <w:p w:rsidR="00890263" w:rsidRPr="00A1563D" w:rsidRDefault="00890263" w:rsidP="0050330D">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color w:val="000000"/>
          <w:sz w:val="24"/>
          <w:szCs w:val="24"/>
        </w:rPr>
        <w:t>Also in this complex, various Tiger Conservation Units belonging to levels I, II and III have been identified for according priority status for conservation (Gopal et al. 2010; Jhala et al. 2008, 2011; Johnsingh and Goyal 2005). Thus, in this landscape complex of significantly high conservation value, the task of maintaining the present tiger habitats and recolonizing the ones that had reported tiger occupancy in the recent past is primarily dependent on the existence of viable tiger corridors available for individual animals to use for dispersal and travelling within the complex. Throughout the paper, we shall treat the immediate past and present tiger occupancy sites equivocally as tiger habitat patches in the landscape.</w:t>
      </w:r>
    </w:p>
    <w:p w:rsidR="00890263" w:rsidRPr="00C5354F" w:rsidRDefault="00890263" w:rsidP="00890263">
      <w:pPr>
        <w:pStyle w:val="ListParagraph"/>
        <w:numPr>
          <w:ilvl w:val="0"/>
          <w:numId w:val="1"/>
        </w:numPr>
        <w:spacing w:after="0"/>
        <w:jc w:val="both"/>
        <w:rPr>
          <w:rFonts w:ascii="Times New Roman" w:hAnsi="Times New Roman" w:cs="Times New Roman"/>
          <w:b/>
          <w:sz w:val="24"/>
          <w:szCs w:val="24"/>
        </w:rPr>
      </w:pPr>
      <w:r w:rsidRPr="00C5354F">
        <w:rPr>
          <w:rFonts w:ascii="Times New Roman" w:hAnsi="Times New Roman" w:cs="Times New Roman"/>
          <w:b/>
          <w:sz w:val="24"/>
          <w:szCs w:val="24"/>
        </w:rPr>
        <w:lastRenderedPageBreak/>
        <w:t>Modelling</w:t>
      </w:r>
    </w:p>
    <w:p w:rsidR="00890263" w:rsidRPr="00C5354F" w:rsidRDefault="00890263" w:rsidP="00890263">
      <w:pPr>
        <w:spacing w:after="0"/>
        <w:jc w:val="both"/>
        <w:rPr>
          <w:rFonts w:ascii="Times New Roman" w:hAnsi="Times New Roman" w:cs="Times New Roman"/>
          <w:b/>
          <w:sz w:val="24"/>
          <w:szCs w:val="24"/>
        </w:rPr>
      </w:pPr>
    </w:p>
    <w:p w:rsidR="00890263" w:rsidRPr="00C5354F" w:rsidRDefault="00890263" w:rsidP="00890263">
      <w:pPr>
        <w:autoSpaceDE w:val="0"/>
        <w:autoSpaceDN w:val="0"/>
        <w:adjustRightInd w:val="0"/>
        <w:spacing w:after="0" w:line="240" w:lineRule="auto"/>
        <w:jc w:val="both"/>
        <w:rPr>
          <w:rFonts w:ascii="Times New Roman" w:hAnsi="Times New Roman" w:cs="Times New Roman"/>
          <w:color w:val="000000"/>
          <w:sz w:val="24"/>
          <w:szCs w:val="24"/>
        </w:rPr>
      </w:pPr>
      <w:r w:rsidRPr="00C5354F">
        <w:rPr>
          <w:rFonts w:ascii="Times New Roman" w:hAnsi="Times New Roman" w:cs="Times New Roman"/>
          <w:color w:val="000000"/>
          <w:sz w:val="24"/>
          <w:szCs w:val="24"/>
        </w:rPr>
        <w:t xml:space="preserve">For the purpose of the present work, we assume that the wild tiger habitat patches in the landscape complex constitute the vertices and the collection of connections within these patches constitute the edges, comprising the focal landscape complex as a graph. The existence of an edge between any two vertices represents some population flux between the adjacent vertices. </w:t>
      </w:r>
    </w:p>
    <w:p w:rsidR="00890263" w:rsidRPr="00C5354F" w:rsidRDefault="00890263" w:rsidP="00890263">
      <w:pPr>
        <w:autoSpaceDE w:val="0"/>
        <w:autoSpaceDN w:val="0"/>
        <w:adjustRightInd w:val="0"/>
        <w:spacing w:after="0" w:line="240" w:lineRule="auto"/>
        <w:jc w:val="both"/>
        <w:rPr>
          <w:rFonts w:ascii="Times New Roman" w:hAnsi="Times New Roman" w:cs="Times New Roman"/>
          <w:sz w:val="24"/>
          <w:szCs w:val="24"/>
        </w:rPr>
      </w:pPr>
    </w:p>
    <w:p w:rsidR="00890263" w:rsidRPr="00C5354F" w:rsidRDefault="00890263" w:rsidP="00890263">
      <w:pPr>
        <w:autoSpaceDE w:val="0"/>
        <w:autoSpaceDN w:val="0"/>
        <w:adjustRightInd w:val="0"/>
        <w:spacing w:after="0" w:line="240" w:lineRule="auto"/>
        <w:jc w:val="both"/>
        <w:rPr>
          <w:rFonts w:ascii="Times New Roman" w:hAnsi="Times New Roman" w:cs="Times New Roman"/>
          <w:color w:val="000000"/>
          <w:sz w:val="24"/>
          <w:szCs w:val="24"/>
        </w:rPr>
      </w:pPr>
      <w:r w:rsidRPr="00C5354F">
        <w:rPr>
          <w:rFonts w:ascii="Times New Roman" w:hAnsi="Times New Roman" w:cs="Times New Roman"/>
          <w:color w:val="000000"/>
          <w:sz w:val="24"/>
          <w:szCs w:val="24"/>
        </w:rPr>
        <w:t>An occupancy</w:t>
      </w:r>
      <w:r w:rsidRPr="00C5354F">
        <w:rPr>
          <w:rFonts w:ascii="Times New Roman" w:hAnsi="Times New Roman" w:cs="Times New Roman"/>
          <w:bCs/>
          <w:color w:val="000000"/>
          <w:sz w:val="24"/>
          <w:szCs w:val="24"/>
        </w:rPr>
        <w:t xml:space="preserve"> matrix </w:t>
      </w:r>
      <w:r w:rsidRPr="00C5354F">
        <w:rPr>
          <w:rFonts w:ascii="Times New Roman" w:hAnsi="Times New Roman" w:cs="Times New Roman"/>
          <w:color w:val="000000"/>
          <w:sz w:val="24"/>
          <w:szCs w:val="24"/>
        </w:rPr>
        <w:t xml:space="preserve">is constructed using the ‘identity’ function of ARCGIS algorithm to indicate the cost incurred by the tiger for passage between the habitat patches in the landscape. Analysis of the graph is done using hawk and dove game theory algorithm, graph theory and minimum spanning tree (Kruskal) algorithm, in order to </w:t>
      </w:r>
      <w:r w:rsidRPr="00C5354F">
        <w:rPr>
          <w:rFonts w:ascii="Times New Roman" w:hAnsi="Times New Roman" w:cs="Times New Roman"/>
          <w:bCs/>
          <w:color w:val="000000"/>
          <w:sz w:val="24"/>
          <w:szCs w:val="24"/>
        </w:rPr>
        <w:t>identify and focus on potentially important habitat patches, their potential community structure, and the possible movement patterns and the mobility rate of the tigers in between these patches</w:t>
      </w:r>
      <w:r w:rsidRPr="00C5354F">
        <w:rPr>
          <w:rFonts w:ascii="Times New Roman" w:hAnsi="Times New Roman" w:cs="Times New Roman"/>
          <w:color w:val="000000"/>
          <w:sz w:val="24"/>
          <w:szCs w:val="24"/>
        </w:rPr>
        <w:t>.</w:t>
      </w:r>
    </w:p>
    <w:p w:rsidR="00BA719E" w:rsidRDefault="00BA719E" w:rsidP="00890263">
      <w:pPr>
        <w:spacing w:after="0" w:line="240" w:lineRule="auto"/>
        <w:jc w:val="both"/>
        <w:rPr>
          <w:rFonts w:ascii="Times New Roman" w:hAnsi="Times New Roman" w:cs="Times New Roman"/>
          <w:color w:val="000000"/>
          <w:sz w:val="24"/>
          <w:szCs w:val="24"/>
        </w:rPr>
      </w:pPr>
    </w:p>
    <w:p w:rsidR="00BA719E" w:rsidRDefault="00BA719E" w:rsidP="00890263">
      <w:pPr>
        <w:spacing w:after="0" w:line="240" w:lineRule="auto"/>
        <w:jc w:val="both"/>
        <w:rPr>
          <w:rFonts w:ascii="Times New Roman" w:hAnsi="Times New Roman" w:cs="Times New Roman"/>
          <w:color w:val="000000"/>
          <w:sz w:val="24"/>
          <w:szCs w:val="24"/>
        </w:rPr>
      </w:pPr>
    </w:p>
    <w:p w:rsidR="00890263" w:rsidRPr="00C5354F"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Module 1: Setting up the grids over the focal landscape.</w:t>
      </w:r>
    </w:p>
    <w:p w:rsidR="00890263" w:rsidRPr="00C5354F" w:rsidRDefault="00890263" w:rsidP="00890263">
      <w:pPr>
        <w:autoSpaceDE w:val="0"/>
        <w:autoSpaceDN w:val="0"/>
        <w:adjustRightInd w:val="0"/>
        <w:spacing w:after="0" w:line="240" w:lineRule="auto"/>
        <w:jc w:val="center"/>
        <w:rPr>
          <w:rFonts w:ascii="Times New Roman" w:hAnsi="Times New Roman" w:cs="Times New Roman"/>
          <w:color w:val="000000"/>
          <w:sz w:val="24"/>
          <w:szCs w:val="24"/>
        </w:rPr>
      </w:pPr>
      <w:r w:rsidRPr="00C5354F">
        <w:rPr>
          <w:rFonts w:ascii="Times New Roman" w:hAnsi="Times New Roman" w:cs="Times New Roman"/>
          <w:noProof/>
          <w:sz w:val="24"/>
          <w:szCs w:val="24"/>
        </w:rPr>
        <w:drawing>
          <wp:inline distT="0" distB="0" distL="0" distR="0" wp14:anchorId="344143FD" wp14:editId="46DA010C">
            <wp:extent cx="5942218" cy="2463501"/>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0690" cy="2467013"/>
                    </a:xfrm>
                    <a:prstGeom prst="rect">
                      <a:avLst/>
                    </a:prstGeom>
                    <a:noFill/>
                    <a:ln>
                      <a:noFill/>
                    </a:ln>
                  </pic:spPr>
                </pic:pic>
              </a:graphicData>
            </a:graphic>
          </wp:inline>
        </w:drawing>
      </w:r>
    </w:p>
    <w:p w:rsidR="00890263" w:rsidRPr="00C5354F" w:rsidRDefault="002C3AFE" w:rsidP="002C3AFE">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45720" distB="45720" distL="114300" distR="114300" simplePos="0" relativeHeight="251653632" behindDoc="0" locked="0" layoutInCell="1" allowOverlap="1" wp14:anchorId="2562FCFB" wp14:editId="618FE546">
                <wp:simplePos x="0" y="0"/>
                <wp:positionH relativeFrom="margin">
                  <wp:align>right</wp:align>
                </wp:positionH>
                <wp:positionV relativeFrom="paragraph">
                  <wp:posOffset>252095</wp:posOffset>
                </wp:positionV>
                <wp:extent cx="5927090" cy="262255"/>
                <wp:effectExtent l="0" t="0" r="16510" b="234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464" cy="262255"/>
                        </a:xfrm>
                        <a:prstGeom prst="rect">
                          <a:avLst/>
                        </a:prstGeom>
                        <a:solidFill>
                          <a:srgbClr val="FFFFFF"/>
                        </a:solidFill>
                        <a:ln w="9525">
                          <a:solidFill>
                            <a:srgbClr val="000000"/>
                          </a:solidFill>
                          <a:miter lim="800000"/>
                          <a:headEnd/>
                          <a:tailEnd/>
                        </a:ln>
                      </wps:spPr>
                      <wps:txbx>
                        <w:txbxContent>
                          <w:p w:rsidR="00890263" w:rsidRPr="005C614C" w:rsidRDefault="00890263" w:rsidP="00890263">
                            <w:pPr>
                              <w:rPr>
                                <w:rFonts w:ascii="Times New Roman" w:hAnsi="Times New Roman" w:cs="Times New Roman"/>
                              </w:rPr>
                            </w:pPr>
                            <w:r w:rsidRPr="005C614C">
                              <w:rPr>
                                <w:rFonts w:ascii="Times New Roman" w:hAnsi="Times New Roman" w:cs="Times New Roman"/>
                              </w:rPr>
                              <w:t>Fig 1: A diagrammatic representation of the landscape needs to be</w:t>
                            </w:r>
                            <w:r w:rsidR="002C3AFE">
                              <w:rPr>
                                <w:rFonts w:ascii="Times New Roman" w:hAnsi="Times New Roman" w:cs="Times New Roman"/>
                              </w:rPr>
                              <w:t xml:space="preserve"> studied under the assumed grid.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62FCFB" id="Text Box 217" o:spid="_x0000_s1027" type="#_x0000_t202" style="position:absolute;left:0;text-align:left;margin-left:415.5pt;margin-top:19.85pt;width:466.7pt;height:20.6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">
                <v:textbox>
                  <w:txbxContent>
                    <w:p w:rsidR="00890263" w:rsidRPr="005C614C" w:rsidRDefault="00890263" w:rsidP="00890263">
                      <w:pPr>
                        <w:rPr>
                          <w:rFonts w:ascii="Times New Roman" w:hAnsi="Times New Roman" w:cs="Times New Roman"/>
                        </w:rPr>
                      </w:pPr>
                      <w:r w:rsidRPr="005C614C">
                        <w:rPr>
                          <w:rFonts w:ascii="Times New Roman" w:hAnsi="Times New Roman" w:cs="Times New Roman"/>
                        </w:rPr>
                        <w:t>Fig 1: A diagrammatic representation of the landscape needs to be</w:t>
                      </w:r>
                      <w:r w:rsidR="002C3AFE">
                        <w:rPr>
                          <w:rFonts w:ascii="Times New Roman" w:hAnsi="Times New Roman" w:cs="Times New Roman"/>
                        </w:rPr>
                        <w:t xml:space="preserve"> studied under the assumed grid.</w:t>
                      </w:r>
                    </w:p>
                  </w:txbxContent>
                </v:textbox>
                <w10:wrap type="square" anchorx="margin"/>
              </v:shape>
            </w:pict>
          </mc:Fallback>
        </mc:AlternateContent>
      </w:r>
    </w:p>
    <w:p w:rsidR="00BA719E" w:rsidRDefault="00BA719E" w:rsidP="00890263">
      <w:pPr>
        <w:autoSpaceDE w:val="0"/>
        <w:autoSpaceDN w:val="0"/>
        <w:adjustRightInd w:val="0"/>
        <w:spacing w:after="0" w:line="240" w:lineRule="auto"/>
        <w:jc w:val="both"/>
        <w:rPr>
          <w:rFonts w:ascii="Times New Roman" w:hAnsi="Times New Roman" w:cs="Times New Roman"/>
          <w:color w:val="000000"/>
          <w:sz w:val="24"/>
          <w:szCs w:val="24"/>
        </w:rPr>
      </w:pPr>
    </w:p>
    <w:p w:rsidR="00890263" w:rsidRDefault="00890263" w:rsidP="00890263">
      <w:pPr>
        <w:autoSpaceDE w:val="0"/>
        <w:autoSpaceDN w:val="0"/>
        <w:adjustRightInd w:val="0"/>
        <w:spacing w:after="0" w:line="240" w:lineRule="auto"/>
        <w:jc w:val="both"/>
        <w:rPr>
          <w:rFonts w:ascii="Times New Roman" w:hAnsi="Times New Roman" w:cs="Times New Roman"/>
          <w:color w:val="000000"/>
          <w:sz w:val="24"/>
          <w:szCs w:val="24"/>
        </w:rPr>
      </w:pPr>
      <w:r w:rsidRPr="00C5354F">
        <w:rPr>
          <w:rFonts w:ascii="Times New Roman" w:hAnsi="Times New Roman" w:cs="Times New Roman"/>
          <w:color w:val="000000"/>
          <w:sz w:val="24"/>
          <w:szCs w:val="24"/>
        </w:rPr>
        <w:t>Firstly a landscape has been assumed over which the grids need to be projected as represented in Figure 1. The grid distribution system is comprehended as latitudes and longitudes. Latitudinal rows are symbolized by numbers. Longitudinal columns are symbolized by alphabets. The focal landscape (preferably the central Indian landscape region) is then divided into smaller habitat patches by setting up the grid over the landscape as represented by Figure 2.</w:t>
      </w:r>
    </w:p>
    <w:p w:rsidR="00890263" w:rsidRDefault="002C3AFE" w:rsidP="00890263">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lastRenderedPageBreak/>
        <mc:AlternateContent>
          <mc:Choice Requires="wps">
            <w:drawing>
              <wp:anchor distT="45720" distB="45720" distL="114300" distR="114300" simplePos="0" relativeHeight="251654656" behindDoc="0" locked="0" layoutInCell="1" allowOverlap="1" wp14:anchorId="07D27CCB" wp14:editId="310A393C">
                <wp:simplePos x="0" y="0"/>
                <wp:positionH relativeFrom="margin">
                  <wp:align>left</wp:align>
                </wp:positionH>
                <wp:positionV relativeFrom="paragraph">
                  <wp:posOffset>2849693</wp:posOffset>
                </wp:positionV>
                <wp:extent cx="6024245" cy="300990"/>
                <wp:effectExtent l="0" t="0" r="14605"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245" cy="300990"/>
                        </a:xfrm>
                        <a:prstGeom prst="rect">
                          <a:avLst/>
                        </a:prstGeom>
                        <a:solidFill>
                          <a:srgbClr val="FFFFFF"/>
                        </a:solidFill>
                        <a:ln w="9525">
                          <a:solidFill>
                            <a:srgbClr val="000000"/>
                          </a:solidFill>
                          <a:miter lim="800000"/>
                          <a:headEnd/>
                          <a:tailEnd/>
                        </a:ln>
                      </wps:spPr>
                      <wps:txbx>
                        <w:txbxContent>
                          <w:p w:rsidR="00890263" w:rsidRDefault="00890263" w:rsidP="00890263">
                            <w:r>
                              <w:t>Fig.2: A diagrammatic representation of the set up landscape.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27CCB" id="Text Box 2" o:spid="_x0000_s1028" type="#_x0000_t202" style="position:absolute;left:0;text-align:left;margin-left:0;margin-top:224.4pt;width:474.35pt;height:23.7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">
                <v:textbox>
                  <w:txbxContent>
                    <w:p w:rsidR="00890263" w:rsidRDefault="00890263" w:rsidP="00890263">
                      <w:r>
                        <w:t>Fig.2: A diagrammatic representation of the set up landscape.</w:t>
                      </w:r>
                    </w:p>
                  </w:txbxContent>
                </v:textbox>
                <w10:wrap type="square" anchorx="margin"/>
              </v:shape>
            </w:pict>
          </mc:Fallback>
        </mc:AlternateContent>
      </w:r>
      <w:r w:rsidR="00890263" w:rsidRPr="00C5354F">
        <w:rPr>
          <w:rFonts w:ascii="Times New Roman" w:hAnsi="Times New Roman" w:cs="Times New Roman"/>
          <w:noProof/>
          <w:sz w:val="24"/>
          <w:szCs w:val="24"/>
        </w:rPr>
        <w:drawing>
          <wp:inline distT="0" distB="0" distL="0" distR="0" wp14:anchorId="7E2971D6" wp14:editId="17010E03">
            <wp:extent cx="3960438" cy="2796988"/>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2670" cy="2826814"/>
                    </a:xfrm>
                    <a:prstGeom prst="rect">
                      <a:avLst/>
                    </a:prstGeom>
                    <a:noFill/>
                    <a:ln>
                      <a:noFill/>
                    </a:ln>
                  </pic:spPr>
                </pic:pic>
              </a:graphicData>
            </a:graphic>
          </wp:inline>
        </w:drawing>
      </w:r>
    </w:p>
    <w:p w:rsidR="00BA719E" w:rsidRPr="00C5354F" w:rsidRDefault="00BA719E" w:rsidP="00890263">
      <w:pPr>
        <w:autoSpaceDE w:val="0"/>
        <w:autoSpaceDN w:val="0"/>
        <w:adjustRightInd w:val="0"/>
        <w:spacing w:after="0" w:line="240" w:lineRule="auto"/>
        <w:jc w:val="center"/>
        <w:rPr>
          <w:rFonts w:ascii="Times New Roman" w:hAnsi="Times New Roman" w:cs="Times New Roman"/>
          <w:color w:val="000000"/>
          <w:sz w:val="24"/>
          <w:szCs w:val="24"/>
        </w:rPr>
      </w:pPr>
    </w:p>
    <w:p w:rsidR="00890263" w:rsidRPr="00C5354F" w:rsidRDefault="00890263" w:rsidP="00890263">
      <w:pPr>
        <w:autoSpaceDE w:val="0"/>
        <w:autoSpaceDN w:val="0"/>
        <w:adjustRightInd w:val="0"/>
        <w:spacing w:after="0" w:line="240" w:lineRule="auto"/>
        <w:jc w:val="both"/>
        <w:rPr>
          <w:rFonts w:ascii="Times New Roman" w:hAnsi="Times New Roman" w:cs="Times New Roman"/>
          <w:color w:val="000000"/>
          <w:sz w:val="24"/>
          <w:szCs w:val="24"/>
        </w:rPr>
      </w:pPr>
    </w:p>
    <w:p w:rsidR="00890263" w:rsidRPr="00C5354F" w:rsidRDefault="00890263" w:rsidP="00890263">
      <w:pPr>
        <w:autoSpaceDE w:val="0"/>
        <w:autoSpaceDN w:val="0"/>
        <w:adjustRightInd w:val="0"/>
        <w:spacing w:after="0" w:line="240" w:lineRule="auto"/>
        <w:jc w:val="both"/>
        <w:rPr>
          <w:rFonts w:ascii="Times New Roman" w:hAnsi="Times New Roman" w:cs="Times New Roman"/>
          <w:sz w:val="24"/>
          <w:szCs w:val="24"/>
        </w:rPr>
      </w:pPr>
      <w:r w:rsidRPr="00C5354F">
        <w:rPr>
          <w:rFonts w:ascii="Times New Roman" w:hAnsi="Times New Roman" w:cs="Times New Roman"/>
          <w:color w:val="000000"/>
          <w:sz w:val="24"/>
          <w:szCs w:val="24"/>
        </w:rPr>
        <w:t xml:space="preserve">Module 2: </w:t>
      </w:r>
      <w:r w:rsidRPr="00C5354F">
        <w:rPr>
          <w:rFonts w:ascii="Times New Roman" w:hAnsi="Times New Roman" w:cs="Times New Roman"/>
          <w:sz w:val="24"/>
          <w:szCs w:val="24"/>
        </w:rPr>
        <w:t>Finding the complete and partial occupancy matrix.</w:t>
      </w:r>
    </w:p>
    <w:p w:rsidR="00890263" w:rsidRPr="00C5354F" w:rsidRDefault="00890263" w:rsidP="00890263">
      <w:pPr>
        <w:autoSpaceDE w:val="0"/>
        <w:autoSpaceDN w:val="0"/>
        <w:adjustRightInd w:val="0"/>
        <w:spacing w:after="0" w:line="240" w:lineRule="auto"/>
        <w:jc w:val="both"/>
        <w:rPr>
          <w:rFonts w:ascii="Times New Roman" w:hAnsi="Times New Roman" w:cs="Times New Roman"/>
          <w:sz w:val="24"/>
          <w:szCs w:val="24"/>
        </w:rPr>
      </w:pPr>
    </w:p>
    <w:p w:rsidR="00890263" w:rsidRPr="00C5354F" w:rsidRDefault="002C3AFE" w:rsidP="00890263">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45720" distB="45720" distL="114300" distR="114300" simplePos="0" relativeHeight="251655680" behindDoc="0" locked="0" layoutInCell="1" allowOverlap="1" wp14:anchorId="4B8D4952" wp14:editId="0642B5AB">
                <wp:simplePos x="0" y="0"/>
                <wp:positionH relativeFrom="margin">
                  <wp:posOffset>-19050</wp:posOffset>
                </wp:positionH>
                <wp:positionV relativeFrom="paragraph">
                  <wp:posOffset>2885701</wp:posOffset>
                </wp:positionV>
                <wp:extent cx="5937250" cy="273050"/>
                <wp:effectExtent l="0" t="0" r="25400" b="1270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73050"/>
                        </a:xfrm>
                        <a:prstGeom prst="rect">
                          <a:avLst/>
                        </a:prstGeom>
                        <a:solidFill>
                          <a:srgbClr val="FFFFFF"/>
                        </a:solidFill>
                        <a:ln w="9525">
                          <a:solidFill>
                            <a:srgbClr val="000000"/>
                          </a:solidFill>
                          <a:miter lim="800000"/>
                          <a:headEnd/>
                          <a:tailEnd/>
                        </a:ln>
                      </wps:spPr>
                      <wps:txbx>
                        <w:txbxContent>
                          <w:p w:rsidR="00890263" w:rsidRDefault="00890263" w:rsidP="00890263">
                            <w:r>
                              <w:t>Fig 3. A diagrammatic representation of the landscape with the partial and maximum occupancy.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8D4952" id="Text Box 6" o:spid="_x0000_s1029" type="#_x0000_t202" style="position:absolute;left:0;text-align:left;margin-left:-1.5pt;margin-top:227.2pt;width:467.5pt;height:21.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">
                <v:textbox>
                  <w:txbxContent>
                    <w:p w:rsidR="00890263" w:rsidRDefault="00890263" w:rsidP="00890263">
                      <w:r>
                        <w:t>Fig 3. A diagrammatic representation of the landscape with the partial and maximum occupancy.</w:t>
                      </w:r>
                    </w:p>
                  </w:txbxContent>
                </v:textbox>
                <w10:wrap type="square" anchorx="margin"/>
              </v:shape>
            </w:pict>
          </mc:Fallback>
        </mc:AlternateContent>
      </w:r>
      <w:r w:rsidR="00890263" w:rsidRPr="00C5354F">
        <w:rPr>
          <w:rFonts w:ascii="Times New Roman" w:hAnsi="Times New Roman" w:cs="Times New Roman"/>
          <w:noProof/>
          <w:sz w:val="24"/>
          <w:szCs w:val="24"/>
        </w:rPr>
        <w:drawing>
          <wp:inline distT="0" distB="0" distL="0" distR="0" wp14:anchorId="39C3DBED" wp14:editId="29D8D69C">
            <wp:extent cx="4788535" cy="277547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50889" cy="2811614"/>
                    </a:xfrm>
                    <a:prstGeom prst="rect">
                      <a:avLst/>
                    </a:prstGeom>
                    <a:noFill/>
                    <a:ln>
                      <a:noFill/>
                    </a:ln>
                  </pic:spPr>
                </pic:pic>
              </a:graphicData>
            </a:graphic>
          </wp:inline>
        </w:drawing>
      </w:r>
    </w:p>
    <w:p w:rsidR="00890263" w:rsidRPr="00C5354F" w:rsidRDefault="00890263" w:rsidP="00890263">
      <w:pPr>
        <w:autoSpaceDE w:val="0"/>
        <w:autoSpaceDN w:val="0"/>
        <w:adjustRightInd w:val="0"/>
        <w:spacing w:after="0" w:line="240" w:lineRule="auto"/>
        <w:jc w:val="both"/>
        <w:rPr>
          <w:rFonts w:ascii="Times New Roman" w:hAnsi="Times New Roman" w:cs="Times New Roman"/>
          <w:color w:val="000000"/>
          <w:sz w:val="24"/>
          <w:szCs w:val="24"/>
        </w:rPr>
      </w:pPr>
    </w:p>
    <w:p w:rsidR="00890263" w:rsidRPr="00C5354F" w:rsidRDefault="00890263" w:rsidP="00890263">
      <w:pPr>
        <w:autoSpaceDE w:val="0"/>
        <w:autoSpaceDN w:val="0"/>
        <w:adjustRightInd w:val="0"/>
        <w:spacing w:after="0" w:line="240" w:lineRule="auto"/>
        <w:jc w:val="both"/>
        <w:rPr>
          <w:rFonts w:ascii="Times New Roman" w:hAnsi="Times New Roman" w:cs="Times New Roman"/>
          <w:sz w:val="24"/>
          <w:szCs w:val="24"/>
        </w:rPr>
      </w:pPr>
      <w:r w:rsidRPr="00C5354F">
        <w:rPr>
          <w:rFonts w:ascii="Times New Roman" w:hAnsi="Times New Roman" w:cs="Times New Roman"/>
          <w:color w:val="000000"/>
          <w:sz w:val="24"/>
          <w:szCs w:val="24"/>
        </w:rPr>
        <w:t xml:space="preserve">In Figure 3. We define the partial and complete occupancy of the landscape projected on the grids with their defined ids, if they lie inside the landscape. This has been done </w:t>
      </w:r>
      <w:r w:rsidRPr="00C5354F">
        <w:rPr>
          <w:rFonts w:ascii="Times New Roman" w:hAnsi="Times New Roman" w:cs="Times New Roman"/>
          <w:sz w:val="24"/>
          <w:szCs w:val="24"/>
        </w:rPr>
        <w:t>in order to obtain the correct membership of the various features and their contributions to calculate the score of a grid.</w:t>
      </w:r>
    </w:p>
    <w:p w:rsidR="00890263" w:rsidRPr="00C5354F" w:rsidRDefault="00890263" w:rsidP="00890263">
      <w:pPr>
        <w:autoSpaceDE w:val="0"/>
        <w:autoSpaceDN w:val="0"/>
        <w:adjustRightInd w:val="0"/>
        <w:spacing w:after="0" w:line="240" w:lineRule="auto"/>
        <w:jc w:val="both"/>
        <w:rPr>
          <w:rFonts w:ascii="Times New Roman" w:hAnsi="Times New Roman" w:cs="Times New Roman"/>
          <w:sz w:val="24"/>
          <w:szCs w:val="24"/>
        </w:rPr>
      </w:pPr>
    </w:p>
    <w:p w:rsidR="00BA719E" w:rsidRDefault="00BA719E" w:rsidP="00890263">
      <w:pPr>
        <w:autoSpaceDE w:val="0"/>
        <w:autoSpaceDN w:val="0"/>
        <w:adjustRightInd w:val="0"/>
        <w:spacing w:after="0" w:line="240" w:lineRule="auto"/>
        <w:jc w:val="both"/>
        <w:rPr>
          <w:rFonts w:ascii="Times New Roman" w:hAnsi="Times New Roman" w:cs="Times New Roman"/>
          <w:color w:val="000000"/>
          <w:sz w:val="24"/>
          <w:szCs w:val="24"/>
        </w:rPr>
      </w:pPr>
    </w:p>
    <w:p w:rsidR="00890263" w:rsidRPr="00C5354F" w:rsidRDefault="00890263" w:rsidP="00890263">
      <w:pPr>
        <w:autoSpaceDE w:val="0"/>
        <w:autoSpaceDN w:val="0"/>
        <w:adjustRightInd w:val="0"/>
        <w:spacing w:after="0" w:line="240" w:lineRule="auto"/>
        <w:jc w:val="both"/>
        <w:rPr>
          <w:rFonts w:ascii="Times New Roman" w:hAnsi="Times New Roman" w:cs="Times New Roman"/>
          <w:sz w:val="24"/>
          <w:szCs w:val="24"/>
        </w:rPr>
      </w:pPr>
      <w:r w:rsidRPr="00C5354F">
        <w:rPr>
          <w:rFonts w:ascii="Times New Roman" w:hAnsi="Times New Roman" w:cs="Times New Roman"/>
          <w:color w:val="000000"/>
          <w:sz w:val="24"/>
          <w:szCs w:val="24"/>
        </w:rPr>
        <w:lastRenderedPageBreak/>
        <w:t>Module 3:</w:t>
      </w:r>
      <w:r w:rsidRPr="00C5354F">
        <w:rPr>
          <w:rFonts w:ascii="Times New Roman" w:hAnsi="Times New Roman" w:cs="Times New Roman"/>
          <w:sz w:val="24"/>
          <w:szCs w:val="24"/>
        </w:rPr>
        <w:t xml:space="preserve"> Area occupancy matrix over the grid system.</w:t>
      </w:r>
    </w:p>
    <w:p w:rsidR="00890263" w:rsidRPr="00C5354F" w:rsidRDefault="00890263" w:rsidP="00890263">
      <w:pPr>
        <w:autoSpaceDE w:val="0"/>
        <w:autoSpaceDN w:val="0"/>
        <w:adjustRightInd w:val="0"/>
        <w:spacing w:after="0" w:line="240" w:lineRule="auto"/>
        <w:jc w:val="both"/>
        <w:rPr>
          <w:rFonts w:ascii="Times New Roman" w:hAnsi="Times New Roman" w:cs="Times New Roman"/>
          <w:color w:val="000000"/>
          <w:sz w:val="24"/>
          <w:szCs w:val="24"/>
        </w:rPr>
      </w:pPr>
    </w:p>
    <w:p w:rsidR="00890263" w:rsidRPr="00C5354F" w:rsidRDefault="002C3AFE" w:rsidP="00890263">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mc:AlternateContent>
          <mc:Choice Requires="wps">
            <w:drawing>
              <wp:anchor distT="45720" distB="45720" distL="114300" distR="114300" simplePos="0" relativeHeight="251656704" behindDoc="0" locked="0" layoutInCell="1" allowOverlap="1" wp14:anchorId="748FF1A2" wp14:editId="5135BEA0">
                <wp:simplePos x="0" y="0"/>
                <wp:positionH relativeFrom="margin">
                  <wp:align>left</wp:align>
                </wp:positionH>
                <wp:positionV relativeFrom="paragraph">
                  <wp:posOffset>2710815</wp:posOffset>
                </wp:positionV>
                <wp:extent cx="5915660" cy="268605"/>
                <wp:effectExtent l="0" t="0" r="27940" b="17145"/>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660" cy="268605"/>
                        </a:xfrm>
                        <a:prstGeom prst="rect">
                          <a:avLst/>
                        </a:prstGeom>
                        <a:solidFill>
                          <a:srgbClr val="FFFFFF"/>
                        </a:solidFill>
                        <a:ln w="9525">
                          <a:solidFill>
                            <a:srgbClr val="000000"/>
                          </a:solidFill>
                          <a:miter lim="800000"/>
                          <a:headEnd/>
                          <a:tailEnd/>
                        </a:ln>
                      </wps:spPr>
                      <wps:txbx>
                        <w:txbxContent>
                          <w:p w:rsidR="00890263" w:rsidRDefault="00890263" w:rsidP="002C3AFE">
                            <w:r>
                              <w:t>Fig. 4: A diagrammatic representation of the occupancy area of the matrix with their 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8FF1A2" id="Text Box 8" o:spid="_x0000_s1030" type="#_x0000_t202" style="position:absolute;left:0;text-align:left;margin-left:0;margin-top:213.45pt;width:465.8pt;height:21.15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">
                <v:textbox>
                  <w:txbxContent>
                    <w:p w:rsidR="00890263" w:rsidRDefault="00890263" w:rsidP="002C3AFE">
                      <w:r>
                        <w:t>Fig. 4: A diagrammatic representation of the occupancy area of the matrix with their id.</w:t>
                      </w:r>
                    </w:p>
                  </w:txbxContent>
                </v:textbox>
                <w10:wrap type="square" anchorx="margin"/>
              </v:shape>
            </w:pict>
          </mc:Fallback>
        </mc:AlternateContent>
      </w:r>
      <w:r w:rsidR="00890263" w:rsidRPr="00C5354F">
        <w:rPr>
          <w:rFonts w:ascii="Times New Roman" w:hAnsi="Times New Roman" w:cs="Times New Roman"/>
          <w:noProof/>
          <w:sz w:val="24"/>
          <w:szCs w:val="24"/>
        </w:rPr>
        <w:drawing>
          <wp:inline distT="0" distB="0" distL="0" distR="0" wp14:anchorId="57890375" wp14:editId="3E569597">
            <wp:extent cx="4355128" cy="2639472"/>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1427" cy="2643290"/>
                    </a:xfrm>
                    <a:prstGeom prst="rect">
                      <a:avLst/>
                    </a:prstGeom>
                    <a:noFill/>
                    <a:ln>
                      <a:noFill/>
                    </a:ln>
                  </pic:spPr>
                </pic:pic>
              </a:graphicData>
            </a:graphic>
          </wp:inline>
        </w:drawing>
      </w:r>
    </w:p>
    <w:p w:rsidR="00890263" w:rsidRPr="00C5354F" w:rsidRDefault="00890263" w:rsidP="00890263">
      <w:pPr>
        <w:autoSpaceDE w:val="0"/>
        <w:autoSpaceDN w:val="0"/>
        <w:adjustRightInd w:val="0"/>
        <w:spacing w:after="0" w:line="240" w:lineRule="auto"/>
        <w:jc w:val="both"/>
        <w:rPr>
          <w:rFonts w:ascii="Times New Roman" w:hAnsi="Times New Roman" w:cs="Times New Roman"/>
          <w:color w:val="000000"/>
          <w:sz w:val="24"/>
          <w:szCs w:val="24"/>
        </w:rPr>
      </w:pPr>
    </w:p>
    <w:p w:rsidR="00890263" w:rsidRPr="00BA719E" w:rsidRDefault="00890263" w:rsidP="00890263">
      <w:pPr>
        <w:pStyle w:val="NormalWeb"/>
        <w:shd w:val="clear" w:color="auto" w:fill="FEFEFE"/>
        <w:spacing w:before="0" w:beforeAutospacing="0" w:after="0" w:afterAutospacing="0"/>
        <w:jc w:val="both"/>
      </w:pPr>
      <w:r w:rsidRPr="00C5354F">
        <w:t>For the section of the area which intersects between the grid system and the focal landscape complex, we calculate the fraction occupancy on the scale of one. This can be obtained using the “</w:t>
      </w:r>
      <w:r w:rsidRPr="00C5354F">
        <w:rPr>
          <w:i/>
        </w:rPr>
        <w:t xml:space="preserve">identity” </w:t>
      </w:r>
      <w:r w:rsidR="00BA719E">
        <w:t xml:space="preserve">function in ARCGIS. </w:t>
      </w:r>
      <w:r w:rsidRPr="00C5354F">
        <w:t>ARCGIS “identity” predicate is a default function required by all rasters in a mosaic dataset if there is no other suitable function. It is used to define the source raster as part of the default tiling behavior of the mosaic dataset and c</w:t>
      </w:r>
      <w:r w:rsidRPr="00C5354F">
        <w:rPr>
          <w:shd w:val="clear" w:color="auto" w:fill="FEFEFE"/>
        </w:rPr>
        <w:t xml:space="preserve">omputes a geometric intersection of the input features and identity features. The input features or portions thereof that overlap identity features will get the attributes of those identity features. </w:t>
      </w:r>
    </w:p>
    <w:p w:rsidR="00890263" w:rsidRPr="00C5354F" w:rsidRDefault="00890263" w:rsidP="00890263">
      <w:pPr>
        <w:pStyle w:val="NormalWeb"/>
        <w:shd w:val="clear" w:color="auto" w:fill="FEFEFE"/>
        <w:spacing w:before="0" w:beforeAutospacing="0" w:after="0" w:afterAutospacing="0"/>
        <w:jc w:val="both"/>
        <w:rPr>
          <w:shd w:val="clear" w:color="auto" w:fill="FEFEFE"/>
        </w:rPr>
      </w:pPr>
    </w:p>
    <w:p w:rsidR="00890263" w:rsidRPr="00C5354F" w:rsidRDefault="00890263" w:rsidP="00890263">
      <w:pPr>
        <w:pStyle w:val="NormalWeb"/>
        <w:shd w:val="clear" w:color="auto" w:fill="FEFEFE"/>
        <w:spacing w:before="0" w:beforeAutospacing="0" w:after="0" w:afterAutospacing="0"/>
        <w:jc w:val="both"/>
        <w:rPr>
          <w:shd w:val="clear" w:color="auto" w:fill="FEFEFE"/>
        </w:rPr>
      </w:pPr>
      <w:r w:rsidRPr="00C5354F">
        <w:rPr>
          <w:shd w:val="clear" w:color="auto" w:fill="FEFEFE"/>
        </w:rPr>
        <w:t>The processing is done incrementally on subdivisions of the original landscape. Grids that straddle the edges of these subdivisions (also called tiles) are split at the edge of the tile and reassembled into a single grid during the processing. The vertices introduced at these tile edges will remain in the output features. Tile boundaries can be excluded in the output matrix when being processed.</w:t>
      </w:r>
    </w:p>
    <w:p w:rsidR="00890263" w:rsidRPr="00C5354F" w:rsidRDefault="00890263" w:rsidP="00890263">
      <w:pPr>
        <w:pStyle w:val="NormalWeb"/>
        <w:shd w:val="clear" w:color="auto" w:fill="FEFEFE"/>
        <w:spacing w:before="0" w:beforeAutospacing="0" w:after="0" w:afterAutospacing="0"/>
        <w:jc w:val="both"/>
      </w:pPr>
    </w:p>
    <w:p w:rsidR="00890263" w:rsidRPr="00C5354F" w:rsidRDefault="00890263" w:rsidP="00890263">
      <w:pPr>
        <w:pStyle w:val="NormalWeb"/>
        <w:shd w:val="clear" w:color="auto" w:fill="FEFEFE"/>
        <w:spacing w:before="0" w:beforeAutospacing="0" w:after="0" w:afterAutospacing="0"/>
        <w:jc w:val="both"/>
      </w:pPr>
      <w:r w:rsidRPr="00C5354F">
        <w:t>The output of the algorithm will be an id coded matrix with labelling them:</w:t>
      </w:r>
    </w:p>
    <w:p w:rsidR="00890263" w:rsidRPr="00C5354F" w:rsidRDefault="00890263" w:rsidP="00890263">
      <w:pPr>
        <w:pStyle w:val="ListParagraph"/>
        <w:numPr>
          <w:ilvl w:val="0"/>
          <w:numId w:val="2"/>
        </w:num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“0” for outside landscape</w:t>
      </w:r>
    </w:p>
    <w:p w:rsidR="00890263" w:rsidRPr="00C5354F" w:rsidRDefault="00890263" w:rsidP="00890263">
      <w:pPr>
        <w:pStyle w:val="ListParagraph"/>
        <w:numPr>
          <w:ilvl w:val="0"/>
          <w:numId w:val="2"/>
        </w:num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“1” for inside the landscape</w:t>
      </w:r>
    </w:p>
    <w:p w:rsidR="00890263" w:rsidRPr="00C5354F" w:rsidRDefault="00890263" w:rsidP="00890263">
      <w:pPr>
        <w:pStyle w:val="ListParagraph"/>
        <w:numPr>
          <w:ilvl w:val="0"/>
          <w:numId w:val="2"/>
        </w:num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“identity” for boundary of the landscape</w:t>
      </w:r>
    </w:p>
    <w:p w:rsidR="00890263" w:rsidRPr="00C5354F" w:rsidRDefault="00890263" w:rsidP="00890263">
      <w:pPr>
        <w:pStyle w:val="ListParagraph"/>
        <w:spacing w:after="0" w:line="240" w:lineRule="auto"/>
        <w:ind w:left="1440"/>
        <w:jc w:val="both"/>
        <w:rPr>
          <w:rFonts w:ascii="Times New Roman" w:hAnsi="Times New Roman" w:cs="Times New Roman"/>
          <w:sz w:val="24"/>
          <w:szCs w:val="24"/>
        </w:rPr>
      </w:pPr>
    </w:p>
    <w:p w:rsidR="00890263" w:rsidRPr="00C5354F"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For this module we use the following algorithm:</w:t>
      </w:r>
    </w:p>
    <w:p w:rsidR="00BA719E" w:rsidRDefault="00BA719E" w:rsidP="00890263">
      <w:pPr>
        <w:spacing w:after="0" w:line="240" w:lineRule="auto"/>
        <w:jc w:val="both"/>
        <w:rPr>
          <w:rFonts w:ascii="Times New Roman" w:hAnsi="Times New Roman" w:cs="Times New Roman"/>
          <w:sz w:val="24"/>
          <w:szCs w:val="24"/>
        </w:rPr>
      </w:pPr>
    </w:p>
    <w:p w:rsidR="00890263"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Algorithm Module_3 (L, G)</w:t>
      </w:r>
      <w:r w:rsidR="002C3AFE">
        <w:rPr>
          <w:rFonts w:ascii="Times New Roman" w:hAnsi="Times New Roman" w:cs="Times New Roman"/>
          <w:sz w:val="24"/>
          <w:szCs w:val="24"/>
        </w:rPr>
        <w:t xml:space="preserve"> where the input will be a</w:t>
      </w:r>
      <w:r>
        <w:rPr>
          <w:rFonts w:ascii="Times New Roman" w:hAnsi="Times New Roman" w:cs="Times New Roman"/>
          <w:sz w:val="24"/>
          <w:szCs w:val="24"/>
        </w:rPr>
        <w:t xml:space="preserve"> 2D matrix of Grid and focal landscape.</w:t>
      </w:r>
    </w:p>
    <w:p w:rsidR="002C3AFE" w:rsidRDefault="002C3AFE" w:rsidP="008902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Thus, </w:t>
      </w:r>
      <w:r w:rsidR="00890263">
        <w:rPr>
          <w:rFonts w:ascii="Times New Roman" w:hAnsi="Times New Roman" w:cs="Times New Roman"/>
          <w:sz w:val="24"/>
          <w:szCs w:val="24"/>
        </w:rPr>
        <w:t>for</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(i,</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j,</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k,</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l=0;</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i&lt;n,</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j&lt;m,</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k&lt;p,</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l&lt;q;</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i++,j++,k++,l++)</w:t>
      </w:r>
    </w:p>
    <w:p w:rsidR="002C3AFE" w:rsidRDefault="002C3AFE" w:rsidP="008902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w:t>
      </w:r>
      <w:r w:rsidR="00890263" w:rsidRPr="00C5354F">
        <w:rPr>
          <w:rFonts w:ascii="Times New Roman" w:hAnsi="Times New Roman" w:cs="Times New Roman"/>
          <w:sz w:val="24"/>
          <w:szCs w:val="24"/>
        </w:rPr>
        <w:t xml:space="preserve">f (L[i][j] ! = G[k][l]) </w:t>
      </w:r>
      <w:r w:rsidR="00890263">
        <w:rPr>
          <w:rFonts w:ascii="Times New Roman" w:hAnsi="Times New Roman" w:cs="Times New Roman"/>
          <w:sz w:val="24"/>
          <w:szCs w:val="24"/>
        </w:rPr>
        <w:t>then put</w:t>
      </w:r>
      <w:r w:rsidR="00890263" w:rsidRPr="00C5354F">
        <w:rPr>
          <w:rFonts w:ascii="Times New Roman" w:hAnsi="Times New Roman" w:cs="Times New Roman"/>
          <w:sz w:val="24"/>
          <w:szCs w:val="24"/>
        </w:rPr>
        <w:t xml:space="preserve"> T[p][q] = 0</w:t>
      </w:r>
    </w:p>
    <w:p w:rsidR="00890263"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 xml:space="preserve">Else if (L[i][j] = G[k][l]) </w:t>
      </w:r>
      <w:r>
        <w:rPr>
          <w:rFonts w:ascii="Times New Roman" w:hAnsi="Times New Roman" w:cs="Times New Roman"/>
          <w:sz w:val="24"/>
          <w:szCs w:val="24"/>
        </w:rPr>
        <w:t>then put</w:t>
      </w:r>
      <w:r w:rsidR="00A86147">
        <w:rPr>
          <w:rFonts w:ascii="Times New Roman" w:hAnsi="Times New Roman" w:cs="Times New Roman"/>
          <w:sz w:val="24"/>
          <w:szCs w:val="24"/>
        </w:rPr>
        <w:t xml:space="preserve"> </w:t>
      </w:r>
      <w:r w:rsidRPr="00C5354F">
        <w:rPr>
          <w:rFonts w:ascii="Times New Roman" w:hAnsi="Times New Roman" w:cs="Times New Roman"/>
          <w:sz w:val="24"/>
          <w:szCs w:val="24"/>
        </w:rPr>
        <w:t>T[p][q] = 1</w:t>
      </w:r>
    </w:p>
    <w:p w:rsidR="00890263"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 xml:space="preserve">Else </w:t>
      </w:r>
      <w:r>
        <w:rPr>
          <w:rFonts w:ascii="Times New Roman" w:hAnsi="Times New Roman" w:cs="Times New Roman"/>
          <w:sz w:val="24"/>
          <w:szCs w:val="24"/>
        </w:rPr>
        <w:t>put</w:t>
      </w:r>
      <w:r w:rsidRPr="00C5354F">
        <w:rPr>
          <w:rFonts w:ascii="Times New Roman" w:hAnsi="Times New Roman" w:cs="Times New Roman"/>
          <w:sz w:val="24"/>
          <w:szCs w:val="24"/>
        </w:rPr>
        <w:t xml:space="preserve"> T[p][q] = identity (L[i][j], G[k][l]) </w:t>
      </w:r>
    </w:p>
    <w:p w:rsidR="00BA719E" w:rsidRDefault="00BA719E" w:rsidP="00890263">
      <w:pPr>
        <w:autoSpaceDE w:val="0"/>
        <w:autoSpaceDN w:val="0"/>
        <w:adjustRightInd w:val="0"/>
        <w:spacing w:after="0" w:line="240" w:lineRule="auto"/>
        <w:jc w:val="both"/>
        <w:rPr>
          <w:rFonts w:ascii="Times New Roman" w:hAnsi="Times New Roman" w:cs="Times New Roman"/>
          <w:sz w:val="24"/>
          <w:szCs w:val="24"/>
        </w:rPr>
      </w:pPr>
    </w:p>
    <w:p w:rsidR="00890263" w:rsidRPr="00C5354F" w:rsidRDefault="00890263" w:rsidP="00890263">
      <w:pPr>
        <w:autoSpaceDE w:val="0"/>
        <w:autoSpaceDN w:val="0"/>
        <w:adjustRightInd w:val="0"/>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lastRenderedPageBreak/>
        <w:t>Module 4: Parameter/Decision Variables judgment for the given landscape.</w:t>
      </w:r>
    </w:p>
    <w:p w:rsidR="00890263" w:rsidRPr="00C5354F" w:rsidRDefault="00890263" w:rsidP="00890263">
      <w:pPr>
        <w:autoSpaceDE w:val="0"/>
        <w:autoSpaceDN w:val="0"/>
        <w:adjustRightInd w:val="0"/>
        <w:spacing w:after="0" w:line="240" w:lineRule="auto"/>
        <w:jc w:val="both"/>
        <w:rPr>
          <w:rFonts w:ascii="Times New Roman" w:hAnsi="Times New Roman" w:cs="Times New Roman"/>
          <w:color w:val="000000"/>
          <w:sz w:val="24"/>
          <w:szCs w:val="24"/>
        </w:rPr>
      </w:pPr>
    </w:p>
    <w:p w:rsidR="00890263" w:rsidRPr="00C5354F" w:rsidRDefault="00BA719E" w:rsidP="00890263">
      <w:pPr>
        <w:spacing w:after="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57728" behindDoc="0" locked="0" layoutInCell="1" allowOverlap="1" wp14:anchorId="2B8D7D01" wp14:editId="6E01689A">
                <wp:simplePos x="0" y="0"/>
                <wp:positionH relativeFrom="margin">
                  <wp:align>right</wp:align>
                </wp:positionH>
                <wp:positionV relativeFrom="paragraph">
                  <wp:posOffset>2607273</wp:posOffset>
                </wp:positionV>
                <wp:extent cx="5916295" cy="483870"/>
                <wp:effectExtent l="0" t="0" r="27305" b="1143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295" cy="483870"/>
                        </a:xfrm>
                        <a:prstGeom prst="rect">
                          <a:avLst/>
                        </a:prstGeom>
                        <a:solidFill>
                          <a:srgbClr val="FFFFFF"/>
                        </a:solidFill>
                        <a:ln w="9525">
                          <a:solidFill>
                            <a:srgbClr val="000000"/>
                          </a:solidFill>
                          <a:miter lim="800000"/>
                          <a:headEnd/>
                          <a:tailEnd/>
                        </a:ln>
                      </wps:spPr>
                      <wps:txbx>
                        <w:txbxContent>
                          <w:p w:rsidR="00890263" w:rsidRDefault="00890263" w:rsidP="00890263">
                            <w:r>
                              <w:t>Fig. 5 A diagrammatic representation of the decision variables affecting the different areas within the landscape.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D7D01" id="Text Box 10" o:spid="_x0000_s1031" type="#_x0000_t202" style="position:absolute;left:0;text-align:left;margin-left:414.65pt;margin-top:205.3pt;width:465.85pt;height:38.1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">
                <v:textbox>
                  <w:txbxContent>
                    <w:p w:rsidR="00890263" w:rsidRDefault="00890263" w:rsidP="00890263">
                      <w:r>
                        <w:t>Fig. 5 A diagrammatic representation of the decision variables affecting the different areas within the landscape.</w:t>
                      </w:r>
                    </w:p>
                  </w:txbxContent>
                </v:textbox>
                <w10:wrap type="square" anchorx="margin"/>
              </v:shape>
            </w:pict>
          </mc:Fallback>
        </mc:AlternateContent>
      </w:r>
      <w:r w:rsidR="00890263" w:rsidRPr="00C5354F">
        <w:rPr>
          <w:rFonts w:ascii="Times New Roman" w:hAnsi="Times New Roman" w:cs="Times New Roman"/>
          <w:noProof/>
          <w:sz w:val="24"/>
          <w:szCs w:val="24"/>
        </w:rPr>
        <w:drawing>
          <wp:inline distT="0" distB="0" distL="0" distR="0" wp14:anchorId="29660D71" wp14:editId="4B1E5F59">
            <wp:extent cx="2873680" cy="256032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85529" cy="2570877"/>
                    </a:xfrm>
                    <a:prstGeom prst="rect">
                      <a:avLst/>
                    </a:prstGeom>
                    <a:noFill/>
                    <a:ln>
                      <a:noFill/>
                    </a:ln>
                  </pic:spPr>
                </pic:pic>
              </a:graphicData>
            </a:graphic>
          </wp:inline>
        </w:drawing>
      </w:r>
    </w:p>
    <w:p w:rsidR="00890263" w:rsidRPr="00C5354F" w:rsidRDefault="00890263" w:rsidP="00890263">
      <w:pPr>
        <w:spacing w:after="0"/>
        <w:jc w:val="both"/>
        <w:rPr>
          <w:rFonts w:ascii="Times New Roman" w:hAnsi="Times New Roman" w:cs="Times New Roman"/>
          <w:sz w:val="24"/>
          <w:szCs w:val="24"/>
        </w:rPr>
      </w:pPr>
    </w:p>
    <w:p w:rsidR="00890263"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Decision variables are those parameters or the factors that elucidate the governing criteria for the persistence and the intensity of the supporting and demoting rationales of metapopulation strength for a region. The factors for each region may vary in a temporal manner and may range from the parameter brackets of habitat improvement, land acquisition, forest cover, prey base and other coordination activities.</w:t>
      </w:r>
    </w:p>
    <w:p w:rsidR="00BA719E" w:rsidRPr="00C5354F" w:rsidRDefault="00BA719E" w:rsidP="00890263">
      <w:pPr>
        <w:spacing w:after="0"/>
        <w:jc w:val="both"/>
        <w:rPr>
          <w:rFonts w:ascii="Times New Roman" w:hAnsi="Times New Roman" w:cs="Times New Roman"/>
          <w:sz w:val="24"/>
          <w:szCs w:val="24"/>
        </w:rPr>
      </w:pP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We also check the area occupancy of each parameter in each and every grid. This is done by a linear programming model of the following constitution:</w:t>
      </w:r>
    </w:p>
    <w:p w:rsidR="00BA719E" w:rsidRDefault="00BA719E" w:rsidP="00890263">
      <w:pPr>
        <w:spacing w:after="0" w:line="240" w:lineRule="auto"/>
        <w:jc w:val="both"/>
        <w:rPr>
          <w:rFonts w:ascii="Times New Roman" w:hAnsi="Times New Roman" w:cs="Times New Roman"/>
          <w:sz w:val="24"/>
          <w:szCs w:val="24"/>
        </w:rPr>
      </w:pPr>
    </w:p>
    <w:p w:rsidR="00890263"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Algorithm Module_4 (T, A, B, C, D, E)</w:t>
      </w:r>
      <w:r w:rsidR="00BA719E">
        <w:rPr>
          <w:rFonts w:ascii="Times New Roman" w:hAnsi="Times New Roman" w:cs="Times New Roman"/>
          <w:sz w:val="24"/>
          <w:szCs w:val="24"/>
        </w:rPr>
        <w:t xml:space="preserve"> where the input is a </w:t>
      </w:r>
      <w:r>
        <w:rPr>
          <w:rFonts w:ascii="Times New Roman" w:hAnsi="Times New Roman" w:cs="Times New Roman"/>
          <w:sz w:val="24"/>
          <w:szCs w:val="24"/>
        </w:rPr>
        <w:t xml:space="preserve">2D matrix obtained in last module and </w:t>
      </w:r>
      <w:r w:rsidR="00BA719E">
        <w:rPr>
          <w:rFonts w:ascii="Times New Roman" w:hAnsi="Times New Roman" w:cs="Times New Roman"/>
          <w:sz w:val="24"/>
          <w:szCs w:val="24"/>
        </w:rPr>
        <w:t xml:space="preserve">output is </w:t>
      </w:r>
      <w:r>
        <w:rPr>
          <w:rFonts w:ascii="Times New Roman" w:hAnsi="Times New Roman" w:cs="Times New Roman"/>
          <w:sz w:val="24"/>
          <w:szCs w:val="24"/>
        </w:rPr>
        <w:t>2D matrix of parameters in the focal landscape.</w:t>
      </w:r>
    </w:p>
    <w:p w:rsidR="00890263" w:rsidRPr="00C5354F" w:rsidRDefault="00BA719E" w:rsidP="008902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Thus, </w:t>
      </w:r>
      <w:r w:rsidR="00890263" w:rsidRPr="00C5354F">
        <w:rPr>
          <w:rFonts w:ascii="Times New Roman" w:hAnsi="Times New Roman" w:cs="Times New Roman"/>
          <w:sz w:val="24"/>
          <w:szCs w:val="24"/>
        </w:rPr>
        <w:t>for (</w:t>
      </w:r>
      <w:r w:rsidR="00890263">
        <w:rPr>
          <w:rFonts w:ascii="Times New Roman" w:hAnsi="Times New Roman" w:cs="Times New Roman"/>
          <w:sz w:val="24"/>
          <w:szCs w:val="24"/>
        </w:rPr>
        <w:t>i,</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j</w:t>
      </w:r>
      <w:r w:rsidR="00A86147">
        <w:rPr>
          <w:rFonts w:ascii="Times New Roman" w:hAnsi="Times New Roman" w:cs="Times New Roman"/>
          <w:sz w:val="24"/>
          <w:szCs w:val="24"/>
        </w:rPr>
        <w:t xml:space="preserve"> = 0;</w:t>
      </w:r>
      <w:r w:rsidR="00890263" w:rsidRPr="00C5354F">
        <w:rPr>
          <w:rFonts w:ascii="Times New Roman" w:hAnsi="Times New Roman" w:cs="Times New Roman"/>
          <w:sz w:val="24"/>
          <w:szCs w:val="24"/>
        </w:rPr>
        <w:t xml:space="preserve"> i &lt; n</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j&lt;m</w:t>
      </w:r>
      <w:r w:rsidR="00A86147">
        <w:rPr>
          <w:rFonts w:ascii="Times New Roman" w:hAnsi="Times New Roman" w:cs="Times New Roman"/>
          <w:sz w:val="24"/>
          <w:szCs w:val="24"/>
        </w:rPr>
        <w:t>;</w:t>
      </w:r>
      <w:r w:rsidR="00890263" w:rsidRPr="00C5354F">
        <w:rPr>
          <w:rFonts w:ascii="Times New Roman" w:hAnsi="Times New Roman" w:cs="Times New Roman"/>
          <w:sz w:val="24"/>
          <w:szCs w:val="24"/>
        </w:rPr>
        <w:t xml:space="preserve"> i++</w:t>
      </w:r>
      <w:r w:rsidR="00890263">
        <w:rPr>
          <w:rFonts w:ascii="Times New Roman" w:hAnsi="Times New Roman" w:cs="Times New Roman"/>
          <w:sz w:val="24"/>
          <w:szCs w:val="24"/>
        </w:rPr>
        <w:t>,</w:t>
      </w:r>
      <w:r w:rsidR="00A86147">
        <w:rPr>
          <w:rFonts w:ascii="Times New Roman" w:hAnsi="Times New Roman" w:cs="Times New Roman"/>
          <w:sz w:val="24"/>
          <w:szCs w:val="24"/>
        </w:rPr>
        <w:t xml:space="preserve"> </w:t>
      </w:r>
      <w:r w:rsidR="00890263">
        <w:rPr>
          <w:rFonts w:ascii="Times New Roman" w:hAnsi="Times New Roman" w:cs="Times New Roman"/>
          <w:sz w:val="24"/>
          <w:szCs w:val="24"/>
        </w:rPr>
        <w:t>j++</w:t>
      </w:r>
      <w:r w:rsidR="00890263" w:rsidRPr="00C5354F">
        <w:rPr>
          <w:rFonts w:ascii="Times New Roman" w:hAnsi="Times New Roman" w:cs="Times New Roman"/>
          <w:sz w:val="24"/>
          <w:szCs w:val="24"/>
        </w:rPr>
        <w:t>)</w:t>
      </w:r>
    </w:p>
    <w:p w:rsidR="00890263" w:rsidRPr="00C5354F" w:rsidRDefault="00BA719E" w:rsidP="008902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If (T[i][j] = 0), Pass it.</w:t>
      </w:r>
    </w:p>
    <w:p w:rsidR="00890263"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Else</w:t>
      </w:r>
      <w:r>
        <w:rPr>
          <w:rFonts w:ascii="Times New Roman" w:hAnsi="Times New Roman" w:cs="Times New Roman"/>
          <w:sz w:val="24"/>
          <w:szCs w:val="24"/>
        </w:rPr>
        <w:t>:</w:t>
      </w:r>
      <w:r w:rsidR="00BA719E">
        <w:rPr>
          <w:rFonts w:ascii="Times New Roman" w:hAnsi="Times New Roman" w:cs="Times New Roman"/>
          <w:sz w:val="24"/>
          <w:szCs w:val="24"/>
        </w:rPr>
        <w:tab/>
      </w:r>
      <w:r w:rsidRPr="00C5354F">
        <w:rPr>
          <w:rFonts w:ascii="Times New Roman" w:hAnsi="Times New Roman" w:cs="Times New Roman"/>
          <w:sz w:val="24"/>
          <w:szCs w:val="24"/>
        </w:rPr>
        <w:t xml:space="preserve">A[i][j] = identity (T, A) </w:t>
      </w:r>
    </w:p>
    <w:p w:rsidR="00BA719E" w:rsidRDefault="00890263" w:rsidP="00BA719E">
      <w:pPr>
        <w:spacing w:after="0" w:line="240" w:lineRule="auto"/>
        <w:ind w:firstLine="720"/>
        <w:jc w:val="both"/>
        <w:rPr>
          <w:rFonts w:ascii="Times New Roman" w:hAnsi="Times New Roman" w:cs="Times New Roman"/>
          <w:sz w:val="24"/>
          <w:szCs w:val="24"/>
        </w:rPr>
      </w:pPr>
      <w:r w:rsidRPr="00C5354F">
        <w:rPr>
          <w:rFonts w:ascii="Times New Roman" w:hAnsi="Times New Roman" w:cs="Times New Roman"/>
          <w:sz w:val="24"/>
          <w:szCs w:val="24"/>
        </w:rPr>
        <w:t>B[i][j] = identity (T, B)</w:t>
      </w:r>
    </w:p>
    <w:p w:rsidR="00BA719E" w:rsidRDefault="00890263" w:rsidP="00BA719E">
      <w:pPr>
        <w:spacing w:after="0" w:line="240" w:lineRule="auto"/>
        <w:ind w:firstLine="720"/>
        <w:jc w:val="both"/>
        <w:rPr>
          <w:rFonts w:ascii="Times New Roman" w:hAnsi="Times New Roman" w:cs="Times New Roman"/>
          <w:sz w:val="24"/>
          <w:szCs w:val="24"/>
        </w:rPr>
      </w:pPr>
      <w:r w:rsidRPr="00C5354F">
        <w:rPr>
          <w:rFonts w:ascii="Times New Roman" w:hAnsi="Times New Roman" w:cs="Times New Roman"/>
          <w:sz w:val="24"/>
          <w:szCs w:val="24"/>
        </w:rPr>
        <w:t>C[i][j] = identity (T, C</w:t>
      </w:r>
      <w:r>
        <w:rPr>
          <w:rFonts w:ascii="Times New Roman" w:hAnsi="Times New Roman" w:cs="Times New Roman"/>
          <w:sz w:val="24"/>
          <w:szCs w:val="24"/>
        </w:rPr>
        <w:t>)</w:t>
      </w:r>
    </w:p>
    <w:p w:rsidR="00BA719E" w:rsidRDefault="00890263" w:rsidP="00BA719E">
      <w:pPr>
        <w:spacing w:after="0" w:line="240" w:lineRule="auto"/>
        <w:ind w:firstLine="720"/>
        <w:jc w:val="both"/>
        <w:rPr>
          <w:rFonts w:ascii="Times New Roman" w:hAnsi="Times New Roman" w:cs="Times New Roman"/>
          <w:sz w:val="24"/>
          <w:szCs w:val="24"/>
        </w:rPr>
      </w:pPr>
      <w:r w:rsidRPr="00C5354F">
        <w:rPr>
          <w:rFonts w:ascii="Times New Roman" w:hAnsi="Times New Roman" w:cs="Times New Roman"/>
          <w:sz w:val="24"/>
          <w:szCs w:val="24"/>
        </w:rPr>
        <w:t>D[i][j] = identity (T, D)</w:t>
      </w:r>
    </w:p>
    <w:p w:rsidR="00890263" w:rsidRPr="00C5354F" w:rsidRDefault="00890263" w:rsidP="00BA719E">
      <w:pPr>
        <w:spacing w:after="0" w:line="240" w:lineRule="auto"/>
        <w:ind w:firstLine="720"/>
        <w:jc w:val="both"/>
        <w:rPr>
          <w:rFonts w:ascii="Times New Roman" w:hAnsi="Times New Roman" w:cs="Times New Roman"/>
          <w:sz w:val="24"/>
          <w:szCs w:val="24"/>
        </w:rPr>
      </w:pPr>
      <w:r w:rsidRPr="00C5354F">
        <w:rPr>
          <w:rFonts w:ascii="Times New Roman" w:hAnsi="Times New Roman" w:cs="Times New Roman"/>
          <w:sz w:val="24"/>
          <w:szCs w:val="24"/>
        </w:rPr>
        <w:t>E[i][j] = identity (T, E)</w:t>
      </w:r>
    </w:p>
    <w:p w:rsidR="00BA719E" w:rsidRDefault="00BA719E" w:rsidP="00890263">
      <w:pPr>
        <w:spacing w:after="0"/>
        <w:jc w:val="both"/>
        <w:rPr>
          <w:rFonts w:ascii="Times New Roman" w:hAnsi="Times New Roman" w:cs="Times New Roman"/>
          <w:sz w:val="24"/>
          <w:szCs w:val="24"/>
        </w:rPr>
      </w:pP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For our sample model we have considered the 5 different parameters: A, B, C, D and E and the area occupancy in each group obtained as the membership values for each parameter as the contribution in the total score of the grid.</w:t>
      </w:r>
    </w:p>
    <w:p w:rsidR="00890263" w:rsidRPr="00C5354F" w:rsidRDefault="00890263" w:rsidP="00890263">
      <w:pPr>
        <w:spacing w:after="0"/>
        <w:jc w:val="both"/>
        <w:rPr>
          <w:rFonts w:ascii="Times New Roman" w:hAnsi="Times New Roman" w:cs="Times New Roman"/>
          <w:sz w:val="24"/>
          <w:szCs w:val="24"/>
        </w:rPr>
      </w:pPr>
    </w:p>
    <w:p w:rsidR="00BA719E" w:rsidRDefault="00BA719E" w:rsidP="00890263">
      <w:pPr>
        <w:spacing w:after="0"/>
        <w:jc w:val="both"/>
        <w:rPr>
          <w:rFonts w:ascii="Times New Roman" w:hAnsi="Times New Roman" w:cs="Times New Roman"/>
          <w:sz w:val="24"/>
          <w:szCs w:val="24"/>
        </w:rPr>
      </w:pP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lastRenderedPageBreak/>
        <w:t>Module 5: Payoff Calculation using the Evolutionary game model of Hawk and Dove.</w:t>
      </w:r>
    </w:p>
    <w:p w:rsidR="00890263" w:rsidRPr="00C5354F" w:rsidRDefault="00890263" w:rsidP="00890263">
      <w:pPr>
        <w:spacing w:after="0"/>
        <w:jc w:val="both"/>
        <w:rPr>
          <w:rFonts w:ascii="Times New Roman" w:hAnsi="Times New Roman" w:cs="Times New Roman"/>
          <w:sz w:val="24"/>
          <w:szCs w:val="24"/>
        </w:rPr>
      </w:pPr>
    </w:p>
    <w:p w:rsidR="00890263"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The game model we intend to use is the Hawk and Dove Evolutionary game. The contestants can be either Hawk or Dove. These are two subtypes or morphs of one species with different strategies. The Hawk first displays aggression, then escalates into a fight until it either wins or is injured (loses). The Dove first displays aggression, but if faced with major escalation runs for safety. If not faced with such escalation, the Dove attempts to share the resource.</w:t>
      </w:r>
    </w:p>
    <w:p w:rsidR="00890263" w:rsidRPr="00C5354F" w:rsidRDefault="00890263" w:rsidP="00890263">
      <w:pPr>
        <w:jc w:val="both"/>
        <w:rPr>
          <w:rFonts w:ascii="Times New Roman" w:hAnsi="Times New Roman" w:cs="Times New Roman"/>
          <w:sz w:val="24"/>
          <w:szCs w:val="24"/>
        </w:rPr>
      </w:pPr>
      <w:r w:rsidRPr="00C5354F">
        <w:rPr>
          <w:rFonts w:ascii="Times New Roman" w:hAnsi="Times New Roman" w:cs="Times New Roman"/>
          <w:sz w:val="24"/>
          <w:szCs w:val="24"/>
        </w:rPr>
        <w:t>Let the Hawk and Dove game be represented by G and the pure strategies opt by the two decision makers called hawk</w:t>
      </w:r>
      <w:r w:rsidR="00BA719E">
        <w:rPr>
          <w:rFonts w:ascii="Times New Roman" w:hAnsi="Times New Roman" w:cs="Times New Roman"/>
          <w:sz w:val="24"/>
          <w:szCs w:val="24"/>
        </w:rPr>
        <w:t xml:space="preserve"> </w:t>
      </w:r>
      <w:r w:rsidRPr="00C5354F">
        <w:rPr>
          <w:rFonts w:ascii="Times New Roman" w:hAnsi="Times New Roman" w:cs="Times New Roman"/>
          <w:sz w:val="24"/>
          <w:szCs w:val="24"/>
        </w:rPr>
        <w:t>(H) or dove</w:t>
      </w:r>
      <w:r w:rsidR="00BA719E">
        <w:rPr>
          <w:rFonts w:ascii="Times New Roman" w:hAnsi="Times New Roman" w:cs="Times New Roman"/>
          <w:sz w:val="24"/>
          <w:szCs w:val="24"/>
        </w:rPr>
        <w:t xml:space="preserve"> </w:t>
      </w:r>
      <w:r w:rsidRPr="00C5354F">
        <w:rPr>
          <w:rFonts w:ascii="Times New Roman" w:hAnsi="Times New Roman" w:cs="Times New Roman"/>
          <w:sz w:val="24"/>
          <w:szCs w:val="24"/>
        </w:rPr>
        <w:t>(D). It is represented as:</w:t>
      </w:r>
    </w:p>
    <w:p w:rsidR="00BA719E" w:rsidRDefault="00890263" w:rsidP="00890263">
      <w:pPr>
        <w:jc w:val="both"/>
        <w:rPr>
          <w:rFonts w:ascii="Times New Roman" w:hAnsi="Times New Roman" w:cs="Times New Roman"/>
          <w:sz w:val="24"/>
          <w:szCs w:val="24"/>
        </w:rPr>
      </w:pPr>
      <w:r w:rsidRPr="00C5354F">
        <w:rPr>
          <w:rFonts w:ascii="Times New Roman" w:hAnsi="Times New Roman" w:cs="Times New Roman"/>
          <w:sz w:val="24"/>
          <w:szCs w:val="24"/>
        </w:rPr>
        <w:t xml:space="preserve">G= {P, ∑, π}, </w:t>
      </w:r>
    </w:p>
    <w:p w:rsidR="00890263" w:rsidRPr="00C5354F" w:rsidRDefault="00BA719E" w:rsidP="00890263">
      <w:pPr>
        <w:jc w:val="both"/>
        <w:rPr>
          <w:rFonts w:ascii="Times New Roman" w:hAnsi="Times New Roman" w:cs="Times New Roman"/>
          <w:sz w:val="24"/>
          <w:szCs w:val="24"/>
        </w:rPr>
      </w:pPr>
      <w:r w:rsidRPr="00C5354F">
        <w:rPr>
          <w:rFonts w:ascii="Times New Roman" w:hAnsi="Times New Roman" w:cs="Times New Roman"/>
          <w:sz w:val="24"/>
          <w:szCs w:val="24"/>
        </w:rPr>
        <w:t>W</w:t>
      </w:r>
      <w:r w:rsidR="00890263" w:rsidRPr="00C5354F">
        <w:rPr>
          <w:rFonts w:ascii="Times New Roman" w:hAnsi="Times New Roman" w:cs="Times New Roman"/>
          <w:sz w:val="24"/>
          <w:szCs w:val="24"/>
        </w:rPr>
        <w:t>here</w:t>
      </w:r>
      <w:r>
        <w:rPr>
          <w:rFonts w:ascii="Times New Roman" w:hAnsi="Times New Roman" w:cs="Times New Roman"/>
          <w:sz w:val="24"/>
          <w:szCs w:val="24"/>
        </w:rPr>
        <w:t xml:space="preserve"> {</w:t>
      </w:r>
      <w:r w:rsidR="00890263" w:rsidRPr="00C5354F">
        <w:rPr>
          <w:rFonts w:ascii="Times New Roman" w:hAnsi="Times New Roman" w:cs="Times New Roman"/>
          <w:sz w:val="24"/>
          <w:szCs w:val="24"/>
        </w:rPr>
        <w:t>‘G’ is the set of the game theory,</w:t>
      </w:r>
      <w:r>
        <w:rPr>
          <w:rFonts w:ascii="Times New Roman" w:hAnsi="Times New Roman" w:cs="Times New Roman"/>
          <w:sz w:val="24"/>
          <w:szCs w:val="24"/>
        </w:rPr>
        <w:t xml:space="preserve"> </w:t>
      </w:r>
      <w:r w:rsidR="00890263" w:rsidRPr="00C5354F">
        <w:rPr>
          <w:rFonts w:ascii="Times New Roman" w:hAnsi="Times New Roman" w:cs="Times New Roman"/>
          <w:sz w:val="24"/>
          <w:szCs w:val="24"/>
        </w:rPr>
        <w:t>‘P’ is the set of players,</w:t>
      </w:r>
      <w:r>
        <w:rPr>
          <w:rFonts w:ascii="Times New Roman" w:hAnsi="Times New Roman" w:cs="Times New Roman"/>
          <w:sz w:val="24"/>
          <w:szCs w:val="24"/>
        </w:rPr>
        <w:t xml:space="preserve"> </w:t>
      </w:r>
      <w:r w:rsidR="00890263" w:rsidRPr="00C5354F">
        <w:rPr>
          <w:rFonts w:ascii="Times New Roman" w:hAnsi="Times New Roman" w:cs="Times New Roman"/>
          <w:sz w:val="24"/>
          <w:szCs w:val="24"/>
        </w:rPr>
        <w:t>‘∑’ is the set of strategies applied to play a game,</w:t>
      </w:r>
      <w:r>
        <w:rPr>
          <w:rFonts w:ascii="Times New Roman" w:hAnsi="Times New Roman" w:cs="Times New Roman"/>
          <w:sz w:val="24"/>
          <w:szCs w:val="24"/>
        </w:rPr>
        <w:t xml:space="preserve"> </w:t>
      </w:r>
      <w:r w:rsidR="00890263" w:rsidRPr="00C5354F">
        <w:rPr>
          <w:rFonts w:ascii="Times New Roman" w:hAnsi="Times New Roman" w:cs="Times New Roman"/>
          <w:sz w:val="24"/>
          <w:szCs w:val="24"/>
        </w:rPr>
        <w:t>‘π’ is the set of the assoc</w:t>
      </w:r>
      <w:r w:rsidR="00890263">
        <w:rPr>
          <w:rFonts w:ascii="Times New Roman" w:hAnsi="Times New Roman" w:cs="Times New Roman"/>
          <w:sz w:val="24"/>
          <w:szCs w:val="24"/>
        </w:rPr>
        <w:t>iated p</w:t>
      </w:r>
      <w:r>
        <w:rPr>
          <w:rFonts w:ascii="Times New Roman" w:hAnsi="Times New Roman" w:cs="Times New Roman"/>
          <w:sz w:val="24"/>
          <w:szCs w:val="24"/>
        </w:rPr>
        <w:t>ayoffs}.</w:t>
      </w:r>
    </w:p>
    <w:p w:rsidR="00890263"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We are using the concept of hawk and dove game theory because it gives a better payoff for the quantum games using a random strategy and maximum payoff for pure strategy. It uses both pareto optimality and nash equilibrium concept to maximize the payoff. It removes the local correlations where both the players are unaware of the fact that an entangled state has been distributed amongst them.</w:t>
      </w:r>
    </w:p>
    <w:p w:rsidR="000F75D3" w:rsidRPr="00C5354F" w:rsidRDefault="000F75D3" w:rsidP="00890263">
      <w:pPr>
        <w:spacing w:after="0"/>
        <w:jc w:val="both"/>
        <w:rPr>
          <w:rFonts w:ascii="Times New Roman" w:hAnsi="Times New Roman" w:cs="Times New Roman"/>
          <w:sz w:val="24"/>
          <w:szCs w:val="24"/>
        </w:rPr>
      </w:pP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In our model, we need to classify the players acting as hawk or dove as these are two different types of the same species with different outlook and strategies.</w:t>
      </w:r>
    </w:p>
    <w:p w:rsidR="000F75D3" w:rsidRDefault="000F75D3" w:rsidP="00890263">
      <w:pPr>
        <w:spacing w:after="0"/>
        <w:jc w:val="both"/>
        <w:rPr>
          <w:rFonts w:ascii="Times New Roman" w:hAnsi="Times New Roman" w:cs="Times New Roman"/>
          <w:sz w:val="24"/>
          <w:szCs w:val="24"/>
        </w:rPr>
      </w:pP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Conditions of the game to be played as:</w:t>
      </w:r>
    </w:p>
    <w:p w:rsidR="00890263" w:rsidRPr="00C5354F" w:rsidRDefault="00890263" w:rsidP="00890263">
      <w:pPr>
        <w:pStyle w:val="ListParagraph"/>
        <w:numPr>
          <w:ilvl w:val="0"/>
          <w:numId w:val="3"/>
        </w:numPr>
        <w:spacing w:after="0"/>
        <w:jc w:val="both"/>
        <w:rPr>
          <w:rFonts w:ascii="Times New Roman" w:hAnsi="Times New Roman" w:cs="Times New Roman"/>
          <w:sz w:val="24"/>
          <w:szCs w:val="24"/>
        </w:rPr>
      </w:pPr>
      <w:r w:rsidRPr="00C5354F">
        <w:rPr>
          <w:rFonts w:ascii="Times New Roman" w:hAnsi="Times New Roman" w:cs="Times New Roman"/>
          <w:sz w:val="24"/>
          <w:szCs w:val="24"/>
        </w:rPr>
        <w:t>Hawk being aggressive</w:t>
      </w:r>
    </w:p>
    <w:p w:rsidR="00890263" w:rsidRDefault="00890263" w:rsidP="00890263">
      <w:pPr>
        <w:pStyle w:val="ListParagraph"/>
        <w:numPr>
          <w:ilvl w:val="0"/>
          <w:numId w:val="3"/>
        </w:numPr>
        <w:spacing w:after="0"/>
        <w:jc w:val="both"/>
        <w:rPr>
          <w:rFonts w:ascii="Times New Roman" w:hAnsi="Times New Roman" w:cs="Times New Roman"/>
          <w:sz w:val="24"/>
          <w:szCs w:val="24"/>
        </w:rPr>
      </w:pPr>
      <w:r w:rsidRPr="00C5354F">
        <w:rPr>
          <w:rFonts w:ascii="Times New Roman" w:hAnsi="Times New Roman" w:cs="Times New Roman"/>
          <w:sz w:val="24"/>
          <w:szCs w:val="24"/>
        </w:rPr>
        <w:t>Dove trying to share the available resources.</w:t>
      </w:r>
    </w:p>
    <w:p w:rsidR="000F75D3" w:rsidRPr="000F75D3" w:rsidRDefault="000F75D3" w:rsidP="000F75D3">
      <w:pPr>
        <w:spacing w:after="0"/>
        <w:jc w:val="both"/>
        <w:rPr>
          <w:rFonts w:ascii="Times New Roman" w:hAnsi="Times New Roman" w:cs="Times New Roman"/>
          <w:sz w:val="24"/>
          <w:szCs w:val="24"/>
        </w:rPr>
      </w:pPr>
    </w:p>
    <w:p w:rsidR="00890263" w:rsidRPr="00C5354F" w:rsidRDefault="00890263" w:rsidP="00890263">
      <w:pPr>
        <w:spacing w:after="0"/>
        <w:jc w:val="center"/>
        <w:rPr>
          <w:rFonts w:ascii="Times New Roman" w:hAnsi="Times New Roman" w:cs="Times New Roman"/>
          <w:sz w:val="24"/>
          <w:szCs w:val="24"/>
        </w:rPr>
      </w:pPr>
      <w:r w:rsidRPr="00C5354F">
        <w:rPr>
          <w:rFonts w:ascii="Times New Roman" w:hAnsi="Times New Roman" w:cs="Times New Roman"/>
          <w:noProof/>
          <w:sz w:val="24"/>
          <w:szCs w:val="24"/>
        </w:rPr>
        <w:drawing>
          <wp:inline distT="0" distB="0" distL="0" distR="0" wp14:anchorId="673CB51E" wp14:editId="1EFD2D4C">
            <wp:extent cx="5943600" cy="1495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rsidR="00890263" w:rsidRPr="00C5354F" w:rsidRDefault="00890263" w:rsidP="00890263">
      <w:pPr>
        <w:spacing w:after="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58752" behindDoc="0" locked="0" layoutInCell="1" allowOverlap="1">
                <wp:simplePos x="0" y="0"/>
                <wp:positionH relativeFrom="margin">
                  <wp:align>right</wp:align>
                </wp:positionH>
                <wp:positionV relativeFrom="paragraph">
                  <wp:posOffset>1009650</wp:posOffset>
                </wp:positionV>
                <wp:extent cx="5916930" cy="273050"/>
                <wp:effectExtent l="0" t="0" r="26670" b="1270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273050"/>
                        </a:xfrm>
                        <a:prstGeom prst="rect">
                          <a:avLst/>
                        </a:prstGeom>
                        <a:solidFill>
                          <a:srgbClr val="FFFFFF"/>
                        </a:solidFill>
                        <a:ln w="9525">
                          <a:solidFill>
                            <a:srgbClr val="000000"/>
                          </a:solidFill>
                          <a:miter lim="800000"/>
                          <a:headEnd/>
                          <a:tailEnd/>
                        </a:ln>
                      </wps:spPr>
                      <wps:txbx>
                        <w:txbxContent>
                          <w:p w:rsidR="00890263" w:rsidRDefault="00890263" w:rsidP="00890263">
                            <w:r>
                              <w:t>Fig. 6: A tabular representation of the hawk and dove game theory.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4" o:spid="_x0000_s1032" type="#_x0000_t202" style="position:absolute;left:0;text-align:left;margin-left:414.7pt;margin-top:79.5pt;width:465.9pt;height:21.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">
                <v:textbox>
                  <w:txbxContent>
                    <w:p w:rsidR="00890263" w:rsidRDefault="00890263" w:rsidP="00890263">
                      <w:r>
                        <w:t>Fig. 6: A tabular representation of the hawk and dove game theory.</w:t>
                      </w:r>
                    </w:p>
                  </w:txbxContent>
                </v:textbox>
                <w10:wrap type="square" anchorx="margin"/>
              </v:shape>
            </w:pict>
          </mc:Fallback>
        </mc:AlternateContent>
      </w:r>
      <w:r w:rsidRPr="00C5354F">
        <w:rPr>
          <w:rFonts w:ascii="Times New Roman" w:hAnsi="Times New Roman" w:cs="Times New Roman"/>
          <w:noProof/>
          <w:sz w:val="24"/>
          <w:szCs w:val="24"/>
        </w:rPr>
        <w:drawing>
          <wp:inline distT="0" distB="0" distL="0" distR="0" wp14:anchorId="71BF7793" wp14:editId="595B40BB">
            <wp:extent cx="2013217" cy="9144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3217" cy="914400"/>
                    </a:xfrm>
                    <a:prstGeom prst="rect">
                      <a:avLst/>
                    </a:prstGeom>
                    <a:noFill/>
                    <a:ln>
                      <a:noFill/>
                    </a:ln>
                  </pic:spPr>
                </pic:pic>
              </a:graphicData>
            </a:graphic>
          </wp:inline>
        </w:drawing>
      </w:r>
      <w:r w:rsidRPr="00C5354F">
        <w:rPr>
          <w:rFonts w:ascii="Times New Roman" w:hAnsi="Times New Roman" w:cs="Times New Roman"/>
          <w:noProof/>
          <w:sz w:val="24"/>
          <w:szCs w:val="24"/>
        </w:rPr>
        <w:drawing>
          <wp:inline distT="0" distB="0" distL="0" distR="0" wp14:anchorId="1CCF295E" wp14:editId="5272B00C">
            <wp:extent cx="1990725" cy="933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90725" cy="933450"/>
                    </a:xfrm>
                    <a:prstGeom prst="rect">
                      <a:avLst/>
                    </a:prstGeom>
                    <a:noFill/>
                    <a:ln>
                      <a:noFill/>
                    </a:ln>
                  </pic:spPr>
                </pic:pic>
              </a:graphicData>
            </a:graphic>
          </wp:inline>
        </w:drawing>
      </w:r>
    </w:p>
    <w:p w:rsidR="00890263" w:rsidRPr="00C5354F" w:rsidRDefault="00890263" w:rsidP="00890263">
      <w:pPr>
        <w:spacing w:after="0"/>
        <w:jc w:val="both"/>
        <w:rPr>
          <w:rFonts w:ascii="Times New Roman" w:hAnsi="Times New Roman" w:cs="Times New Roman"/>
          <w:sz w:val="24"/>
          <w:szCs w:val="24"/>
        </w:rPr>
      </w:pPr>
    </w:p>
    <w:p w:rsidR="00890263"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lastRenderedPageBreak/>
        <w:t>Algorithm Module_5 (T, A, B, C, D, E)</w:t>
      </w:r>
      <w:r w:rsidR="000F75D3">
        <w:rPr>
          <w:rFonts w:ascii="Times New Roman" w:hAnsi="Times New Roman" w:cs="Times New Roman"/>
          <w:sz w:val="24"/>
          <w:szCs w:val="24"/>
        </w:rPr>
        <w:t xml:space="preserve"> where the i</w:t>
      </w:r>
      <w:r>
        <w:rPr>
          <w:rFonts w:ascii="Times New Roman" w:hAnsi="Times New Roman" w:cs="Times New Roman"/>
          <w:sz w:val="24"/>
          <w:szCs w:val="24"/>
        </w:rPr>
        <w:t>nput is the 2D matrix of Grid and updated parameters of focal Landscape</w:t>
      </w:r>
    </w:p>
    <w:p w:rsidR="00890263" w:rsidRPr="00C5354F" w:rsidRDefault="00890263" w:rsidP="008902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Here we are calculating the score </w:t>
      </w:r>
      <w:r w:rsidR="00F07D64">
        <w:rPr>
          <w:rFonts w:ascii="Times New Roman" w:hAnsi="Times New Roman" w:cs="Times New Roman"/>
          <w:sz w:val="24"/>
          <w:szCs w:val="24"/>
        </w:rPr>
        <w:t>for each grid by:</w:t>
      </w:r>
    </w:p>
    <w:p w:rsidR="00890263" w:rsidRDefault="000F75D3" w:rsidP="000F75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90263" w:rsidRPr="00C5354F">
        <w:rPr>
          <w:rFonts w:ascii="Times New Roman" w:hAnsi="Times New Roman" w:cs="Times New Roman"/>
          <w:sz w:val="24"/>
          <w:szCs w:val="24"/>
        </w:rPr>
        <w:t xml:space="preserve">S[i][j] = </w:t>
      </w:r>
      <w:r w:rsidRPr="00224CCC">
        <w:rPr>
          <w:rFonts w:ascii="Times New Roman" w:hAnsi="Times New Roman" w:cs="Times New Roman"/>
          <w:sz w:val="24"/>
          <w:szCs w:val="24"/>
        </w:rPr>
        <w:t>∑∑T[i][j]*Parameter[i][j]* (payoff)</w:t>
      </w:r>
      <w:r w:rsidR="00F07D64">
        <w:rPr>
          <w:rFonts w:ascii="Times New Roman" w:hAnsi="Times New Roman" w:cs="Times New Roman"/>
          <w:sz w:val="24"/>
          <w:szCs w:val="24"/>
        </w:rPr>
        <w:t>.</w:t>
      </w:r>
    </w:p>
    <w:p w:rsidR="00F07D64" w:rsidRPr="00C5354F" w:rsidRDefault="00F07D64" w:rsidP="000F75D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Where </w:t>
      </w:r>
      <w:r w:rsidR="00A86147">
        <w:rPr>
          <w:rFonts w:ascii="Times New Roman" w:hAnsi="Times New Roman" w:cs="Times New Roman"/>
          <w:sz w:val="24"/>
          <w:szCs w:val="24"/>
        </w:rPr>
        <w:t>{</w:t>
      </w:r>
      <w:r>
        <w:rPr>
          <w:rFonts w:ascii="Times New Roman" w:hAnsi="Times New Roman" w:cs="Times New Roman"/>
          <w:sz w:val="24"/>
          <w:szCs w:val="24"/>
        </w:rPr>
        <w:t>S[i][j] is th</w:t>
      </w:r>
      <w:r w:rsidR="00534DD4">
        <w:rPr>
          <w:rFonts w:ascii="Times New Roman" w:hAnsi="Times New Roman" w:cs="Times New Roman"/>
          <w:sz w:val="24"/>
          <w:szCs w:val="24"/>
        </w:rPr>
        <w:t>e score of the respective grid }</w:t>
      </w:r>
    </w:p>
    <w:p w:rsidR="00890263" w:rsidRPr="00C5354F" w:rsidRDefault="00890263" w:rsidP="00890263">
      <w:pPr>
        <w:spacing w:after="0"/>
        <w:jc w:val="both"/>
        <w:rPr>
          <w:rFonts w:ascii="Times New Roman" w:hAnsi="Times New Roman" w:cs="Times New Roman"/>
          <w:sz w:val="24"/>
          <w:szCs w:val="24"/>
        </w:rPr>
      </w:pP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Module 6:  Ranking of the grids and Color Coding the cluster of rankings.</w:t>
      </w:r>
    </w:p>
    <w:p w:rsidR="00890263" w:rsidRPr="00C5354F" w:rsidRDefault="00890263" w:rsidP="00890263">
      <w:pPr>
        <w:spacing w:after="0"/>
        <w:jc w:val="both"/>
        <w:rPr>
          <w:rFonts w:ascii="Times New Roman" w:hAnsi="Times New Roman" w:cs="Times New Roman"/>
          <w:sz w:val="24"/>
          <w:szCs w:val="24"/>
        </w:rPr>
      </w:pP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The ranking of the grids can be done in various ways, based on our suitability, like:</w:t>
      </w:r>
    </w:p>
    <w:p w:rsidR="00890263" w:rsidRPr="00C5354F" w:rsidRDefault="00890263" w:rsidP="00890263">
      <w:pPr>
        <w:pStyle w:val="ListParagraph"/>
        <w:numPr>
          <w:ilvl w:val="0"/>
          <w:numId w:val="4"/>
        </w:numPr>
        <w:spacing w:after="0" w:line="276" w:lineRule="auto"/>
        <w:jc w:val="both"/>
        <w:rPr>
          <w:rFonts w:ascii="Times New Roman" w:hAnsi="Times New Roman" w:cs="Times New Roman"/>
          <w:sz w:val="24"/>
          <w:szCs w:val="24"/>
        </w:rPr>
      </w:pPr>
      <w:r w:rsidRPr="00C5354F">
        <w:rPr>
          <w:rFonts w:ascii="Times New Roman" w:hAnsi="Times New Roman" w:cs="Times New Roman"/>
          <w:sz w:val="24"/>
          <w:szCs w:val="24"/>
        </w:rPr>
        <w:t>On the basis of class size.</w:t>
      </w:r>
    </w:p>
    <w:p w:rsidR="00890263" w:rsidRPr="00C5354F" w:rsidRDefault="00890263" w:rsidP="00890263">
      <w:pPr>
        <w:pStyle w:val="ListParagraph"/>
        <w:numPr>
          <w:ilvl w:val="0"/>
          <w:numId w:val="4"/>
        </w:numPr>
        <w:spacing w:after="0" w:line="276" w:lineRule="auto"/>
        <w:jc w:val="both"/>
        <w:rPr>
          <w:rFonts w:ascii="Times New Roman" w:hAnsi="Times New Roman" w:cs="Times New Roman"/>
          <w:sz w:val="24"/>
          <w:szCs w:val="24"/>
        </w:rPr>
      </w:pPr>
      <w:r w:rsidRPr="00C5354F">
        <w:rPr>
          <w:rFonts w:ascii="Times New Roman" w:hAnsi="Times New Roman" w:cs="Times New Roman"/>
          <w:sz w:val="24"/>
          <w:szCs w:val="24"/>
        </w:rPr>
        <w:t>On the basis of Centrality measures.</w:t>
      </w:r>
    </w:p>
    <w:p w:rsidR="00890263" w:rsidRPr="00C5354F" w:rsidRDefault="00890263" w:rsidP="00890263">
      <w:pPr>
        <w:pStyle w:val="ListParagraph"/>
        <w:numPr>
          <w:ilvl w:val="0"/>
          <w:numId w:val="4"/>
        </w:numPr>
        <w:spacing w:after="0" w:line="276" w:lineRule="auto"/>
        <w:jc w:val="both"/>
        <w:rPr>
          <w:rFonts w:ascii="Times New Roman" w:hAnsi="Times New Roman" w:cs="Times New Roman"/>
          <w:sz w:val="24"/>
          <w:szCs w:val="24"/>
        </w:rPr>
      </w:pPr>
      <w:r w:rsidRPr="00C5354F">
        <w:rPr>
          <w:rFonts w:ascii="Times New Roman" w:hAnsi="Times New Roman" w:cs="Times New Roman"/>
          <w:sz w:val="24"/>
          <w:szCs w:val="24"/>
        </w:rPr>
        <w:t>On the basis of ground data.</w:t>
      </w:r>
    </w:p>
    <w:p w:rsidR="00890263" w:rsidRPr="00C5354F" w:rsidRDefault="00890263" w:rsidP="00890263">
      <w:pPr>
        <w:pStyle w:val="ListParagraph"/>
        <w:numPr>
          <w:ilvl w:val="0"/>
          <w:numId w:val="4"/>
        </w:numPr>
        <w:spacing w:after="0" w:line="276" w:lineRule="auto"/>
        <w:jc w:val="both"/>
        <w:rPr>
          <w:rFonts w:ascii="Times New Roman" w:hAnsi="Times New Roman" w:cs="Times New Roman"/>
          <w:sz w:val="24"/>
          <w:szCs w:val="24"/>
        </w:rPr>
      </w:pPr>
      <w:r w:rsidRPr="00C5354F">
        <w:rPr>
          <w:rFonts w:ascii="Times New Roman" w:hAnsi="Times New Roman" w:cs="Times New Roman"/>
          <w:sz w:val="24"/>
          <w:szCs w:val="24"/>
        </w:rPr>
        <w:t>On the basis of any pre dominant factor, etc.</w:t>
      </w: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Here preferably we go through the Centrality measures and out of the present 288 grids for our model we rank them based on their respective scores and then dividing it into broad 10 categories decide the</w:t>
      </w:r>
      <w:r w:rsidR="00EE63A4">
        <w:rPr>
          <w:rFonts w:ascii="Times New Roman" w:hAnsi="Times New Roman" w:cs="Times New Roman"/>
          <w:sz w:val="24"/>
          <w:szCs w:val="24"/>
        </w:rPr>
        <w:t xml:space="preserve"> color code as given in Figure 7</w:t>
      </w:r>
      <w:r w:rsidRPr="00C5354F">
        <w:rPr>
          <w:rFonts w:ascii="Times New Roman" w:hAnsi="Times New Roman" w:cs="Times New Roman"/>
          <w:sz w:val="24"/>
          <w:szCs w:val="24"/>
        </w:rPr>
        <w:t>.</w:t>
      </w:r>
    </w:p>
    <w:p w:rsidR="00890263" w:rsidRPr="00C5354F" w:rsidRDefault="00890263" w:rsidP="00890263">
      <w:pPr>
        <w:spacing w:after="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59776" behindDoc="0" locked="0" layoutInCell="1" allowOverlap="1">
                <wp:simplePos x="0" y="0"/>
                <wp:positionH relativeFrom="margin">
                  <wp:align>right</wp:align>
                </wp:positionH>
                <wp:positionV relativeFrom="paragraph">
                  <wp:posOffset>3135630</wp:posOffset>
                </wp:positionV>
                <wp:extent cx="5927725" cy="441325"/>
                <wp:effectExtent l="0" t="0" r="15875" b="1587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7725" cy="441325"/>
                        </a:xfrm>
                        <a:prstGeom prst="rect">
                          <a:avLst/>
                        </a:prstGeom>
                        <a:solidFill>
                          <a:srgbClr val="FFFFFF"/>
                        </a:solidFill>
                        <a:ln w="9525">
                          <a:solidFill>
                            <a:srgbClr val="000000"/>
                          </a:solidFill>
                          <a:miter lim="800000"/>
                          <a:headEnd/>
                          <a:tailEnd/>
                        </a:ln>
                      </wps:spPr>
                      <wps:txbx>
                        <w:txbxContent>
                          <w:p w:rsidR="00890263" w:rsidRDefault="00890263" w:rsidP="00890263">
                            <w:r>
                              <w:t>Fig. 7: A diagrammatic r</w:t>
                            </w:r>
                            <w:r w:rsidR="00EE63A4">
                              <w:t>epresentation of the color codes for</w:t>
                            </w:r>
                            <w:r>
                              <w:t xml:space="preserve"> patches of the original land scape and the rank matrix of each color.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left:0;text-align:left;margin-left:415.55pt;margin-top:246.9pt;width:466.75pt;height:34.7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">
                <v:textbox>
                  <w:txbxContent>
                    <w:p w:rsidR="00890263" w:rsidRDefault="00890263" w:rsidP="00890263">
                      <w:r>
                        <w:t>Fig. 7: A diagrammatic r</w:t>
                      </w:r>
                      <w:r w:rsidR="00EE63A4">
                        <w:t>epresentation of the color codes for</w:t>
                      </w:r>
                      <w:r>
                        <w:t xml:space="preserve"> patches of the original land scape and the rank matrix of each color.</w:t>
                      </w:r>
                    </w:p>
                  </w:txbxContent>
                </v:textbox>
                <w10:wrap type="square" anchorx="margin"/>
              </v:shape>
            </w:pict>
          </mc:Fallback>
        </mc:AlternateContent>
      </w:r>
      <w:r w:rsidRPr="00C5354F">
        <w:rPr>
          <w:rFonts w:ascii="Times New Roman" w:hAnsi="Times New Roman" w:cs="Times New Roman"/>
          <w:noProof/>
          <w:sz w:val="24"/>
          <w:szCs w:val="24"/>
        </w:rPr>
        <w:drawing>
          <wp:inline distT="0" distB="0" distL="0" distR="0" wp14:anchorId="14D89F58" wp14:editId="5565A46C">
            <wp:extent cx="1485900" cy="2828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85900" cy="2828925"/>
                    </a:xfrm>
                    <a:prstGeom prst="rect">
                      <a:avLst/>
                    </a:prstGeom>
                    <a:noFill/>
                    <a:ln>
                      <a:noFill/>
                    </a:ln>
                  </pic:spPr>
                </pic:pic>
              </a:graphicData>
            </a:graphic>
          </wp:inline>
        </w:drawing>
      </w:r>
    </w:p>
    <w:p w:rsidR="00890263" w:rsidRPr="00C5354F" w:rsidRDefault="00890263" w:rsidP="00890263">
      <w:pPr>
        <w:spacing w:after="0"/>
        <w:jc w:val="both"/>
        <w:rPr>
          <w:rFonts w:ascii="Times New Roman" w:hAnsi="Times New Roman" w:cs="Times New Roman"/>
          <w:sz w:val="24"/>
          <w:szCs w:val="24"/>
        </w:rPr>
      </w:pPr>
    </w:p>
    <w:p w:rsidR="00890263" w:rsidRPr="00C5354F" w:rsidRDefault="00890263" w:rsidP="00890263">
      <w:pPr>
        <w:spacing w:after="0"/>
        <w:jc w:val="both"/>
        <w:rPr>
          <w:rFonts w:ascii="Times New Roman" w:hAnsi="Times New Roman" w:cs="Times New Roman"/>
          <w:bCs/>
          <w:sz w:val="24"/>
          <w:szCs w:val="24"/>
          <w:shd w:val="clear" w:color="auto" w:fill="FFFFFF"/>
        </w:rPr>
      </w:pP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bCs/>
          <w:sz w:val="24"/>
          <w:szCs w:val="24"/>
          <w:shd w:val="clear" w:color="auto" w:fill="FFFFFF"/>
        </w:rPr>
        <w:t>Flood fill</w:t>
      </w:r>
      <w:r w:rsidRPr="00C5354F">
        <w:rPr>
          <w:rStyle w:val="apple-converted-space"/>
          <w:rFonts w:ascii="Times New Roman" w:hAnsi="Times New Roman" w:cs="Times New Roman"/>
          <w:sz w:val="24"/>
          <w:szCs w:val="24"/>
          <w:shd w:val="clear" w:color="auto" w:fill="FFFFFF"/>
        </w:rPr>
        <w:t> </w:t>
      </w:r>
      <w:hyperlink r:id="rId33" w:tooltip="Algorithm" w:history="1">
        <w:r w:rsidRPr="00C5354F">
          <w:rPr>
            <w:rStyle w:val="Hyperlink"/>
            <w:rFonts w:ascii="Times New Roman" w:hAnsi="Times New Roman" w:cs="Times New Roman"/>
            <w:color w:val="auto"/>
            <w:sz w:val="24"/>
            <w:szCs w:val="24"/>
            <w:u w:val="none"/>
            <w:shd w:val="clear" w:color="auto" w:fill="FFFFFF"/>
          </w:rPr>
          <w:t>algorithm</w:t>
        </w:r>
      </w:hyperlink>
      <w:r w:rsidR="00F07D64">
        <w:rPr>
          <w:rStyle w:val="Hyperlink"/>
          <w:rFonts w:ascii="Times New Roman" w:hAnsi="Times New Roman" w:cs="Times New Roman"/>
          <w:color w:val="auto"/>
          <w:sz w:val="24"/>
          <w:szCs w:val="24"/>
          <w:u w:val="none"/>
          <w:shd w:val="clear" w:color="auto" w:fill="FFFFFF"/>
        </w:rPr>
        <w:t xml:space="preserve"> </w:t>
      </w:r>
      <w:r w:rsidRPr="00C5354F">
        <w:rPr>
          <w:rFonts w:ascii="Times New Roman" w:hAnsi="Times New Roman" w:cs="Times New Roman"/>
          <w:sz w:val="24"/>
          <w:szCs w:val="24"/>
          <w:shd w:val="clear" w:color="auto" w:fill="FFFFFF"/>
        </w:rPr>
        <w:t>determines the area</w:t>
      </w:r>
      <w:r w:rsidRPr="00C5354F">
        <w:rPr>
          <w:rStyle w:val="apple-converted-space"/>
          <w:rFonts w:ascii="Times New Roman" w:hAnsi="Times New Roman" w:cs="Times New Roman"/>
          <w:sz w:val="24"/>
          <w:szCs w:val="24"/>
          <w:shd w:val="clear" w:color="auto" w:fill="FFFFFF"/>
        </w:rPr>
        <w:t> </w:t>
      </w:r>
      <w:hyperlink r:id="rId34" w:anchor="Connectivity" w:tooltip="Glossary of graph theory" w:history="1">
        <w:r w:rsidRPr="00C5354F">
          <w:rPr>
            <w:rStyle w:val="Hyperlink"/>
            <w:rFonts w:ascii="Times New Roman" w:hAnsi="Times New Roman" w:cs="Times New Roman"/>
            <w:color w:val="auto"/>
            <w:sz w:val="24"/>
            <w:szCs w:val="24"/>
            <w:u w:val="none"/>
            <w:shd w:val="clear" w:color="auto" w:fill="FFFFFF"/>
          </w:rPr>
          <w:t>connected</w:t>
        </w:r>
      </w:hyperlink>
      <w:r w:rsidRPr="00C5354F">
        <w:rPr>
          <w:rStyle w:val="apple-converted-space"/>
          <w:rFonts w:ascii="Times New Roman" w:hAnsi="Times New Roman" w:cs="Times New Roman"/>
          <w:sz w:val="24"/>
          <w:szCs w:val="24"/>
          <w:shd w:val="clear" w:color="auto" w:fill="FFFFFF"/>
        </w:rPr>
        <w:t> </w:t>
      </w:r>
      <w:r w:rsidRPr="00C5354F">
        <w:rPr>
          <w:rFonts w:ascii="Times New Roman" w:hAnsi="Times New Roman" w:cs="Times New Roman"/>
          <w:sz w:val="24"/>
          <w:szCs w:val="24"/>
          <w:shd w:val="clear" w:color="auto" w:fill="FFFFFF"/>
        </w:rPr>
        <w:t>to a given node in a multi-dimensional</w:t>
      </w:r>
      <w:r w:rsidRPr="00C5354F">
        <w:rPr>
          <w:rStyle w:val="apple-converted-space"/>
          <w:rFonts w:ascii="Times New Roman" w:hAnsi="Times New Roman" w:cs="Times New Roman"/>
          <w:sz w:val="24"/>
          <w:szCs w:val="24"/>
          <w:shd w:val="clear" w:color="auto" w:fill="FFFFFF"/>
        </w:rPr>
        <w:t> </w:t>
      </w:r>
      <w:hyperlink r:id="rId35" w:tooltip="Array data structure" w:history="1">
        <w:r w:rsidRPr="00C5354F">
          <w:rPr>
            <w:rStyle w:val="Hyperlink"/>
            <w:rFonts w:ascii="Times New Roman" w:hAnsi="Times New Roman" w:cs="Times New Roman"/>
            <w:color w:val="auto"/>
            <w:sz w:val="24"/>
            <w:szCs w:val="24"/>
            <w:u w:val="none"/>
            <w:shd w:val="clear" w:color="auto" w:fill="FFFFFF"/>
          </w:rPr>
          <w:t>array</w:t>
        </w:r>
      </w:hyperlink>
      <w:r w:rsidRPr="00C5354F">
        <w:rPr>
          <w:rFonts w:ascii="Times New Roman" w:hAnsi="Times New Roman" w:cs="Times New Roman"/>
          <w:sz w:val="24"/>
          <w:szCs w:val="24"/>
          <w:shd w:val="clear" w:color="auto" w:fill="FFFFFF"/>
        </w:rPr>
        <w:t>. It is used in the "bucket" fill tool to fill connected, similarly-colored areas with a different color</w:t>
      </w:r>
      <w:r w:rsidRPr="00C5354F">
        <w:rPr>
          <w:rStyle w:val="apple-converted-space"/>
          <w:rFonts w:ascii="Times New Roman" w:hAnsi="Times New Roman" w:cs="Times New Roman"/>
          <w:sz w:val="24"/>
          <w:szCs w:val="24"/>
          <w:shd w:val="clear" w:color="auto" w:fill="FFFFFF"/>
        </w:rPr>
        <w:t> </w:t>
      </w:r>
      <w:r w:rsidRPr="00C5354F">
        <w:rPr>
          <w:rFonts w:ascii="Times New Roman" w:hAnsi="Times New Roman" w:cs="Times New Roman"/>
          <w:sz w:val="24"/>
          <w:szCs w:val="24"/>
          <w:shd w:val="clear" w:color="auto" w:fill="FFFFFF"/>
        </w:rPr>
        <w:t xml:space="preserve">for determining which pieces are distinguishable. </w:t>
      </w:r>
      <w:r w:rsidRPr="00C5354F">
        <w:rPr>
          <w:rStyle w:val="apple-converted-space"/>
          <w:rFonts w:ascii="Times New Roman" w:hAnsi="Times New Roman" w:cs="Times New Roman"/>
          <w:color w:val="222222"/>
          <w:sz w:val="24"/>
          <w:szCs w:val="24"/>
          <w:shd w:val="clear" w:color="auto" w:fill="FFFFFF"/>
        </w:rPr>
        <w:t> </w:t>
      </w:r>
      <w:r w:rsidRPr="00C5354F">
        <w:rPr>
          <w:rFonts w:ascii="Times New Roman" w:hAnsi="Times New Roman" w:cs="Times New Roman"/>
          <w:color w:val="222222"/>
          <w:sz w:val="24"/>
          <w:szCs w:val="24"/>
          <w:shd w:val="clear" w:color="auto" w:fill="FFFFFF"/>
        </w:rPr>
        <w:t>The algorithm looks for all nodes in the array that are connected to the start node by a path of the target color and changes them to the replacement color</w:t>
      </w:r>
      <w:r w:rsidRPr="00C5354F">
        <w:rPr>
          <w:rFonts w:ascii="Times New Roman" w:hAnsi="Times New Roman" w:cs="Times New Roman"/>
          <w:sz w:val="24"/>
          <w:szCs w:val="24"/>
          <w:shd w:val="clear" w:color="auto" w:fill="FFFFFF"/>
        </w:rPr>
        <w:t xml:space="preserve">. Thereafter ranking of the grids are done on the basis of the color fill as shown in Figure 7. </w:t>
      </w:r>
      <w:r w:rsidRPr="00C5354F">
        <w:rPr>
          <w:rFonts w:ascii="Times New Roman" w:hAnsi="Times New Roman" w:cs="Times New Roman"/>
          <w:sz w:val="24"/>
          <w:szCs w:val="24"/>
        </w:rPr>
        <w:t>Based on the above color codes we run our following algorithm and then process the codes in our sample.</w:t>
      </w:r>
    </w:p>
    <w:p w:rsidR="00890263" w:rsidRPr="00C5354F" w:rsidRDefault="00890263" w:rsidP="00890263">
      <w:pPr>
        <w:spacing w:after="0"/>
        <w:jc w:val="both"/>
        <w:rPr>
          <w:rFonts w:ascii="Times New Roman" w:hAnsi="Times New Roman" w:cs="Times New Roman"/>
          <w:sz w:val="24"/>
          <w:szCs w:val="24"/>
        </w:rPr>
      </w:pPr>
    </w:p>
    <w:p w:rsidR="00890263"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Algorithm Module_6 (S)</w:t>
      </w:r>
      <w:r w:rsidR="00F07D64">
        <w:rPr>
          <w:rFonts w:ascii="Times New Roman" w:hAnsi="Times New Roman" w:cs="Times New Roman"/>
          <w:sz w:val="24"/>
          <w:szCs w:val="24"/>
        </w:rPr>
        <w:t xml:space="preserve"> where the i</w:t>
      </w:r>
      <w:r>
        <w:rPr>
          <w:rFonts w:ascii="Times New Roman" w:hAnsi="Times New Roman" w:cs="Times New Roman"/>
          <w:sz w:val="24"/>
          <w:szCs w:val="24"/>
        </w:rPr>
        <w:t>nput is the score of the grid</w:t>
      </w:r>
      <w:r w:rsidR="00F07D64">
        <w:rPr>
          <w:rFonts w:ascii="Times New Roman" w:hAnsi="Times New Roman" w:cs="Times New Roman"/>
          <w:sz w:val="24"/>
          <w:szCs w:val="24"/>
        </w:rPr>
        <w:t xml:space="preserve"> calculated from payoff matrix.</w:t>
      </w:r>
    </w:p>
    <w:p w:rsidR="00EE63A4" w:rsidRDefault="00F07D64" w:rsidP="008902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Here we are coloring the grid</w:t>
      </w:r>
      <w:r w:rsidR="00890263">
        <w:rPr>
          <w:rFonts w:ascii="Times New Roman" w:hAnsi="Times New Roman" w:cs="Times New Roman"/>
          <w:sz w:val="24"/>
          <w:szCs w:val="24"/>
        </w:rPr>
        <w:t>: n and m are the rows and columns of S respectively and z is the centrality index.</w:t>
      </w:r>
    </w:p>
    <w:p w:rsidR="00890263" w:rsidRDefault="00EE63A4" w:rsidP="008902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Thus, </w:t>
      </w:r>
      <w:r w:rsidR="00890263" w:rsidRPr="00C5354F">
        <w:rPr>
          <w:rFonts w:ascii="Times New Roman" w:hAnsi="Times New Roman" w:cs="Times New Roman"/>
          <w:sz w:val="24"/>
          <w:szCs w:val="24"/>
        </w:rPr>
        <w:t>for (i = 0</w:t>
      </w:r>
      <w:r w:rsidR="00890263">
        <w:rPr>
          <w:rFonts w:ascii="Times New Roman" w:hAnsi="Times New Roman" w:cs="Times New Roman"/>
          <w:sz w:val="24"/>
          <w:szCs w:val="24"/>
        </w:rPr>
        <w:t>,</w:t>
      </w:r>
      <w:r>
        <w:rPr>
          <w:rFonts w:ascii="Times New Roman" w:hAnsi="Times New Roman" w:cs="Times New Roman"/>
          <w:sz w:val="24"/>
          <w:szCs w:val="24"/>
        </w:rPr>
        <w:t xml:space="preserve"> </w:t>
      </w:r>
      <w:r w:rsidR="00890263">
        <w:rPr>
          <w:rFonts w:ascii="Times New Roman" w:hAnsi="Times New Roman" w:cs="Times New Roman"/>
          <w:sz w:val="24"/>
          <w:szCs w:val="24"/>
        </w:rPr>
        <w:t>j=0</w:t>
      </w:r>
      <w:r>
        <w:rPr>
          <w:rFonts w:ascii="Times New Roman" w:hAnsi="Times New Roman" w:cs="Times New Roman"/>
          <w:sz w:val="24"/>
          <w:szCs w:val="24"/>
        </w:rPr>
        <w:t>;</w:t>
      </w:r>
      <w:r w:rsidR="00890263" w:rsidRPr="00C5354F">
        <w:rPr>
          <w:rFonts w:ascii="Times New Roman" w:hAnsi="Times New Roman" w:cs="Times New Roman"/>
          <w:sz w:val="24"/>
          <w:szCs w:val="24"/>
        </w:rPr>
        <w:t xml:space="preserve"> i &lt; n</w:t>
      </w:r>
      <w:r w:rsidR="00890263">
        <w:rPr>
          <w:rFonts w:ascii="Times New Roman" w:hAnsi="Times New Roman" w:cs="Times New Roman"/>
          <w:sz w:val="24"/>
          <w:szCs w:val="24"/>
        </w:rPr>
        <w:t>,</w:t>
      </w:r>
      <w:r>
        <w:rPr>
          <w:rFonts w:ascii="Times New Roman" w:hAnsi="Times New Roman" w:cs="Times New Roman"/>
          <w:sz w:val="24"/>
          <w:szCs w:val="24"/>
        </w:rPr>
        <w:t xml:space="preserve"> </w:t>
      </w:r>
      <w:r w:rsidR="00890263">
        <w:rPr>
          <w:rFonts w:ascii="Times New Roman" w:hAnsi="Times New Roman" w:cs="Times New Roman"/>
          <w:sz w:val="24"/>
          <w:szCs w:val="24"/>
        </w:rPr>
        <w:t>j&lt;m</w:t>
      </w:r>
      <w:r>
        <w:rPr>
          <w:rFonts w:ascii="Times New Roman" w:hAnsi="Times New Roman" w:cs="Times New Roman"/>
          <w:sz w:val="24"/>
          <w:szCs w:val="24"/>
        </w:rPr>
        <w:t xml:space="preserve">; </w:t>
      </w:r>
      <w:r w:rsidR="00890263" w:rsidRPr="00C5354F">
        <w:rPr>
          <w:rFonts w:ascii="Times New Roman" w:hAnsi="Times New Roman" w:cs="Times New Roman"/>
          <w:sz w:val="24"/>
          <w:szCs w:val="24"/>
        </w:rPr>
        <w:t>i++</w:t>
      </w:r>
      <w:r w:rsidR="00890263">
        <w:rPr>
          <w:rFonts w:ascii="Times New Roman" w:hAnsi="Times New Roman" w:cs="Times New Roman"/>
          <w:sz w:val="24"/>
          <w:szCs w:val="24"/>
        </w:rPr>
        <w:t>,</w:t>
      </w:r>
      <w:r>
        <w:rPr>
          <w:rFonts w:ascii="Times New Roman" w:hAnsi="Times New Roman" w:cs="Times New Roman"/>
          <w:sz w:val="24"/>
          <w:szCs w:val="24"/>
        </w:rPr>
        <w:t xml:space="preserve"> </w:t>
      </w:r>
      <w:r w:rsidR="00890263">
        <w:rPr>
          <w:rFonts w:ascii="Times New Roman" w:hAnsi="Times New Roman" w:cs="Times New Roman"/>
          <w:sz w:val="24"/>
          <w:szCs w:val="24"/>
        </w:rPr>
        <w:t>j++</w:t>
      </w:r>
      <w:r w:rsidR="00890263" w:rsidRPr="00C5354F">
        <w:rPr>
          <w:rFonts w:ascii="Times New Roman" w:hAnsi="Times New Roman" w:cs="Times New Roman"/>
          <w:sz w:val="24"/>
          <w:szCs w:val="24"/>
        </w:rPr>
        <w:t>)</w:t>
      </w:r>
    </w:p>
    <w:p w:rsidR="00890263"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t = max (S[i][j])</w:t>
      </w:r>
      <w:r>
        <w:rPr>
          <w:rFonts w:ascii="Times New Roman" w:hAnsi="Times New Roman" w:cs="Times New Roman"/>
          <w:sz w:val="24"/>
          <w:szCs w:val="24"/>
        </w:rPr>
        <w:t xml:space="preserve"> and </w:t>
      </w:r>
      <w:r w:rsidRPr="00C5354F">
        <w:rPr>
          <w:rFonts w:ascii="Times New Roman" w:hAnsi="Times New Roman" w:cs="Times New Roman"/>
          <w:sz w:val="24"/>
          <w:szCs w:val="24"/>
        </w:rPr>
        <w:t>r = min (S[i][j])</w:t>
      </w:r>
      <w:r>
        <w:rPr>
          <w:rFonts w:ascii="Times New Roman" w:hAnsi="Times New Roman" w:cs="Times New Roman"/>
          <w:sz w:val="24"/>
          <w:szCs w:val="24"/>
        </w:rPr>
        <w:t xml:space="preserve"> and </w:t>
      </w:r>
      <w:r w:rsidRPr="00C5354F">
        <w:rPr>
          <w:rFonts w:ascii="Times New Roman" w:hAnsi="Times New Roman" w:cs="Times New Roman"/>
          <w:sz w:val="24"/>
          <w:szCs w:val="24"/>
        </w:rPr>
        <w:t>sample = (t – r)  / z</w:t>
      </w:r>
    </w:p>
    <w:p w:rsidR="00890263" w:rsidRDefault="00EE63A4" w:rsidP="008902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890263" w:rsidRPr="00C5354F">
        <w:rPr>
          <w:rFonts w:ascii="Times New Roman" w:hAnsi="Times New Roman" w:cs="Times New Roman"/>
          <w:sz w:val="24"/>
          <w:szCs w:val="24"/>
        </w:rPr>
        <w:t>or (i = 0</w:t>
      </w:r>
      <w:r w:rsidR="00890263">
        <w:rPr>
          <w:rFonts w:ascii="Times New Roman" w:hAnsi="Times New Roman" w:cs="Times New Roman"/>
          <w:sz w:val="24"/>
          <w:szCs w:val="24"/>
        </w:rPr>
        <w:t>,</w:t>
      </w:r>
      <w:r>
        <w:rPr>
          <w:rFonts w:ascii="Times New Roman" w:hAnsi="Times New Roman" w:cs="Times New Roman"/>
          <w:sz w:val="24"/>
          <w:szCs w:val="24"/>
        </w:rPr>
        <w:t xml:space="preserve"> </w:t>
      </w:r>
      <w:r w:rsidR="00890263">
        <w:rPr>
          <w:rFonts w:ascii="Times New Roman" w:hAnsi="Times New Roman" w:cs="Times New Roman"/>
          <w:sz w:val="24"/>
          <w:szCs w:val="24"/>
        </w:rPr>
        <w:t>j=0,</w:t>
      </w:r>
      <w:r>
        <w:rPr>
          <w:rFonts w:ascii="Times New Roman" w:hAnsi="Times New Roman" w:cs="Times New Roman"/>
          <w:sz w:val="24"/>
          <w:szCs w:val="24"/>
        </w:rPr>
        <w:t xml:space="preserve"> </w:t>
      </w:r>
      <w:r w:rsidR="00890263">
        <w:rPr>
          <w:rFonts w:ascii="Times New Roman" w:hAnsi="Times New Roman" w:cs="Times New Roman"/>
          <w:sz w:val="24"/>
          <w:szCs w:val="24"/>
        </w:rPr>
        <w:t>k=0</w:t>
      </w:r>
      <w:r>
        <w:rPr>
          <w:rFonts w:ascii="Times New Roman" w:hAnsi="Times New Roman" w:cs="Times New Roman"/>
          <w:sz w:val="24"/>
          <w:szCs w:val="24"/>
        </w:rPr>
        <w:t>;</w:t>
      </w:r>
      <w:r w:rsidR="00890263" w:rsidRPr="00C5354F">
        <w:rPr>
          <w:rFonts w:ascii="Times New Roman" w:hAnsi="Times New Roman" w:cs="Times New Roman"/>
          <w:sz w:val="24"/>
          <w:szCs w:val="24"/>
        </w:rPr>
        <w:t xml:space="preserve"> i &lt; n</w:t>
      </w:r>
      <w:r w:rsidR="00890263">
        <w:rPr>
          <w:rFonts w:ascii="Times New Roman" w:hAnsi="Times New Roman" w:cs="Times New Roman"/>
          <w:sz w:val="24"/>
          <w:szCs w:val="24"/>
        </w:rPr>
        <w:t>,</w:t>
      </w:r>
      <w:r>
        <w:rPr>
          <w:rFonts w:ascii="Times New Roman" w:hAnsi="Times New Roman" w:cs="Times New Roman"/>
          <w:sz w:val="24"/>
          <w:szCs w:val="24"/>
        </w:rPr>
        <w:t xml:space="preserve"> </w:t>
      </w:r>
      <w:r w:rsidR="00890263">
        <w:rPr>
          <w:rFonts w:ascii="Times New Roman" w:hAnsi="Times New Roman" w:cs="Times New Roman"/>
          <w:sz w:val="24"/>
          <w:szCs w:val="24"/>
        </w:rPr>
        <w:t>j&lt;m,</w:t>
      </w:r>
      <w:r>
        <w:rPr>
          <w:rFonts w:ascii="Times New Roman" w:hAnsi="Times New Roman" w:cs="Times New Roman"/>
          <w:sz w:val="24"/>
          <w:szCs w:val="24"/>
        </w:rPr>
        <w:t xml:space="preserve"> </w:t>
      </w:r>
      <w:r w:rsidR="00890263">
        <w:rPr>
          <w:rFonts w:ascii="Times New Roman" w:hAnsi="Times New Roman" w:cs="Times New Roman"/>
          <w:sz w:val="24"/>
          <w:szCs w:val="24"/>
        </w:rPr>
        <w:t>k=t</w:t>
      </w:r>
      <w:r>
        <w:rPr>
          <w:rFonts w:ascii="Times New Roman" w:hAnsi="Times New Roman" w:cs="Times New Roman"/>
          <w:sz w:val="24"/>
          <w:szCs w:val="24"/>
        </w:rPr>
        <w:t>;</w:t>
      </w:r>
      <w:r w:rsidR="00890263" w:rsidRPr="00C5354F">
        <w:rPr>
          <w:rFonts w:ascii="Times New Roman" w:hAnsi="Times New Roman" w:cs="Times New Roman"/>
          <w:sz w:val="24"/>
          <w:szCs w:val="24"/>
        </w:rPr>
        <w:t xml:space="preserve"> i++</w:t>
      </w:r>
      <w:r w:rsidR="00890263">
        <w:rPr>
          <w:rFonts w:ascii="Times New Roman" w:hAnsi="Times New Roman" w:cs="Times New Roman"/>
          <w:sz w:val="24"/>
          <w:szCs w:val="24"/>
        </w:rPr>
        <w:t>,</w:t>
      </w:r>
      <w:r>
        <w:rPr>
          <w:rFonts w:ascii="Times New Roman" w:hAnsi="Times New Roman" w:cs="Times New Roman"/>
          <w:sz w:val="24"/>
          <w:szCs w:val="24"/>
        </w:rPr>
        <w:t xml:space="preserve"> </w:t>
      </w:r>
      <w:r w:rsidR="00890263">
        <w:rPr>
          <w:rFonts w:ascii="Times New Roman" w:hAnsi="Times New Roman" w:cs="Times New Roman"/>
          <w:sz w:val="24"/>
          <w:szCs w:val="24"/>
        </w:rPr>
        <w:t>j++</w:t>
      </w:r>
      <w:r w:rsidR="00890263" w:rsidRPr="00C5354F">
        <w:rPr>
          <w:rFonts w:ascii="Times New Roman" w:hAnsi="Times New Roman" w:cs="Times New Roman"/>
          <w:sz w:val="24"/>
          <w:szCs w:val="24"/>
        </w:rPr>
        <w:t>)</w:t>
      </w:r>
    </w:p>
    <w:p w:rsidR="00890263" w:rsidRPr="00C5354F"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R[i][j] = count (sample multiplication)</w:t>
      </w:r>
    </w:p>
    <w:p w:rsidR="00890263" w:rsidRDefault="00EE63A4" w:rsidP="008902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w:t>
      </w:r>
      <w:r w:rsidR="00890263" w:rsidRPr="00C5354F">
        <w:rPr>
          <w:rFonts w:ascii="Times New Roman" w:hAnsi="Times New Roman" w:cs="Times New Roman"/>
          <w:sz w:val="24"/>
          <w:szCs w:val="24"/>
        </w:rPr>
        <w:t>or (i = 0,</w:t>
      </w:r>
      <w:r>
        <w:rPr>
          <w:rFonts w:ascii="Times New Roman" w:hAnsi="Times New Roman" w:cs="Times New Roman"/>
          <w:sz w:val="24"/>
          <w:szCs w:val="24"/>
        </w:rPr>
        <w:t xml:space="preserve"> </w:t>
      </w:r>
      <w:r w:rsidR="00890263">
        <w:rPr>
          <w:rFonts w:ascii="Times New Roman" w:hAnsi="Times New Roman" w:cs="Times New Roman"/>
          <w:sz w:val="24"/>
          <w:szCs w:val="24"/>
        </w:rPr>
        <w:t>j=0,</w:t>
      </w:r>
      <w:r>
        <w:rPr>
          <w:rFonts w:ascii="Times New Roman" w:hAnsi="Times New Roman" w:cs="Times New Roman"/>
          <w:sz w:val="24"/>
          <w:szCs w:val="24"/>
        </w:rPr>
        <w:t xml:space="preserve"> </w:t>
      </w:r>
      <w:r w:rsidR="00890263">
        <w:rPr>
          <w:rFonts w:ascii="Times New Roman" w:hAnsi="Times New Roman" w:cs="Times New Roman"/>
          <w:sz w:val="24"/>
          <w:szCs w:val="24"/>
        </w:rPr>
        <w:t>k=0</w:t>
      </w:r>
      <w:r>
        <w:rPr>
          <w:rFonts w:ascii="Times New Roman" w:hAnsi="Times New Roman" w:cs="Times New Roman"/>
          <w:sz w:val="24"/>
          <w:szCs w:val="24"/>
        </w:rPr>
        <w:t>;</w:t>
      </w:r>
      <w:r w:rsidR="00890263" w:rsidRPr="00C5354F">
        <w:rPr>
          <w:rFonts w:ascii="Times New Roman" w:hAnsi="Times New Roman" w:cs="Times New Roman"/>
          <w:sz w:val="24"/>
          <w:szCs w:val="24"/>
        </w:rPr>
        <w:t xml:space="preserve"> i &lt; n</w:t>
      </w:r>
      <w:r w:rsidR="00890263">
        <w:rPr>
          <w:rFonts w:ascii="Times New Roman" w:hAnsi="Times New Roman" w:cs="Times New Roman"/>
          <w:sz w:val="24"/>
          <w:szCs w:val="24"/>
        </w:rPr>
        <w:t>,</w:t>
      </w:r>
      <w:r>
        <w:rPr>
          <w:rFonts w:ascii="Times New Roman" w:hAnsi="Times New Roman" w:cs="Times New Roman"/>
          <w:sz w:val="24"/>
          <w:szCs w:val="24"/>
        </w:rPr>
        <w:t xml:space="preserve"> </w:t>
      </w:r>
      <w:r w:rsidR="00890263">
        <w:rPr>
          <w:rFonts w:ascii="Times New Roman" w:hAnsi="Times New Roman" w:cs="Times New Roman"/>
          <w:sz w:val="24"/>
          <w:szCs w:val="24"/>
        </w:rPr>
        <w:t>j&lt;m,</w:t>
      </w:r>
      <w:r>
        <w:rPr>
          <w:rFonts w:ascii="Times New Roman" w:hAnsi="Times New Roman" w:cs="Times New Roman"/>
          <w:sz w:val="24"/>
          <w:szCs w:val="24"/>
        </w:rPr>
        <w:t xml:space="preserve"> </w:t>
      </w:r>
      <w:r w:rsidR="00890263">
        <w:rPr>
          <w:rFonts w:ascii="Times New Roman" w:hAnsi="Times New Roman" w:cs="Times New Roman"/>
          <w:sz w:val="24"/>
          <w:szCs w:val="24"/>
        </w:rPr>
        <w:t>k=t</w:t>
      </w:r>
      <w:r>
        <w:rPr>
          <w:rFonts w:ascii="Times New Roman" w:hAnsi="Times New Roman" w:cs="Times New Roman"/>
          <w:sz w:val="24"/>
          <w:szCs w:val="24"/>
        </w:rPr>
        <w:t>;</w:t>
      </w:r>
      <w:r w:rsidR="00890263" w:rsidRPr="00C5354F">
        <w:rPr>
          <w:rFonts w:ascii="Times New Roman" w:hAnsi="Times New Roman" w:cs="Times New Roman"/>
          <w:sz w:val="24"/>
          <w:szCs w:val="24"/>
        </w:rPr>
        <w:t xml:space="preserve"> i++</w:t>
      </w:r>
      <w:r w:rsidR="00890263">
        <w:rPr>
          <w:rFonts w:ascii="Times New Roman" w:hAnsi="Times New Roman" w:cs="Times New Roman"/>
          <w:sz w:val="24"/>
          <w:szCs w:val="24"/>
        </w:rPr>
        <w:t>,j++</w:t>
      </w:r>
      <w:r w:rsidR="00890263" w:rsidRPr="00C5354F">
        <w:rPr>
          <w:rFonts w:ascii="Times New Roman" w:hAnsi="Times New Roman" w:cs="Times New Roman"/>
          <w:sz w:val="24"/>
          <w:szCs w:val="24"/>
        </w:rPr>
        <w:t>)</w:t>
      </w:r>
    </w:p>
    <w:p w:rsidR="00890263" w:rsidRDefault="00890263" w:rsidP="00890263">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R[i][j] = color_fill (sample multiplication)</w:t>
      </w:r>
    </w:p>
    <w:p w:rsidR="00BD427F" w:rsidRDefault="00BD427F" w:rsidP="00890263">
      <w:pPr>
        <w:spacing w:after="0" w:line="240" w:lineRule="auto"/>
        <w:jc w:val="both"/>
        <w:rPr>
          <w:rFonts w:ascii="Times New Roman" w:hAnsi="Times New Roman" w:cs="Times New Roman"/>
          <w:sz w:val="24"/>
          <w:szCs w:val="24"/>
        </w:rPr>
      </w:pPr>
    </w:p>
    <w:p w:rsidR="00BD427F" w:rsidRDefault="00BD427F" w:rsidP="00BD427F">
      <w:pPr>
        <w:spacing w:after="0"/>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61824" behindDoc="0" locked="0" layoutInCell="1" allowOverlap="1" wp14:anchorId="68E2B505" wp14:editId="5C476226">
                <wp:simplePos x="0" y="0"/>
                <wp:positionH relativeFrom="margin">
                  <wp:align>center</wp:align>
                </wp:positionH>
                <wp:positionV relativeFrom="paragraph">
                  <wp:posOffset>2735169</wp:posOffset>
                </wp:positionV>
                <wp:extent cx="5970270" cy="279400"/>
                <wp:effectExtent l="0" t="0" r="11430" b="254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0270" cy="279400"/>
                        </a:xfrm>
                        <a:prstGeom prst="rect">
                          <a:avLst/>
                        </a:prstGeom>
                        <a:solidFill>
                          <a:srgbClr val="FFFFFF"/>
                        </a:solidFill>
                        <a:ln w="9525">
                          <a:solidFill>
                            <a:srgbClr val="000000"/>
                          </a:solidFill>
                          <a:miter lim="800000"/>
                          <a:headEnd/>
                          <a:tailEnd/>
                        </a:ln>
                      </wps:spPr>
                      <wps:txbx>
                        <w:txbxContent>
                          <w:p w:rsidR="00BD427F" w:rsidRDefault="00BD427F" w:rsidP="00BD427F">
                            <w:r>
                              <w:t>Fig. 7: A diagrammatic representation of the color coded patches of the original land scape.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E2B505" id="Text Box 5" o:spid="_x0000_s1034" type="#_x0000_t202" style="position:absolute;left:0;text-align:left;margin-left:0;margin-top:215.35pt;width:470.1pt;height:22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">
                <v:textbox>
                  <w:txbxContent>
                    <w:p w:rsidR="00BD427F" w:rsidRDefault="00BD427F" w:rsidP="00BD427F">
                      <w:r>
                        <w:t>Fig. 7: A diagrammatic representation of the color coded patches of the original land scape.</w:t>
                      </w:r>
                    </w:p>
                  </w:txbxContent>
                </v:textbox>
                <w10:wrap type="square" anchorx="margin"/>
              </v:shape>
            </w:pict>
          </mc:Fallback>
        </mc:AlternateContent>
      </w:r>
      <w:r w:rsidRPr="00C5354F">
        <w:rPr>
          <w:rFonts w:ascii="Times New Roman" w:hAnsi="Times New Roman" w:cs="Times New Roman"/>
          <w:noProof/>
          <w:sz w:val="24"/>
          <w:szCs w:val="24"/>
        </w:rPr>
        <w:drawing>
          <wp:inline distT="0" distB="0" distL="0" distR="0" wp14:anchorId="30972332" wp14:editId="312DFDEC">
            <wp:extent cx="3161665" cy="2624866"/>
            <wp:effectExtent l="0" t="0" r="63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7422" cy="2629646"/>
                    </a:xfrm>
                    <a:prstGeom prst="rect">
                      <a:avLst/>
                    </a:prstGeom>
                    <a:noFill/>
                    <a:ln>
                      <a:noFill/>
                    </a:ln>
                  </pic:spPr>
                </pic:pic>
              </a:graphicData>
            </a:graphic>
          </wp:inline>
        </w:drawing>
      </w:r>
    </w:p>
    <w:p w:rsidR="00BD427F" w:rsidRDefault="00BD427F" w:rsidP="00BD427F">
      <w:pPr>
        <w:spacing w:after="0"/>
        <w:jc w:val="center"/>
        <w:rPr>
          <w:rFonts w:ascii="Times New Roman" w:hAnsi="Times New Roman" w:cs="Times New Roman"/>
          <w:sz w:val="24"/>
          <w:szCs w:val="24"/>
        </w:rPr>
      </w:pPr>
    </w:p>
    <w:p w:rsidR="00890263" w:rsidRPr="00C5354F" w:rsidRDefault="00890263" w:rsidP="00890263">
      <w:pPr>
        <w:jc w:val="both"/>
        <w:rPr>
          <w:rFonts w:ascii="Times New Roman" w:hAnsi="Times New Roman" w:cs="Times New Roman"/>
          <w:sz w:val="24"/>
          <w:szCs w:val="24"/>
        </w:rPr>
      </w:pPr>
      <w:r w:rsidRPr="00C5354F">
        <w:rPr>
          <w:rFonts w:ascii="Times New Roman" w:hAnsi="Times New Roman" w:cs="Times New Roman"/>
          <w:sz w:val="24"/>
          <w:szCs w:val="24"/>
        </w:rPr>
        <w:t xml:space="preserve">Module </w:t>
      </w:r>
      <w:r>
        <w:rPr>
          <w:rFonts w:ascii="Times New Roman" w:hAnsi="Times New Roman" w:cs="Times New Roman"/>
          <w:sz w:val="24"/>
          <w:szCs w:val="24"/>
        </w:rPr>
        <w:t>7</w:t>
      </w:r>
      <w:r w:rsidRPr="00C5354F">
        <w:rPr>
          <w:rFonts w:ascii="Times New Roman" w:hAnsi="Times New Roman" w:cs="Times New Roman"/>
          <w:sz w:val="24"/>
          <w:szCs w:val="24"/>
        </w:rPr>
        <w:t>: Designing an Algorithm to identify habitat patches within the landscape.</w:t>
      </w:r>
    </w:p>
    <w:p w:rsidR="00EE63A4" w:rsidRDefault="00890263" w:rsidP="00EE63A4">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The habitat patches in the focal landscape will be found out using the following algorithm:</w:t>
      </w:r>
    </w:p>
    <w:p w:rsidR="00EE63A4" w:rsidRDefault="00890263" w:rsidP="00EE63A4">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Algorithm Module_7 (R, z, a, b)</w:t>
      </w:r>
      <w:r w:rsidR="00EE63A4">
        <w:rPr>
          <w:rFonts w:ascii="Times New Roman" w:hAnsi="Times New Roman" w:cs="Times New Roman"/>
          <w:sz w:val="24"/>
          <w:szCs w:val="24"/>
        </w:rPr>
        <w:t xml:space="preserve"> where the i</w:t>
      </w:r>
      <w:r w:rsidRPr="00EE63A4">
        <w:rPr>
          <w:rFonts w:ascii="Times New Roman" w:hAnsi="Times New Roman" w:cs="Times New Roman"/>
          <w:sz w:val="24"/>
          <w:szCs w:val="24"/>
        </w:rPr>
        <w:t>nput is the 2D matrix R</w:t>
      </w:r>
      <w:r w:rsidR="00EE63A4">
        <w:rPr>
          <w:rFonts w:ascii="Times New Roman" w:hAnsi="Times New Roman" w:cs="Times New Roman"/>
          <w:sz w:val="24"/>
          <w:szCs w:val="24"/>
        </w:rPr>
        <w:t>.</w:t>
      </w:r>
    </w:p>
    <w:p w:rsidR="00890263" w:rsidRPr="00EE63A4" w:rsidRDefault="00890263" w:rsidP="00EE63A4">
      <w:pPr>
        <w:spacing w:after="0" w:line="240" w:lineRule="auto"/>
        <w:jc w:val="both"/>
        <w:rPr>
          <w:rFonts w:ascii="Times New Roman" w:hAnsi="Times New Roman" w:cs="Times New Roman"/>
          <w:sz w:val="24"/>
          <w:szCs w:val="24"/>
        </w:rPr>
      </w:pPr>
      <w:r w:rsidRPr="00EE63A4">
        <w:rPr>
          <w:rFonts w:ascii="Times New Roman" w:hAnsi="Times New Roman" w:cs="Times New Roman"/>
          <w:sz w:val="24"/>
          <w:szCs w:val="24"/>
        </w:rPr>
        <w:t>Here grids are being colored where n and m are the number of rows and columns of R respectively and z is the best ranked grid color.</w:t>
      </w:r>
    </w:p>
    <w:p w:rsidR="00890263" w:rsidRPr="00EE63A4" w:rsidRDefault="00890263" w:rsidP="00EE63A4">
      <w:pPr>
        <w:spacing w:after="0" w:line="240" w:lineRule="auto"/>
        <w:jc w:val="both"/>
        <w:rPr>
          <w:rFonts w:ascii="Times New Roman" w:hAnsi="Times New Roman" w:cs="Times New Roman"/>
          <w:sz w:val="24"/>
          <w:szCs w:val="24"/>
        </w:rPr>
      </w:pPr>
      <w:r w:rsidRPr="00EE63A4">
        <w:rPr>
          <w:rFonts w:ascii="Times New Roman" w:hAnsi="Times New Roman" w:cs="Times New Roman"/>
          <w:sz w:val="24"/>
          <w:szCs w:val="24"/>
        </w:rPr>
        <w:t>R[a][b] = position of first z</w:t>
      </w:r>
    </w:p>
    <w:p w:rsidR="00890263" w:rsidRPr="00EE63A4" w:rsidRDefault="00890263" w:rsidP="00EE63A4">
      <w:pPr>
        <w:spacing w:after="0" w:line="240" w:lineRule="auto"/>
        <w:jc w:val="both"/>
        <w:rPr>
          <w:rFonts w:ascii="Times New Roman" w:hAnsi="Times New Roman" w:cs="Times New Roman"/>
          <w:sz w:val="24"/>
          <w:szCs w:val="24"/>
        </w:rPr>
      </w:pPr>
      <w:r w:rsidRPr="00EE63A4">
        <w:rPr>
          <w:rFonts w:ascii="Times New Roman" w:hAnsi="Times New Roman" w:cs="Times New Roman"/>
          <w:sz w:val="24"/>
          <w:szCs w:val="24"/>
        </w:rPr>
        <w:t>If R[a][b] = partial grid then  STOP and START NEW SEARCH FOR z</w:t>
      </w:r>
    </w:p>
    <w:p w:rsidR="00890263" w:rsidRPr="00EE63A4" w:rsidRDefault="00890263" w:rsidP="00EE63A4">
      <w:pPr>
        <w:spacing w:after="0" w:line="240" w:lineRule="auto"/>
        <w:jc w:val="both"/>
        <w:rPr>
          <w:rFonts w:ascii="Times New Roman" w:hAnsi="Times New Roman" w:cs="Times New Roman"/>
          <w:sz w:val="24"/>
          <w:szCs w:val="24"/>
        </w:rPr>
      </w:pPr>
      <w:r w:rsidRPr="00EE63A4">
        <w:rPr>
          <w:rFonts w:ascii="Times New Roman" w:hAnsi="Times New Roman" w:cs="Times New Roman"/>
          <w:sz w:val="24"/>
          <w:szCs w:val="24"/>
        </w:rPr>
        <w:t>If R[a][b] = 1 then Record = R[a][b]</w:t>
      </w:r>
    </w:p>
    <w:p w:rsidR="00890263" w:rsidRPr="00576911" w:rsidRDefault="00890263" w:rsidP="00EE63A4">
      <w:pPr>
        <w:pStyle w:val="ListParagraph"/>
        <w:spacing w:after="0" w:line="240" w:lineRule="auto"/>
        <w:jc w:val="both"/>
        <w:rPr>
          <w:rFonts w:ascii="Times New Roman" w:hAnsi="Times New Roman" w:cs="Times New Roman"/>
          <w:sz w:val="24"/>
          <w:szCs w:val="24"/>
        </w:rPr>
      </w:pPr>
      <w:r w:rsidRPr="00576911">
        <w:rPr>
          <w:rFonts w:ascii="Times New Roman" w:hAnsi="Times New Roman" w:cs="Times New Roman"/>
          <w:sz w:val="24"/>
          <w:szCs w:val="24"/>
        </w:rPr>
        <w:t xml:space="preserve"> Module_7 (R, z, a+1, b)</w:t>
      </w:r>
    </w:p>
    <w:p w:rsidR="00890263" w:rsidRPr="00C5354F" w:rsidRDefault="00EE63A4" w:rsidP="00EE63A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90263" w:rsidRPr="00C5354F">
        <w:rPr>
          <w:rFonts w:ascii="Times New Roman" w:hAnsi="Times New Roman" w:cs="Times New Roman"/>
          <w:sz w:val="24"/>
          <w:szCs w:val="24"/>
        </w:rPr>
        <w:t>Module_7 (R, z, a, b+1)</w:t>
      </w:r>
    </w:p>
    <w:p w:rsidR="00890263" w:rsidRPr="00C5354F" w:rsidRDefault="00EE63A4" w:rsidP="00EE63A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90263" w:rsidRPr="00C5354F">
        <w:rPr>
          <w:rFonts w:ascii="Times New Roman" w:hAnsi="Times New Roman" w:cs="Times New Roman"/>
          <w:sz w:val="24"/>
          <w:szCs w:val="24"/>
        </w:rPr>
        <w:t>Module_7 (R, z, a-1, b+1)</w:t>
      </w:r>
    </w:p>
    <w:p w:rsidR="00890263" w:rsidRPr="00C5354F" w:rsidRDefault="00890263" w:rsidP="00EE63A4">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5354F">
        <w:rPr>
          <w:rFonts w:ascii="Times New Roman" w:hAnsi="Times New Roman" w:cs="Times New Roman"/>
          <w:sz w:val="24"/>
          <w:szCs w:val="24"/>
        </w:rPr>
        <w:t>Module_7 (R, z, a+1, b-1)</w:t>
      </w:r>
    </w:p>
    <w:p w:rsidR="00890263" w:rsidRPr="00C5354F" w:rsidRDefault="00890263" w:rsidP="00EE63A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5354F">
        <w:rPr>
          <w:rFonts w:ascii="Times New Roman" w:hAnsi="Times New Roman" w:cs="Times New Roman"/>
          <w:sz w:val="24"/>
          <w:szCs w:val="24"/>
        </w:rPr>
        <w:t>Module_7 (R, z, a+1, b+1)</w:t>
      </w:r>
    </w:p>
    <w:p w:rsidR="00890263" w:rsidRDefault="00890263" w:rsidP="00EE63A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5354F">
        <w:rPr>
          <w:rFonts w:ascii="Times New Roman" w:hAnsi="Times New Roman" w:cs="Times New Roman"/>
          <w:sz w:val="24"/>
          <w:szCs w:val="24"/>
        </w:rPr>
        <w:t xml:space="preserve">          Module_7 (R, z, a-1, b-1</w:t>
      </w:r>
      <w:r>
        <w:rPr>
          <w:rFonts w:ascii="Times New Roman" w:hAnsi="Times New Roman" w:cs="Times New Roman"/>
          <w:sz w:val="24"/>
          <w:szCs w:val="24"/>
        </w:rPr>
        <w:t>)</w:t>
      </w:r>
    </w:p>
    <w:p w:rsidR="00890263" w:rsidRDefault="00890263" w:rsidP="00EE63A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5354F">
        <w:rPr>
          <w:rFonts w:ascii="Times New Roman" w:hAnsi="Times New Roman" w:cs="Times New Roman"/>
          <w:sz w:val="24"/>
          <w:szCs w:val="24"/>
        </w:rPr>
        <w:t xml:space="preserve">         Module_7 (R, z, a-1, b)</w:t>
      </w:r>
    </w:p>
    <w:p w:rsidR="00BD427F" w:rsidRDefault="00890263" w:rsidP="00BD427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5354F">
        <w:rPr>
          <w:rFonts w:ascii="Times New Roman" w:hAnsi="Times New Roman" w:cs="Times New Roman"/>
          <w:sz w:val="24"/>
          <w:szCs w:val="24"/>
        </w:rPr>
        <w:t xml:space="preserve">      Module_7</w:t>
      </w:r>
      <w:r>
        <w:rPr>
          <w:rFonts w:ascii="Times New Roman" w:hAnsi="Times New Roman" w:cs="Times New Roman"/>
          <w:sz w:val="24"/>
          <w:szCs w:val="24"/>
        </w:rPr>
        <w:t xml:space="preserve"> (R, z, a, b-1)</w:t>
      </w:r>
    </w:p>
    <w:p w:rsidR="00890263" w:rsidRPr="00C5354F" w:rsidRDefault="00890263" w:rsidP="00BD427F">
      <w:pPr>
        <w:spacing w:after="0" w:line="240" w:lineRule="auto"/>
        <w:jc w:val="both"/>
        <w:rPr>
          <w:rFonts w:ascii="Times New Roman" w:hAnsi="Times New Roman" w:cs="Times New Roman"/>
          <w:sz w:val="24"/>
          <w:szCs w:val="24"/>
        </w:rPr>
      </w:pPr>
      <w:r w:rsidRPr="00C5354F">
        <w:rPr>
          <w:rFonts w:ascii="Times New Roman" w:hAnsi="Times New Roman" w:cs="Times New Roman"/>
          <w:sz w:val="24"/>
          <w:szCs w:val="24"/>
        </w:rPr>
        <w:lastRenderedPageBreak/>
        <w:t>Module 8: Connectivity optimization based on results of Module 5, Module 6 and Module 7.</w:t>
      </w:r>
    </w:p>
    <w:p w:rsidR="00890263" w:rsidRPr="00C5354F" w:rsidRDefault="00890263" w:rsidP="00890263">
      <w:pPr>
        <w:spacing w:after="0"/>
        <w:jc w:val="both"/>
        <w:rPr>
          <w:rFonts w:ascii="Times New Roman" w:hAnsi="Times New Roman" w:cs="Times New Roman"/>
          <w:sz w:val="24"/>
          <w:szCs w:val="24"/>
        </w:rPr>
      </w:pP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Algorithm Module_8 (R, z, a, b)</w:t>
      </w:r>
      <w:r w:rsidR="00BD427F">
        <w:rPr>
          <w:rFonts w:ascii="Times New Roman" w:hAnsi="Times New Roman" w:cs="Times New Roman"/>
          <w:sz w:val="24"/>
          <w:szCs w:val="24"/>
        </w:rPr>
        <w:t xml:space="preserve"> where the input is the </w:t>
      </w:r>
      <w:r w:rsidRPr="00C5354F">
        <w:rPr>
          <w:rFonts w:ascii="Times New Roman" w:hAnsi="Times New Roman" w:cs="Times New Roman"/>
          <w:sz w:val="24"/>
          <w:szCs w:val="24"/>
        </w:rPr>
        <w:t>2D color coded matrix of R</w:t>
      </w:r>
      <w:r w:rsidR="00BD427F">
        <w:rPr>
          <w:rFonts w:ascii="Times New Roman" w:hAnsi="Times New Roman" w:cs="Times New Roman"/>
          <w:sz w:val="24"/>
          <w:szCs w:val="24"/>
        </w:rPr>
        <w:t xml:space="preserve"> and output is a</w:t>
      </w:r>
      <w:r w:rsidRPr="00C5354F">
        <w:rPr>
          <w:rFonts w:ascii="Times New Roman" w:hAnsi="Times New Roman" w:cs="Times New Roman"/>
          <w:sz w:val="24"/>
          <w:szCs w:val="24"/>
        </w:rPr>
        <w:t xml:space="preserve"> Minimum weighted graph with color coded patches in R and selected path.</w:t>
      </w: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MST-KRUSKAL(R, z)</w:t>
      </w:r>
    </w:p>
    <w:p w:rsidR="00890263" w:rsidRPr="00C5354F"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AV← Ø</w:t>
      </w:r>
    </w:p>
    <w:p w:rsidR="00BD427F" w:rsidRDefault="00BD427F" w:rsidP="00890263">
      <w:pPr>
        <w:spacing w:after="0"/>
        <w:jc w:val="both"/>
        <w:rPr>
          <w:rFonts w:ascii="Times New Roman" w:hAnsi="Times New Roman" w:cs="Times New Roman"/>
          <w:sz w:val="24"/>
          <w:szCs w:val="24"/>
        </w:rPr>
      </w:pPr>
      <w:r>
        <w:rPr>
          <w:rFonts w:ascii="Times New Roman" w:hAnsi="Times New Roman" w:cs="Times New Roman"/>
          <w:sz w:val="24"/>
          <w:szCs w:val="24"/>
        </w:rPr>
        <w:t>F</w:t>
      </w:r>
      <w:r w:rsidR="00890263" w:rsidRPr="00C5354F">
        <w:rPr>
          <w:rFonts w:ascii="Times New Roman" w:hAnsi="Times New Roman" w:cs="Times New Roman"/>
          <w:sz w:val="24"/>
          <w:szCs w:val="24"/>
        </w:rPr>
        <w:t xml:space="preserve">or each vertex v </w:t>
      </w:r>
      <w:r w:rsidR="00890263" w:rsidRPr="00C5354F">
        <w:rPr>
          <w:rFonts w:ascii="Times New Roman" w:hAnsi="Times New Roman" w:cs="Times New Roman"/>
          <w:sz w:val="24"/>
          <w:szCs w:val="24"/>
        </w:rPr>
        <w:softHyphen/>
        <w:t xml:space="preserve"> V[R]</w:t>
      </w:r>
      <w:r w:rsidR="00890263">
        <w:rPr>
          <w:rFonts w:ascii="Times New Roman" w:hAnsi="Times New Roman" w:cs="Times New Roman"/>
          <w:sz w:val="24"/>
          <w:szCs w:val="24"/>
        </w:rPr>
        <w:t xml:space="preserve"> </w:t>
      </w:r>
      <w:r w:rsidR="00890263" w:rsidRPr="00C5354F">
        <w:rPr>
          <w:rFonts w:ascii="Times New Roman" w:hAnsi="Times New Roman" w:cs="Times New Roman"/>
          <w:sz w:val="24"/>
          <w:szCs w:val="24"/>
        </w:rPr>
        <w:t>do MAKE-SET</w:t>
      </w:r>
      <w:r w:rsidR="009A365D">
        <w:rPr>
          <w:rFonts w:ascii="Times New Roman" w:hAnsi="Times New Roman" w:cs="Times New Roman"/>
          <w:sz w:val="24"/>
          <w:szCs w:val="24"/>
        </w:rPr>
        <w:t xml:space="preserve"> </w:t>
      </w:r>
      <w:r w:rsidR="00890263" w:rsidRPr="00C5354F">
        <w:rPr>
          <w:rFonts w:ascii="Times New Roman" w:hAnsi="Times New Roman" w:cs="Times New Roman"/>
          <w:sz w:val="24"/>
          <w:szCs w:val="24"/>
        </w:rPr>
        <w:t>(v)</w:t>
      </w:r>
      <w:r>
        <w:rPr>
          <w:rFonts w:ascii="Times New Roman" w:hAnsi="Times New Roman" w:cs="Times New Roman"/>
          <w:sz w:val="24"/>
          <w:szCs w:val="24"/>
        </w:rPr>
        <w:t>, sort edges of E into in</w:t>
      </w:r>
      <w:r w:rsidR="00890263" w:rsidRPr="00C5354F">
        <w:rPr>
          <w:rFonts w:ascii="Times New Roman" w:hAnsi="Times New Roman" w:cs="Times New Roman"/>
          <w:sz w:val="24"/>
          <w:szCs w:val="24"/>
        </w:rPr>
        <w:t>creasing order by weight w</w:t>
      </w:r>
    </w:p>
    <w:p w:rsidR="00BD427F" w:rsidRDefault="00BD427F" w:rsidP="00890263">
      <w:pPr>
        <w:spacing w:after="0"/>
        <w:jc w:val="both"/>
        <w:rPr>
          <w:rFonts w:ascii="Times New Roman" w:hAnsi="Times New Roman" w:cs="Times New Roman"/>
          <w:sz w:val="24"/>
          <w:szCs w:val="24"/>
        </w:rPr>
      </w:pPr>
      <w:r>
        <w:rPr>
          <w:rFonts w:ascii="Times New Roman" w:hAnsi="Times New Roman" w:cs="Times New Roman"/>
          <w:sz w:val="24"/>
          <w:szCs w:val="24"/>
        </w:rPr>
        <w:t>F</w:t>
      </w:r>
      <w:r w:rsidR="00890263" w:rsidRPr="00C5354F">
        <w:rPr>
          <w:rFonts w:ascii="Times New Roman" w:hAnsi="Times New Roman" w:cs="Times New Roman"/>
          <w:sz w:val="24"/>
          <w:szCs w:val="24"/>
        </w:rPr>
        <w:t xml:space="preserve">or each </w:t>
      </w:r>
      <w:r>
        <w:rPr>
          <w:rFonts w:ascii="Times New Roman" w:hAnsi="Times New Roman" w:cs="Times New Roman"/>
          <w:sz w:val="24"/>
          <w:szCs w:val="24"/>
        </w:rPr>
        <w:t xml:space="preserve">edge (u, v) </w:t>
      </w:r>
      <w:r>
        <w:rPr>
          <w:rFonts w:ascii="Times New Roman" w:hAnsi="Times New Roman" w:cs="Times New Roman"/>
          <w:sz w:val="24"/>
          <w:szCs w:val="24"/>
        </w:rPr>
        <w:softHyphen/>
        <w:t xml:space="preserve"> E, taken in in</w:t>
      </w:r>
      <w:r w:rsidR="00890263" w:rsidRPr="00C5354F">
        <w:rPr>
          <w:rFonts w:ascii="Times New Roman" w:hAnsi="Times New Roman" w:cs="Times New Roman"/>
          <w:sz w:val="24"/>
          <w:szCs w:val="24"/>
        </w:rPr>
        <w:t>creasing order by weight</w:t>
      </w:r>
    </w:p>
    <w:p w:rsidR="00BD427F" w:rsidRDefault="00BD427F" w:rsidP="00890263">
      <w:pPr>
        <w:spacing w:after="0"/>
        <w:jc w:val="both"/>
        <w:rPr>
          <w:rFonts w:ascii="Times New Roman" w:hAnsi="Times New Roman" w:cs="Times New Roman"/>
          <w:sz w:val="24"/>
          <w:szCs w:val="24"/>
        </w:rPr>
      </w:pPr>
      <w:r>
        <w:rPr>
          <w:rFonts w:ascii="Times New Roman" w:hAnsi="Times New Roman" w:cs="Times New Roman"/>
          <w:sz w:val="24"/>
          <w:szCs w:val="24"/>
        </w:rPr>
        <w:t xml:space="preserve">If </w:t>
      </w:r>
      <w:r w:rsidR="00890263" w:rsidRPr="00C5354F">
        <w:rPr>
          <w:rFonts w:ascii="Times New Roman" w:hAnsi="Times New Roman" w:cs="Times New Roman"/>
          <w:sz w:val="24"/>
          <w:szCs w:val="24"/>
        </w:rPr>
        <w:t>FIND-SET</w:t>
      </w:r>
      <w:r w:rsidR="009A365D">
        <w:rPr>
          <w:rFonts w:ascii="Times New Roman" w:hAnsi="Times New Roman" w:cs="Times New Roman"/>
          <w:sz w:val="24"/>
          <w:szCs w:val="24"/>
        </w:rPr>
        <w:t xml:space="preserve"> </w:t>
      </w:r>
      <w:r w:rsidR="00890263" w:rsidRPr="00C5354F">
        <w:rPr>
          <w:rFonts w:ascii="Times New Roman" w:hAnsi="Times New Roman" w:cs="Times New Roman"/>
          <w:sz w:val="24"/>
          <w:szCs w:val="24"/>
        </w:rPr>
        <w:t>(u) ≠ FIND-SET(v)</w:t>
      </w:r>
      <w:r w:rsidR="00890263">
        <w:rPr>
          <w:rFonts w:ascii="Times New Roman" w:hAnsi="Times New Roman" w:cs="Times New Roman"/>
          <w:sz w:val="24"/>
          <w:szCs w:val="24"/>
        </w:rPr>
        <w:t xml:space="preserve"> </w:t>
      </w:r>
    </w:p>
    <w:p w:rsidR="00BD427F" w:rsidRDefault="00BD427F" w:rsidP="00890263">
      <w:pPr>
        <w:spacing w:after="0"/>
        <w:jc w:val="both"/>
        <w:rPr>
          <w:rFonts w:ascii="Times New Roman" w:hAnsi="Times New Roman" w:cs="Times New Roman"/>
          <w:sz w:val="24"/>
          <w:szCs w:val="24"/>
        </w:rPr>
      </w:pPr>
      <w:r>
        <w:rPr>
          <w:rFonts w:ascii="Times New Roman" w:hAnsi="Times New Roman" w:cs="Times New Roman"/>
          <w:sz w:val="24"/>
          <w:szCs w:val="24"/>
        </w:rPr>
        <w:t>T</w:t>
      </w:r>
      <w:r w:rsidR="00890263" w:rsidRPr="00C5354F">
        <w:rPr>
          <w:rFonts w:ascii="Times New Roman" w:hAnsi="Times New Roman" w:cs="Times New Roman"/>
          <w:sz w:val="24"/>
          <w:szCs w:val="24"/>
        </w:rPr>
        <w:t>hen AV← AV</w:t>
      </w:r>
      <w:r w:rsidR="00890263" w:rsidRPr="00C5354F">
        <w:rPr>
          <w:rFonts w:ascii="Times New Roman" w:hAnsi="Times New Roman" w:cs="Times New Roman"/>
          <w:sz w:val="24"/>
          <w:szCs w:val="24"/>
        </w:rPr>
        <w:softHyphen/>
        <w:t xml:space="preserve"> {(u, v)}</w:t>
      </w:r>
    </w:p>
    <w:p w:rsidR="00890263" w:rsidRDefault="00890263" w:rsidP="00890263">
      <w:pPr>
        <w:spacing w:after="0"/>
        <w:jc w:val="both"/>
        <w:rPr>
          <w:rFonts w:ascii="Times New Roman" w:hAnsi="Times New Roman" w:cs="Times New Roman"/>
          <w:sz w:val="24"/>
          <w:szCs w:val="24"/>
        </w:rPr>
      </w:pPr>
      <w:r w:rsidRPr="00C5354F">
        <w:rPr>
          <w:rFonts w:ascii="Times New Roman" w:hAnsi="Times New Roman" w:cs="Times New Roman"/>
          <w:sz w:val="24"/>
          <w:szCs w:val="24"/>
        </w:rPr>
        <w:t>UNION</w:t>
      </w:r>
      <w:r w:rsidR="00BD427F">
        <w:rPr>
          <w:rFonts w:ascii="Times New Roman" w:hAnsi="Times New Roman" w:cs="Times New Roman"/>
          <w:sz w:val="24"/>
          <w:szCs w:val="24"/>
        </w:rPr>
        <w:t xml:space="preserve"> </w:t>
      </w:r>
      <w:r w:rsidRPr="00C5354F">
        <w:rPr>
          <w:rFonts w:ascii="Times New Roman" w:hAnsi="Times New Roman" w:cs="Times New Roman"/>
          <w:sz w:val="24"/>
          <w:szCs w:val="24"/>
        </w:rPr>
        <w:t>(u, v)</w:t>
      </w:r>
    </w:p>
    <w:p w:rsidR="002025BC" w:rsidRDefault="002025BC" w:rsidP="007145B1">
      <w:pPr>
        <w:autoSpaceDE w:val="0"/>
        <w:autoSpaceDN w:val="0"/>
        <w:adjustRightInd w:val="0"/>
        <w:spacing w:after="0" w:line="240" w:lineRule="auto"/>
        <w:jc w:val="both"/>
        <w:rPr>
          <w:rFonts w:ascii="Times New Roman" w:hAnsi="Times New Roman" w:cs="Times New Roman"/>
          <w:sz w:val="24"/>
          <w:szCs w:val="24"/>
        </w:rPr>
      </w:pPr>
    </w:p>
    <w:p w:rsidR="00BD427F" w:rsidRDefault="00BD427F" w:rsidP="007145B1">
      <w:pPr>
        <w:autoSpaceDE w:val="0"/>
        <w:autoSpaceDN w:val="0"/>
        <w:adjustRightInd w:val="0"/>
        <w:spacing w:after="0" w:line="240" w:lineRule="auto"/>
        <w:jc w:val="both"/>
        <w:rPr>
          <w:rFonts w:ascii="Times New Roman" w:hAnsi="Times New Roman" w:cs="Times New Roman"/>
          <w:color w:val="000000"/>
          <w:sz w:val="24"/>
          <w:szCs w:val="24"/>
        </w:rPr>
      </w:pPr>
    </w:p>
    <w:p w:rsidR="00BD427F" w:rsidRDefault="006044EF" w:rsidP="006044EF">
      <w:pPr>
        <w:pStyle w:val="ListParagraph"/>
        <w:numPr>
          <w:ilvl w:val="0"/>
          <w:numId w:val="1"/>
        </w:numPr>
        <w:spacing w:after="0"/>
        <w:jc w:val="both"/>
        <w:rPr>
          <w:rFonts w:ascii="Times New Roman" w:hAnsi="Times New Roman" w:cs="Times New Roman"/>
          <w:b/>
          <w:sz w:val="24"/>
          <w:szCs w:val="24"/>
        </w:rPr>
      </w:pPr>
      <w:r>
        <w:rPr>
          <w:rFonts w:ascii="Times New Roman" w:hAnsi="Times New Roman" w:cs="Times New Roman"/>
          <w:b/>
          <w:sz w:val="24"/>
          <w:szCs w:val="24"/>
        </w:rPr>
        <w:t>Conclusion</w:t>
      </w:r>
    </w:p>
    <w:p w:rsidR="006044EF" w:rsidRDefault="008D4569" w:rsidP="006044EF">
      <w:pPr>
        <w:spacing w:after="0"/>
        <w:jc w:val="both"/>
        <w:rPr>
          <w:rFonts w:ascii="Times New Roman" w:hAnsi="Times New Roman" w:cs="Times New Roman"/>
          <w:b/>
          <w:sz w:val="24"/>
          <w:szCs w:val="24"/>
        </w:rPr>
      </w:pPr>
      <w:r>
        <w:rPr>
          <w:rFonts w:ascii="Times New Roman" w:hAnsi="Times New Roman" w:cs="Times New Roman"/>
          <w:b/>
          <w:sz w:val="24"/>
          <w:szCs w:val="24"/>
        </w:rPr>
        <w:t>// sir we need to discuss on a few points regarding the topic and also do we need to add the present framework, work dynamics, sustainability of our project, our project logistics and feasibility and our project  recommendation?</w:t>
      </w:r>
    </w:p>
    <w:p w:rsidR="006044EF" w:rsidRPr="006044EF" w:rsidRDefault="006044EF" w:rsidP="006044EF">
      <w:pPr>
        <w:spacing w:after="0"/>
        <w:jc w:val="both"/>
        <w:rPr>
          <w:rFonts w:ascii="Times New Roman" w:hAnsi="Times New Roman" w:cs="Times New Roman"/>
          <w:b/>
          <w:sz w:val="24"/>
          <w:szCs w:val="24"/>
        </w:rPr>
      </w:pPr>
    </w:p>
    <w:p w:rsidR="00BD427F" w:rsidRPr="00C5354F" w:rsidRDefault="00BD427F" w:rsidP="007145B1">
      <w:pPr>
        <w:autoSpaceDE w:val="0"/>
        <w:autoSpaceDN w:val="0"/>
        <w:adjustRightInd w:val="0"/>
        <w:spacing w:after="0" w:line="240" w:lineRule="auto"/>
        <w:jc w:val="both"/>
        <w:rPr>
          <w:rFonts w:ascii="Times New Roman" w:hAnsi="Times New Roman" w:cs="Times New Roman"/>
          <w:color w:val="000000"/>
          <w:sz w:val="24"/>
          <w:szCs w:val="24"/>
        </w:rPr>
      </w:pPr>
    </w:p>
    <w:sectPr w:rsidR="00BD427F" w:rsidRPr="00C535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550" w:rsidRDefault="00875550" w:rsidP="00D44DA3">
      <w:pPr>
        <w:spacing w:after="0" w:line="240" w:lineRule="auto"/>
      </w:pPr>
      <w:r>
        <w:separator/>
      </w:r>
    </w:p>
  </w:endnote>
  <w:endnote w:type="continuationSeparator" w:id="0">
    <w:p w:rsidR="00875550" w:rsidRDefault="00875550" w:rsidP="00D44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550" w:rsidRDefault="00875550" w:rsidP="00D44DA3">
      <w:pPr>
        <w:spacing w:after="0" w:line="240" w:lineRule="auto"/>
      </w:pPr>
      <w:r>
        <w:separator/>
      </w:r>
    </w:p>
  </w:footnote>
  <w:footnote w:type="continuationSeparator" w:id="0">
    <w:p w:rsidR="00875550" w:rsidRDefault="00875550" w:rsidP="00D44D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0676C1"/>
    <w:multiLevelType w:val="hybridMultilevel"/>
    <w:tmpl w:val="3DFA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DF4310"/>
    <w:multiLevelType w:val="hybridMultilevel"/>
    <w:tmpl w:val="139E1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B32E5"/>
    <w:multiLevelType w:val="hybridMultilevel"/>
    <w:tmpl w:val="532C2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1952929"/>
    <w:multiLevelType w:val="hybridMultilevel"/>
    <w:tmpl w:val="0BF40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8C539C"/>
    <w:multiLevelType w:val="hybridMultilevel"/>
    <w:tmpl w:val="49D6E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E30C1A"/>
    <w:multiLevelType w:val="hybridMultilevel"/>
    <w:tmpl w:val="0BF40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E4D"/>
    <w:rsid w:val="000F75D3"/>
    <w:rsid w:val="002025BC"/>
    <w:rsid w:val="002C3AFE"/>
    <w:rsid w:val="00366DD4"/>
    <w:rsid w:val="0050330D"/>
    <w:rsid w:val="00534DD4"/>
    <w:rsid w:val="00553638"/>
    <w:rsid w:val="005912BC"/>
    <w:rsid w:val="006044EF"/>
    <w:rsid w:val="007145B1"/>
    <w:rsid w:val="00845033"/>
    <w:rsid w:val="008545F4"/>
    <w:rsid w:val="00875550"/>
    <w:rsid w:val="00890263"/>
    <w:rsid w:val="008D4569"/>
    <w:rsid w:val="009A365D"/>
    <w:rsid w:val="00A21E4D"/>
    <w:rsid w:val="00A86147"/>
    <w:rsid w:val="00AA4FA2"/>
    <w:rsid w:val="00AD0D6D"/>
    <w:rsid w:val="00BA65A4"/>
    <w:rsid w:val="00BA719E"/>
    <w:rsid w:val="00BD427F"/>
    <w:rsid w:val="00D44DA3"/>
    <w:rsid w:val="00D47257"/>
    <w:rsid w:val="00D52D4E"/>
    <w:rsid w:val="00EE61FA"/>
    <w:rsid w:val="00EE63A4"/>
    <w:rsid w:val="00EF056C"/>
    <w:rsid w:val="00F07D64"/>
    <w:rsid w:val="00F8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14BA7-0053-44A3-B43A-94D1D208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E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50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5033"/>
    <w:rPr>
      <w:i/>
      <w:iCs/>
    </w:rPr>
  </w:style>
  <w:style w:type="paragraph" w:styleId="ListParagraph">
    <w:name w:val="List Paragraph"/>
    <w:basedOn w:val="Normal"/>
    <w:uiPriority w:val="34"/>
    <w:qFormat/>
    <w:rsid w:val="00D52D4E"/>
    <w:pPr>
      <w:ind w:left="720"/>
      <w:contextualSpacing/>
    </w:pPr>
  </w:style>
  <w:style w:type="character" w:customStyle="1" w:styleId="apple-converted-space">
    <w:name w:val="apple-converted-space"/>
    <w:basedOn w:val="DefaultParagraphFont"/>
    <w:rsid w:val="00D52D4E"/>
  </w:style>
  <w:style w:type="character" w:styleId="Hyperlink">
    <w:name w:val="Hyperlink"/>
    <w:basedOn w:val="DefaultParagraphFont"/>
    <w:uiPriority w:val="99"/>
    <w:semiHidden/>
    <w:unhideWhenUsed/>
    <w:rsid w:val="00D52D4E"/>
    <w:rPr>
      <w:color w:val="0000FF"/>
      <w:u w:val="single"/>
    </w:rPr>
  </w:style>
  <w:style w:type="character" w:styleId="FollowedHyperlink">
    <w:name w:val="FollowedHyperlink"/>
    <w:basedOn w:val="DefaultParagraphFont"/>
    <w:uiPriority w:val="99"/>
    <w:semiHidden/>
    <w:unhideWhenUsed/>
    <w:rsid w:val="00D52D4E"/>
    <w:rPr>
      <w:color w:val="954F72" w:themeColor="followedHyperlink"/>
      <w:u w:val="single"/>
    </w:rPr>
  </w:style>
  <w:style w:type="paragraph" w:styleId="Header">
    <w:name w:val="header"/>
    <w:basedOn w:val="Normal"/>
    <w:link w:val="HeaderChar"/>
    <w:uiPriority w:val="99"/>
    <w:unhideWhenUsed/>
    <w:rsid w:val="00D44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4DA3"/>
  </w:style>
  <w:style w:type="paragraph" w:styleId="Footer">
    <w:name w:val="footer"/>
    <w:basedOn w:val="Normal"/>
    <w:link w:val="FooterChar"/>
    <w:uiPriority w:val="99"/>
    <w:unhideWhenUsed/>
    <w:rsid w:val="00D44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4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Maharashtra" TargetMode="External"/><Relationship Id="rId18" Type="http://schemas.openxmlformats.org/officeDocument/2006/relationships/hyperlink" Target="https://en.wikipedia.org/wiki/Population" TargetMode="External"/><Relationship Id="rId26" Type="http://schemas.openxmlformats.org/officeDocument/2006/relationships/image" Target="media/image4.png"/><Relationship Id="rId21" Type="http://schemas.openxmlformats.org/officeDocument/2006/relationships/hyperlink" Target="https://en.wikipedia.org/wiki/Wilderness" TargetMode="External"/><Relationship Id="rId34" Type="http://schemas.openxmlformats.org/officeDocument/2006/relationships/hyperlink" Target="https://en.wikipedia.org/wiki/Glossary_of_graph_theory" TargetMode="External"/><Relationship Id="rId7" Type="http://schemas.openxmlformats.org/officeDocument/2006/relationships/hyperlink" Target="https://en.wikipedia.org/wiki/Spraying_(animal_behavior)" TargetMode="External"/><Relationship Id="rId12" Type="http://schemas.openxmlformats.org/officeDocument/2006/relationships/hyperlink" Target="https://en.wikipedia.org/wiki/Vindhya_Hills" TargetMode="External"/><Relationship Id="rId17" Type="http://schemas.openxmlformats.org/officeDocument/2006/relationships/hyperlink" Target="https://en.wikipedia.org/wiki/Tiger" TargetMode="External"/><Relationship Id="rId25" Type="http://schemas.openxmlformats.org/officeDocument/2006/relationships/image" Target="media/image3.png"/><Relationship Id="rId33" Type="http://schemas.openxmlformats.org/officeDocument/2006/relationships/hyperlink" Target="https://en.wikipedia.org/wiki/Algorith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Project_Tiger" TargetMode="External"/><Relationship Id="rId20" Type="http://schemas.openxmlformats.org/officeDocument/2006/relationships/hyperlink" Target="https://en.wikipedia.org/wiki/Population"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atpura"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Project_Tiger" TargetMode="External"/><Relationship Id="rId23" Type="http://schemas.openxmlformats.org/officeDocument/2006/relationships/hyperlink" Target="https://en.wikipedia.org/wiki/Ecology" TargetMode="External"/><Relationship Id="rId28" Type="http://schemas.openxmlformats.org/officeDocument/2006/relationships/image" Target="media/image6.png"/><Relationship Id="rId36" Type="http://schemas.openxmlformats.org/officeDocument/2006/relationships/image" Target="media/image11.png"/><Relationship Id="rId10" Type="http://schemas.openxmlformats.org/officeDocument/2006/relationships/hyperlink" Target="https://en.wikipedia.org/wiki/India" TargetMode="External"/><Relationship Id="rId19" Type="http://schemas.openxmlformats.org/officeDocument/2006/relationships/image" Target="media/image1.jpe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en.wikipedia.org/wiki/Scent_gland" TargetMode="External"/><Relationship Id="rId14" Type="http://schemas.openxmlformats.org/officeDocument/2006/relationships/hyperlink" Target="https://en.wikipedia.org/wiki/Madhya_Pradesh" TargetMode="External"/><Relationship Id="rId22" Type="http://schemas.openxmlformats.org/officeDocument/2006/relationships/hyperlink" Target="https://en.wikipedia.org/wiki/Habitat"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en.wikipedia.org/wiki/Array_data_structure" TargetMode="External"/><Relationship Id="rId8" Type="http://schemas.openxmlformats.org/officeDocument/2006/relationships/hyperlink" Target="https://en.wikipedia.org/wiki/Urine_spray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1</Pages>
  <Words>3289</Words>
  <Characters>18750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dc:creator>
  <cp:keywords/>
  <dc:description/>
  <cp:lastModifiedBy>varsha</cp:lastModifiedBy>
  <cp:revision>16</cp:revision>
  <dcterms:created xsi:type="dcterms:W3CDTF">2017-04-07T15:12:00Z</dcterms:created>
  <dcterms:modified xsi:type="dcterms:W3CDTF">2017-05-26T07:47:00Z</dcterms:modified>
</cp:coreProperties>
</file>