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Open up the index.html and it 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Inheritance is about constructing objects and each object has its own instance. You can extend on this instance and give a new class properties of the parent class. That's what you call inheritance.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Pro’s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Prevents pollution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Makes it easy to fast assign properties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child Parent structure(OOP)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Takes time to set 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Couldn't figure out how to fetch the random url 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JavaScript is single-threaded. That means it handles event per event and does not handle more events than 1 at a time. I would use Async methods and promises to execute code at the same 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prefer to use eventListeners than onclick functions, because the onclick functionality has less usability. eventListeners are better mass assignable.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Didn't have enough time for it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