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9420" w:type="dxa"/>
        <w:tblLook w:val="04A0" w:firstRow="1" w:lastRow="0" w:firstColumn="1" w:lastColumn="0" w:noHBand="0" w:noVBand="1"/>
      </w:tblPr>
      <w:tblGrid>
        <w:gridCol w:w="960"/>
        <w:gridCol w:w="2820"/>
        <w:gridCol w:w="2820"/>
        <w:gridCol w:w="2820"/>
      </w:tblGrid>
      <w:tr w:rsidR="00403458" w:rsidRPr="00AA1795" w14:paraId="0FF60870" w14:textId="77777777" w:rsidTr="004A67A5">
        <w:trPr>
          <w:trHeight w:val="1400"/>
          <w:tblHeader/>
        </w:trPr>
        <w:tc>
          <w:tcPr>
            <w:tcW w:w="960" w:type="dxa"/>
            <w:vAlign w:val="center"/>
            <w:hideMark/>
          </w:tcPr>
          <w:p w14:paraId="0720FC4B"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ASVS ID</w:t>
            </w:r>
          </w:p>
        </w:tc>
        <w:tc>
          <w:tcPr>
            <w:tcW w:w="2820" w:type="dxa"/>
            <w:vAlign w:val="center"/>
            <w:hideMark/>
          </w:tcPr>
          <w:p w14:paraId="177B7E99"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Описание требования (из ASVS v5)</w:t>
            </w:r>
          </w:p>
        </w:tc>
        <w:tc>
          <w:tcPr>
            <w:tcW w:w="2820" w:type="dxa"/>
            <w:vAlign w:val="center"/>
            <w:hideMark/>
          </w:tcPr>
          <w:p w14:paraId="77B473A5"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Почему подходит для </w:t>
            </w:r>
            <w:proofErr w:type="spellStart"/>
            <w:r w:rsidRPr="00AA1795">
              <w:rPr>
                <w:rFonts w:eastAsia="Times New Roman" w:cs="Times New Roman"/>
                <w:color w:val="000000"/>
                <w:sz w:val="22"/>
                <w:lang w:eastAsia="ru-RU"/>
              </w:rPr>
              <w:t>Keycloak</w:t>
            </w:r>
            <w:proofErr w:type="spellEnd"/>
          </w:p>
        </w:tc>
        <w:tc>
          <w:tcPr>
            <w:tcW w:w="2820" w:type="dxa"/>
            <w:vAlign w:val="center"/>
            <w:hideMark/>
          </w:tcPr>
          <w:p w14:paraId="60C56665"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Что проверять в </w:t>
            </w:r>
            <w:proofErr w:type="spellStart"/>
            <w:r w:rsidRPr="00AA1795">
              <w:rPr>
                <w:rFonts w:eastAsia="Times New Roman" w:cs="Times New Roman"/>
                <w:color w:val="000000"/>
                <w:sz w:val="22"/>
                <w:lang w:eastAsia="ru-RU"/>
              </w:rPr>
              <w:t>Keycloak</w:t>
            </w:r>
            <w:proofErr w:type="spellEnd"/>
          </w:p>
        </w:tc>
      </w:tr>
      <w:tr w:rsidR="00403458" w:rsidRPr="00B104D6" w14:paraId="07698D4C" w14:textId="77777777" w:rsidTr="004A67A5">
        <w:trPr>
          <w:trHeight w:val="1400"/>
        </w:trPr>
        <w:tc>
          <w:tcPr>
            <w:tcW w:w="960" w:type="dxa"/>
            <w:noWrap/>
            <w:vAlign w:val="center"/>
            <w:hideMark/>
          </w:tcPr>
          <w:p w14:paraId="6CAE58B2"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V6.1.2</w:t>
            </w:r>
          </w:p>
        </w:tc>
        <w:tc>
          <w:tcPr>
            <w:tcW w:w="2820" w:type="dxa"/>
            <w:vAlign w:val="center"/>
            <w:hideMark/>
          </w:tcPr>
          <w:p w14:paraId="778DA4B7" w14:textId="77777777" w:rsidR="00403458" w:rsidRPr="00403458"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a list of context</w:t>
            </w:r>
            <w:r w:rsidRPr="00AA1795">
              <w:rPr>
                <w:rFonts w:eastAsia="Times New Roman" w:cs="Times New Roman"/>
                <w:color w:val="000000"/>
                <w:sz w:val="22"/>
                <w:lang w:val="en-US" w:eastAsia="ru-RU"/>
              </w:rPr>
              <w:noBreakHyphen/>
              <w:t>specific words is documented in order to prevent</w:t>
            </w:r>
            <w:r w:rsidRPr="00AA1795">
              <w:rPr>
                <w:rFonts w:eastAsia="Times New Roman" w:cs="Times New Roman"/>
                <w:color w:val="000000"/>
                <w:sz w:val="22"/>
                <w:lang w:val="en-US" w:eastAsia="ru-RU"/>
              </w:rPr>
              <w:br/>
              <w:t>their use in passwords.</w:t>
            </w:r>
          </w:p>
        </w:tc>
        <w:tc>
          <w:tcPr>
            <w:tcW w:w="2820" w:type="dxa"/>
            <w:vAlign w:val="center"/>
            <w:hideMark/>
          </w:tcPr>
          <w:p w14:paraId="0FF4EAA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позволяет запретить легко угадываемые пароли, связанные с организацией</w:t>
            </w:r>
          </w:p>
        </w:tc>
        <w:tc>
          <w:tcPr>
            <w:tcW w:w="2820" w:type="dxa"/>
            <w:vAlign w:val="center"/>
            <w:hideMark/>
          </w:tcPr>
          <w:p w14:paraId="41DAF158"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eastAsia="ru-RU"/>
              </w:rPr>
              <w:t>Включена</w:t>
            </w:r>
            <w:r w:rsidRPr="00AA1795">
              <w:rPr>
                <w:rFonts w:eastAsia="Times New Roman" w:cs="Times New Roman"/>
                <w:color w:val="000000"/>
                <w:sz w:val="22"/>
                <w:lang w:val="en-US" w:eastAsia="ru-RU"/>
              </w:rPr>
              <w:t xml:space="preserve"> </w:t>
            </w:r>
            <w:r w:rsidRPr="00AA1795">
              <w:rPr>
                <w:rFonts w:eastAsia="Times New Roman" w:cs="Times New Roman"/>
                <w:color w:val="000000"/>
                <w:sz w:val="22"/>
                <w:lang w:eastAsia="ru-RU"/>
              </w:rPr>
              <w:t>ли</w:t>
            </w:r>
            <w:r w:rsidRPr="00AA1795">
              <w:rPr>
                <w:rFonts w:eastAsia="Times New Roman" w:cs="Times New Roman"/>
                <w:color w:val="000000"/>
                <w:sz w:val="22"/>
                <w:lang w:val="en-US" w:eastAsia="ru-RU"/>
              </w:rPr>
              <w:t xml:space="preserve"> password blacklist </w:t>
            </w:r>
            <w:r w:rsidRPr="00AA1795">
              <w:rPr>
                <w:rFonts w:eastAsia="Times New Roman" w:cs="Times New Roman"/>
                <w:color w:val="000000"/>
                <w:sz w:val="22"/>
                <w:lang w:eastAsia="ru-RU"/>
              </w:rPr>
              <w:t>в</w:t>
            </w:r>
            <w:r w:rsidRPr="00AA1795">
              <w:rPr>
                <w:rFonts w:eastAsia="Times New Roman" w:cs="Times New Roman"/>
                <w:color w:val="000000"/>
                <w:sz w:val="22"/>
                <w:lang w:val="en-US" w:eastAsia="ru-RU"/>
              </w:rPr>
              <w:t xml:space="preserve"> Password Policy</w:t>
            </w:r>
          </w:p>
        </w:tc>
      </w:tr>
      <w:tr w:rsidR="00403458" w:rsidRPr="00B104D6" w14:paraId="4663192D" w14:textId="77777777" w:rsidTr="004A67A5">
        <w:trPr>
          <w:trHeight w:val="1400"/>
        </w:trPr>
        <w:tc>
          <w:tcPr>
            <w:tcW w:w="960" w:type="dxa"/>
            <w:noWrap/>
            <w:vAlign w:val="center"/>
            <w:hideMark/>
          </w:tcPr>
          <w:p w14:paraId="775E454B"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V6.2.1</w:t>
            </w:r>
          </w:p>
        </w:tc>
        <w:tc>
          <w:tcPr>
            <w:tcW w:w="2820" w:type="dxa"/>
            <w:vAlign w:val="center"/>
            <w:hideMark/>
          </w:tcPr>
          <w:p w14:paraId="76954049" w14:textId="76B7CDC5"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 xml:space="preserve">Verify that passwords have a minimum length of 8 </w:t>
            </w:r>
            <w:proofErr w:type="spellStart"/>
            <w:r w:rsidRPr="00AA1795">
              <w:rPr>
                <w:rFonts w:eastAsia="Times New Roman" w:cs="Times New Roman"/>
                <w:color w:val="000000"/>
                <w:sz w:val="22"/>
                <w:lang w:val="en-US" w:eastAsia="ru-RU"/>
              </w:rPr>
              <w:t>charactes</w:t>
            </w:r>
            <w:proofErr w:type="spellEnd"/>
          </w:p>
        </w:tc>
        <w:tc>
          <w:tcPr>
            <w:tcW w:w="2820" w:type="dxa"/>
            <w:vAlign w:val="center"/>
            <w:hideMark/>
          </w:tcPr>
          <w:p w14:paraId="56D01C0A"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защиты от слабых паролей</w:t>
            </w:r>
          </w:p>
        </w:tc>
        <w:tc>
          <w:tcPr>
            <w:tcW w:w="2820" w:type="dxa"/>
            <w:vAlign w:val="center"/>
            <w:hideMark/>
          </w:tcPr>
          <w:p w14:paraId="08D09EA7"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 xml:space="preserve">Minimum Length </w:t>
            </w:r>
            <w:r w:rsidRPr="00AA1795">
              <w:rPr>
                <w:rFonts w:eastAsia="Times New Roman" w:cs="Times New Roman"/>
                <w:color w:val="000000"/>
                <w:sz w:val="22"/>
                <w:lang w:eastAsia="ru-RU"/>
              </w:rPr>
              <w:t>в</w:t>
            </w:r>
            <w:r w:rsidRPr="00AA1795">
              <w:rPr>
                <w:rFonts w:eastAsia="Times New Roman" w:cs="Times New Roman"/>
                <w:color w:val="000000"/>
                <w:sz w:val="22"/>
                <w:lang w:val="en-US" w:eastAsia="ru-RU"/>
              </w:rPr>
              <w:t xml:space="preserve"> Password Policy ≥ 8</w:t>
            </w:r>
          </w:p>
        </w:tc>
      </w:tr>
      <w:tr w:rsidR="00403458" w:rsidRPr="00AA1795" w14:paraId="43BE74D5" w14:textId="77777777" w:rsidTr="004A67A5">
        <w:trPr>
          <w:trHeight w:val="1400"/>
        </w:trPr>
        <w:tc>
          <w:tcPr>
            <w:tcW w:w="960" w:type="dxa"/>
            <w:noWrap/>
            <w:vAlign w:val="center"/>
            <w:hideMark/>
          </w:tcPr>
          <w:p w14:paraId="62C9A924"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V6.2.2</w:t>
            </w:r>
          </w:p>
        </w:tc>
        <w:tc>
          <w:tcPr>
            <w:tcW w:w="2820" w:type="dxa"/>
            <w:vAlign w:val="center"/>
            <w:hideMark/>
          </w:tcPr>
          <w:p w14:paraId="6D6AA317"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users can change their password</w:t>
            </w:r>
          </w:p>
        </w:tc>
        <w:tc>
          <w:tcPr>
            <w:tcW w:w="2820" w:type="dxa"/>
            <w:vAlign w:val="center"/>
            <w:hideMark/>
          </w:tcPr>
          <w:p w14:paraId="2EFFA17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пользователь должен иметь возможность смены пароля</w:t>
            </w:r>
          </w:p>
        </w:tc>
        <w:tc>
          <w:tcPr>
            <w:tcW w:w="2820" w:type="dxa"/>
            <w:vAlign w:val="center"/>
            <w:hideMark/>
          </w:tcPr>
          <w:p w14:paraId="1FE232AA"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Доступна ли смена пароля через </w:t>
            </w:r>
            <w:proofErr w:type="spellStart"/>
            <w:r w:rsidRPr="00AA1795">
              <w:rPr>
                <w:rFonts w:eastAsia="Times New Roman" w:cs="Times New Roman"/>
                <w:color w:val="000000"/>
                <w:sz w:val="22"/>
                <w:lang w:eastAsia="ru-RU"/>
              </w:rPr>
              <w:t>Account</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Console</w:t>
            </w:r>
            <w:proofErr w:type="spellEnd"/>
            <w:r w:rsidRPr="00AA1795">
              <w:rPr>
                <w:rFonts w:eastAsia="Times New Roman" w:cs="Times New Roman"/>
                <w:color w:val="000000"/>
                <w:sz w:val="22"/>
                <w:lang w:eastAsia="ru-RU"/>
              </w:rPr>
              <w:t xml:space="preserve">, есть ли смена пароля в </w:t>
            </w:r>
            <w:proofErr w:type="spellStart"/>
            <w:r w:rsidRPr="00AA1795">
              <w:rPr>
                <w:rFonts w:eastAsia="Times New Roman" w:cs="Times New Roman"/>
                <w:color w:val="000000"/>
                <w:sz w:val="22"/>
                <w:lang w:eastAsia="ru-RU"/>
              </w:rPr>
              <w:t>Required</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Actions</w:t>
            </w:r>
            <w:proofErr w:type="spellEnd"/>
          </w:p>
        </w:tc>
      </w:tr>
      <w:tr w:rsidR="00403458" w:rsidRPr="00AA1795" w14:paraId="1936E378" w14:textId="77777777" w:rsidTr="004A67A5">
        <w:trPr>
          <w:trHeight w:val="1400"/>
        </w:trPr>
        <w:tc>
          <w:tcPr>
            <w:tcW w:w="960" w:type="dxa"/>
            <w:noWrap/>
            <w:vAlign w:val="center"/>
            <w:hideMark/>
          </w:tcPr>
          <w:p w14:paraId="7C94D762"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V6.2.3</w:t>
            </w:r>
          </w:p>
        </w:tc>
        <w:tc>
          <w:tcPr>
            <w:tcW w:w="2820" w:type="dxa"/>
            <w:vAlign w:val="center"/>
            <w:hideMark/>
          </w:tcPr>
          <w:p w14:paraId="7517B9CB"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password changes require the user's current password</w:t>
            </w:r>
          </w:p>
        </w:tc>
        <w:tc>
          <w:tcPr>
            <w:tcW w:w="2820" w:type="dxa"/>
            <w:vAlign w:val="center"/>
            <w:hideMark/>
          </w:tcPr>
          <w:p w14:paraId="2A3F8FDE"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защиты от несанкционированной смены</w:t>
            </w:r>
          </w:p>
        </w:tc>
        <w:tc>
          <w:tcPr>
            <w:tcW w:w="2820" w:type="dxa"/>
            <w:vAlign w:val="center"/>
            <w:hideMark/>
          </w:tcPr>
          <w:p w14:paraId="637EF982"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Смена пароля требует текущий пароль (не </w:t>
            </w:r>
            <w:proofErr w:type="spellStart"/>
            <w:r w:rsidRPr="00AA1795">
              <w:rPr>
                <w:rFonts w:eastAsia="Times New Roman" w:cs="Times New Roman"/>
                <w:color w:val="000000"/>
                <w:sz w:val="22"/>
                <w:lang w:eastAsia="ru-RU"/>
              </w:rPr>
              <w:t>reset</w:t>
            </w:r>
            <w:proofErr w:type="spellEnd"/>
            <w:r w:rsidRPr="00AA1795">
              <w:rPr>
                <w:rFonts w:eastAsia="Times New Roman" w:cs="Times New Roman"/>
                <w:color w:val="000000"/>
                <w:sz w:val="22"/>
                <w:lang w:eastAsia="ru-RU"/>
              </w:rPr>
              <w:t xml:space="preserve"> без подтверждения)</w:t>
            </w:r>
          </w:p>
        </w:tc>
      </w:tr>
      <w:tr w:rsidR="00403458" w:rsidRPr="00AA1795" w14:paraId="79721C06" w14:textId="77777777" w:rsidTr="004A67A5">
        <w:trPr>
          <w:trHeight w:val="1400"/>
        </w:trPr>
        <w:tc>
          <w:tcPr>
            <w:tcW w:w="960" w:type="dxa"/>
            <w:noWrap/>
            <w:vAlign w:val="center"/>
            <w:hideMark/>
          </w:tcPr>
          <w:p w14:paraId="69C13401"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V6.2.4</w:t>
            </w:r>
          </w:p>
        </w:tc>
        <w:tc>
          <w:tcPr>
            <w:tcW w:w="2820" w:type="dxa"/>
            <w:vAlign w:val="center"/>
            <w:hideMark/>
          </w:tcPr>
          <w:p w14:paraId="33F4FA28"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passwords are checked against a breach database or application-specific dictionary</w:t>
            </w:r>
          </w:p>
        </w:tc>
        <w:tc>
          <w:tcPr>
            <w:tcW w:w="2820" w:type="dxa"/>
            <w:vAlign w:val="center"/>
            <w:hideMark/>
          </w:tcPr>
          <w:p w14:paraId="582DAAAB"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защиты от популярных/утёкших паролей</w:t>
            </w:r>
          </w:p>
        </w:tc>
        <w:tc>
          <w:tcPr>
            <w:tcW w:w="2820" w:type="dxa"/>
            <w:vAlign w:val="center"/>
            <w:hideMark/>
          </w:tcPr>
          <w:p>
            <w:r>
              <w:t>Используется ли blacklist, проверить его на содержание (обьем, ключевые слова) [Объединён с V6.1.2 в PasswordBlacklistCheck]</w:t>
            </w:r>
          </w:p>
        </w:tc>
      </w:tr>
      <w:tr w:rsidR="00403458" w:rsidRPr="00AA1795" w14:paraId="49EE5376" w14:textId="77777777" w:rsidTr="004A67A5">
        <w:trPr>
          <w:trHeight w:val="1400"/>
        </w:trPr>
        <w:tc>
          <w:tcPr>
            <w:tcW w:w="960" w:type="dxa"/>
            <w:noWrap/>
            <w:vAlign w:val="center"/>
            <w:hideMark/>
          </w:tcPr>
          <w:p w14:paraId="29AA085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V6.2.5</w:t>
            </w:r>
          </w:p>
        </w:tc>
        <w:tc>
          <w:tcPr>
            <w:tcW w:w="2820" w:type="dxa"/>
            <w:vAlign w:val="center"/>
            <w:hideMark/>
          </w:tcPr>
          <w:p w14:paraId="7B0EDCAD"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password composition rules are not overly restrictive</w:t>
            </w:r>
          </w:p>
        </w:tc>
        <w:tc>
          <w:tcPr>
            <w:tcW w:w="2820" w:type="dxa"/>
            <w:vAlign w:val="center"/>
            <w:hideMark/>
          </w:tcPr>
          <w:p w14:paraId="0434C85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не навязывать сложные, но предсказуемые правила</w:t>
            </w:r>
          </w:p>
        </w:tc>
        <w:tc>
          <w:tcPr>
            <w:tcW w:w="2820" w:type="dxa"/>
            <w:vAlign w:val="center"/>
            <w:hideMark/>
          </w:tcPr>
          <w:p w14:paraId="77F6963B"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Не включены ли избыточные правила (совместное использование </w:t>
            </w:r>
            <w:proofErr w:type="spellStart"/>
            <w:r w:rsidRPr="00AA1795">
              <w:rPr>
                <w:rFonts w:eastAsia="Times New Roman" w:cs="Times New Roman"/>
                <w:color w:val="000000"/>
                <w:sz w:val="22"/>
                <w:lang w:eastAsia="ru-RU"/>
              </w:rPr>
              <w:t>min</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uppercase</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digits</w:t>
            </w:r>
            <w:proofErr w:type="spellEnd"/>
            <w:r w:rsidRPr="00AA1795">
              <w:rPr>
                <w:rFonts w:eastAsia="Times New Roman" w:cs="Times New Roman"/>
                <w:color w:val="000000"/>
                <w:sz w:val="22"/>
                <w:lang w:eastAsia="ru-RU"/>
              </w:rPr>
              <w:t xml:space="preserve"> и т.п.)</w:t>
            </w:r>
          </w:p>
        </w:tc>
      </w:tr>
      <w:tr w:rsidR="00403458" w:rsidRPr="00B104D6" w14:paraId="475DEB3B" w14:textId="77777777" w:rsidTr="004A67A5">
        <w:trPr>
          <w:trHeight w:val="1400"/>
        </w:trPr>
        <w:tc>
          <w:tcPr>
            <w:tcW w:w="960" w:type="dxa"/>
            <w:noWrap/>
            <w:vAlign w:val="center"/>
            <w:hideMark/>
          </w:tcPr>
          <w:p w14:paraId="5704C3C9"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V6.2.9</w:t>
            </w:r>
          </w:p>
        </w:tc>
        <w:tc>
          <w:tcPr>
            <w:tcW w:w="2820" w:type="dxa"/>
            <w:vAlign w:val="center"/>
            <w:hideMark/>
          </w:tcPr>
          <w:p w14:paraId="6CD7E1C4"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the application supports passwords of at least 64 characters</w:t>
            </w:r>
          </w:p>
        </w:tc>
        <w:tc>
          <w:tcPr>
            <w:tcW w:w="2820" w:type="dxa"/>
            <w:vAlign w:val="center"/>
            <w:hideMark/>
          </w:tcPr>
          <w:p w14:paraId="30FCFDB0"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поддержки длинных кодовых фраз</w:t>
            </w:r>
          </w:p>
        </w:tc>
        <w:tc>
          <w:tcPr>
            <w:tcW w:w="2820" w:type="dxa"/>
            <w:vAlign w:val="center"/>
            <w:hideMark/>
          </w:tcPr>
          <w:p w14:paraId="749D088C"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 xml:space="preserve">Maximum Length ≥ 64 </w:t>
            </w:r>
            <w:r w:rsidRPr="00AA1795">
              <w:rPr>
                <w:rFonts w:eastAsia="Times New Roman" w:cs="Times New Roman"/>
                <w:color w:val="000000"/>
                <w:sz w:val="22"/>
                <w:lang w:eastAsia="ru-RU"/>
              </w:rPr>
              <w:t>в</w:t>
            </w:r>
            <w:r w:rsidRPr="00AA1795">
              <w:rPr>
                <w:rFonts w:eastAsia="Times New Roman" w:cs="Times New Roman"/>
                <w:color w:val="000000"/>
                <w:sz w:val="22"/>
                <w:lang w:val="en-US" w:eastAsia="ru-RU"/>
              </w:rPr>
              <w:t xml:space="preserve"> Password Policy</w:t>
            </w:r>
          </w:p>
        </w:tc>
      </w:tr>
      <w:tr w:rsidR="00403458" w:rsidRPr="00B104D6" w14:paraId="76FE3B66" w14:textId="77777777" w:rsidTr="004A67A5">
        <w:trPr>
          <w:trHeight w:val="1400"/>
        </w:trPr>
        <w:tc>
          <w:tcPr>
            <w:tcW w:w="960" w:type="dxa"/>
            <w:noWrap/>
            <w:vAlign w:val="center"/>
            <w:hideMark/>
          </w:tcPr>
          <w:p w14:paraId="79160062"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V6.2.10</w:t>
            </w:r>
          </w:p>
        </w:tc>
        <w:tc>
          <w:tcPr>
            <w:tcW w:w="2820" w:type="dxa"/>
            <w:vAlign w:val="center"/>
            <w:hideMark/>
          </w:tcPr>
          <w:p w14:paraId="5C19BA84"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password rotation is not required unless there is evidence of compromise</w:t>
            </w:r>
          </w:p>
        </w:tc>
        <w:tc>
          <w:tcPr>
            <w:tcW w:w="2820" w:type="dxa"/>
            <w:vAlign w:val="center"/>
            <w:hideMark/>
          </w:tcPr>
          <w:p w14:paraId="6215512A"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не заставлять менять пароль без причины</w:t>
            </w:r>
          </w:p>
        </w:tc>
        <w:tc>
          <w:tcPr>
            <w:tcW w:w="2820" w:type="dxa"/>
            <w:vAlign w:val="center"/>
            <w:hideMark/>
          </w:tcPr>
          <w:p w14:paraId="66D791B8"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eastAsia="ru-RU"/>
              </w:rPr>
              <w:t>Не</w:t>
            </w:r>
            <w:r w:rsidRPr="00AA1795">
              <w:rPr>
                <w:rFonts w:eastAsia="Times New Roman" w:cs="Times New Roman"/>
                <w:color w:val="000000"/>
                <w:sz w:val="22"/>
                <w:lang w:val="en-US" w:eastAsia="ru-RU"/>
              </w:rPr>
              <w:t xml:space="preserve"> </w:t>
            </w:r>
            <w:r w:rsidRPr="00AA1795">
              <w:rPr>
                <w:rFonts w:eastAsia="Times New Roman" w:cs="Times New Roman"/>
                <w:color w:val="000000"/>
                <w:sz w:val="22"/>
                <w:lang w:eastAsia="ru-RU"/>
              </w:rPr>
              <w:t>включён</w:t>
            </w:r>
            <w:r w:rsidRPr="00AA1795">
              <w:rPr>
                <w:rFonts w:eastAsia="Times New Roman" w:cs="Times New Roman"/>
                <w:color w:val="000000"/>
                <w:sz w:val="22"/>
                <w:lang w:val="en-US" w:eastAsia="ru-RU"/>
              </w:rPr>
              <w:t xml:space="preserve"> </w:t>
            </w:r>
            <w:r w:rsidRPr="00AA1795">
              <w:rPr>
                <w:rFonts w:eastAsia="Times New Roman" w:cs="Times New Roman"/>
                <w:color w:val="000000"/>
                <w:sz w:val="22"/>
                <w:lang w:eastAsia="ru-RU"/>
              </w:rPr>
              <w:t>ли</w:t>
            </w:r>
            <w:r w:rsidRPr="00AA1795">
              <w:rPr>
                <w:rFonts w:eastAsia="Times New Roman" w:cs="Times New Roman"/>
                <w:color w:val="000000"/>
                <w:sz w:val="22"/>
                <w:lang w:val="en-US" w:eastAsia="ru-RU"/>
              </w:rPr>
              <w:t xml:space="preserve"> password expiration / forced rotation</w:t>
            </w:r>
          </w:p>
        </w:tc>
      </w:tr>
      <w:tr w:rsidR="00403458" w:rsidRPr="00B104D6" w14:paraId="4929DBEA" w14:textId="77777777" w:rsidTr="004A67A5">
        <w:trPr>
          <w:trHeight w:val="1400"/>
        </w:trPr>
        <w:tc>
          <w:tcPr>
            <w:tcW w:w="960" w:type="dxa"/>
            <w:noWrap/>
            <w:vAlign w:val="center"/>
            <w:hideMark/>
          </w:tcPr>
          <w:p w14:paraId="1239A60D"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V6.3.1</w:t>
            </w:r>
          </w:p>
        </w:tc>
        <w:tc>
          <w:tcPr>
            <w:tcW w:w="2820" w:type="dxa"/>
            <w:vAlign w:val="center"/>
            <w:hideMark/>
          </w:tcPr>
          <w:p w14:paraId="48A40D13"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brute force and credential stuffing attacks are mitigated</w:t>
            </w:r>
          </w:p>
        </w:tc>
        <w:tc>
          <w:tcPr>
            <w:tcW w:w="2820" w:type="dxa"/>
            <w:vAlign w:val="center"/>
            <w:hideMark/>
          </w:tcPr>
          <w:p w14:paraId="58966F43"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для защиты от </w:t>
            </w:r>
            <w:proofErr w:type="spellStart"/>
            <w:r w:rsidRPr="00AA1795">
              <w:rPr>
                <w:rFonts w:eastAsia="Times New Roman" w:cs="Times New Roman"/>
                <w:color w:val="000000"/>
                <w:sz w:val="22"/>
                <w:lang w:eastAsia="ru-RU"/>
              </w:rPr>
              <w:t>brute</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force</w:t>
            </w:r>
            <w:proofErr w:type="spellEnd"/>
            <w:r w:rsidRPr="00AA1795">
              <w:rPr>
                <w:rFonts w:eastAsia="Times New Roman" w:cs="Times New Roman"/>
                <w:color w:val="000000"/>
                <w:sz w:val="22"/>
                <w:lang w:eastAsia="ru-RU"/>
              </w:rPr>
              <w:t xml:space="preserve"> атак</w:t>
            </w:r>
          </w:p>
        </w:tc>
        <w:tc>
          <w:tcPr>
            <w:tcW w:w="2820" w:type="dxa"/>
            <w:vAlign w:val="center"/>
            <w:hideMark/>
          </w:tcPr>
          <w:p w14:paraId="1E37439F"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eastAsia="ru-RU"/>
              </w:rPr>
              <w:t>Включён</w:t>
            </w:r>
            <w:r w:rsidRPr="00AA1795">
              <w:rPr>
                <w:rFonts w:eastAsia="Times New Roman" w:cs="Times New Roman"/>
                <w:color w:val="000000"/>
                <w:sz w:val="22"/>
                <w:lang w:val="en-US" w:eastAsia="ru-RU"/>
              </w:rPr>
              <w:t xml:space="preserve"> </w:t>
            </w:r>
            <w:r w:rsidRPr="00AA1795">
              <w:rPr>
                <w:rFonts w:eastAsia="Times New Roman" w:cs="Times New Roman"/>
                <w:color w:val="000000"/>
                <w:sz w:val="22"/>
                <w:lang w:eastAsia="ru-RU"/>
              </w:rPr>
              <w:t>ли</w:t>
            </w:r>
            <w:r w:rsidRPr="00AA1795">
              <w:rPr>
                <w:rFonts w:eastAsia="Times New Roman" w:cs="Times New Roman"/>
                <w:color w:val="000000"/>
                <w:sz w:val="22"/>
                <w:lang w:val="en-US" w:eastAsia="ru-RU"/>
              </w:rPr>
              <w:t xml:space="preserve"> Brute Force Detection,</w:t>
            </w:r>
            <w:r w:rsidRPr="00FA0177">
              <w:rPr>
                <w:rFonts w:eastAsia="Times New Roman" w:cs="Times New Roman"/>
                <w:color w:val="000000"/>
                <w:sz w:val="22"/>
                <w:lang w:val="en-US" w:eastAsia="ru-RU"/>
              </w:rPr>
              <w:t xml:space="preserve"> </w:t>
            </w:r>
            <w:r w:rsidRPr="00AA1795">
              <w:rPr>
                <w:rFonts w:eastAsia="Times New Roman" w:cs="Times New Roman"/>
                <w:color w:val="000000"/>
                <w:sz w:val="22"/>
                <w:lang w:eastAsia="ru-RU"/>
              </w:rPr>
              <w:t>режим</w:t>
            </w:r>
            <w:r w:rsidRPr="00AA1795">
              <w:rPr>
                <w:rFonts w:eastAsia="Times New Roman" w:cs="Times New Roman"/>
                <w:color w:val="000000"/>
                <w:sz w:val="22"/>
                <w:lang w:val="en-US" w:eastAsia="ru-RU"/>
              </w:rPr>
              <w:t xml:space="preserve"> </w:t>
            </w:r>
            <w:r w:rsidRPr="00AA1795">
              <w:rPr>
                <w:rFonts w:eastAsia="Times New Roman" w:cs="Times New Roman"/>
                <w:color w:val="000000"/>
                <w:sz w:val="22"/>
                <w:lang w:eastAsia="ru-RU"/>
              </w:rPr>
              <w:t>его</w:t>
            </w:r>
            <w:r w:rsidRPr="00AA1795">
              <w:rPr>
                <w:rFonts w:eastAsia="Times New Roman" w:cs="Times New Roman"/>
                <w:color w:val="000000"/>
                <w:sz w:val="22"/>
                <w:lang w:val="en-US" w:eastAsia="ru-RU"/>
              </w:rPr>
              <w:t xml:space="preserve"> </w:t>
            </w:r>
            <w:r w:rsidRPr="00AA1795">
              <w:rPr>
                <w:rFonts w:eastAsia="Times New Roman" w:cs="Times New Roman"/>
                <w:color w:val="000000"/>
                <w:sz w:val="22"/>
                <w:lang w:eastAsia="ru-RU"/>
              </w:rPr>
              <w:t>работы</w:t>
            </w:r>
            <w:r w:rsidRPr="00AA1795">
              <w:rPr>
                <w:rFonts w:eastAsia="Times New Roman" w:cs="Times New Roman"/>
                <w:color w:val="000000"/>
                <w:sz w:val="22"/>
                <w:lang w:val="en-US" w:eastAsia="ru-RU"/>
              </w:rPr>
              <w:t xml:space="preserve">, </w:t>
            </w:r>
            <w:r w:rsidRPr="00AA1795">
              <w:rPr>
                <w:rFonts w:eastAsia="Times New Roman" w:cs="Times New Roman"/>
                <w:color w:val="000000"/>
                <w:sz w:val="22"/>
                <w:lang w:eastAsia="ru-RU"/>
              </w:rPr>
              <w:t>настройки</w:t>
            </w:r>
            <w:r w:rsidRPr="00AA1795">
              <w:rPr>
                <w:rFonts w:eastAsia="Times New Roman" w:cs="Times New Roman"/>
                <w:color w:val="000000"/>
                <w:sz w:val="22"/>
                <w:lang w:val="en-US" w:eastAsia="ru-RU"/>
              </w:rPr>
              <w:t xml:space="preserve"> max wait, wait increment, failure reset</w:t>
            </w:r>
          </w:p>
        </w:tc>
      </w:tr>
      <w:tr w:rsidR="00403458" w:rsidRPr="00AA1795" w14:paraId="1E676561" w14:textId="77777777" w:rsidTr="004A67A5">
        <w:trPr>
          <w:trHeight w:val="1400"/>
        </w:trPr>
        <w:tc>
          <w:tcPr>
            <w:tcW w:w="960" w:type="dxa"/>
            <w:noWrap/>
            <w:vAlign w:val="center"/>
            <w:hideMark/>
          </w:tcPr>
          <w:p w14:paraId="65E67FD7"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lastRenderedPageBreak/>
              <w:t>V6.3.2</w:t>
            </w:r>
          </w:p>
        </w:tc>
        <w:tc>
          <w:tcPr>
            <w:tcW w:w="2820" w:type="dxa"/>
            <w:vAlign w:val="center"/>
            <w:hideMark/>
          </w:tcPr>
          <w:p w14:paraId="56C34128"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default accounts are disabled or have strong passwords</w:t>
            </w:r>
          </w:p>
        </w:tc>
        <w:tc>
          <w:tcPr>
            <w:tcW w:w="2820" w:type="dxa"/>
            <w:vAlign w:val="center"/>
            <w:hideMark/>
          </w:tcPr>
          <w:p w14:paraId="1BA78482"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отсутствия небезопасных стандартных аккаунтов</w:t>
            </w:r>
          </w:p>
        </w:tc>
        <w:tc>
          <w:tcPr>
            <w:tcW w:w="2820" w:type="dxa"/>
            <w:vAlign w:val="center"/>
            <w:hideMark/>
          </w:tcPr>
          <w:p w14:paraId="04933510"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Состояние </w:t>
            </w:r>
            <w:proofErr w:type="spellStart"/>
            <w:r w:rsidRPr="00AA1795">
              <w:rPr>
                <w:rFonts w:eastAsia="Times New Roman" w:cs="Times New Roman"/>
                <w:color w:val="000000"/>
                <w:sz w:val="22"/>
                <w:lang w:eastAsia="ru-RU"/>
              </w:rPr>
              <w:t>admin</w:t>
            </w:r>
            <w:proofErr w:type="spellEnd"/>
            <w:r w:rsidRPr="00AA1795">
              <w:rPr>
                <w:rFonts w:eastAsia="Times New Roman" w:cs="Times New Roman"/>
                <w:color w:val="000000"/>
                <w:sz w:val="22"/>
                <w:lang w:eastAsia="ru-RU"/>
              </w:rPr>
              <w:t>-аккаунта, временные пароли</w:t>
            </w:r>
          </w:p>
        </w:tc>
      </w:tr>
      <w:tr w:rsidR="00403458" w:rsidRPr="00AA1795" w14:paraId="5B09FB8E" w14:textId="77777777" w:rsidTr="004A67A5">
        <w:trPr>
          <w:trHeight w:val="1400"/>
        </w:trPr>
        <w:tc>
          <w:tcPr>
            <w:tcW w:w="960" w:type="dxa"/>
            <w:noWrap/>
            <w:vAlign w:val="center"/>
            <w:hideMark/>
          </w:tcPr>
          <w:p w14:paraId="7FA90769"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V6.3.3</w:t>
            </w:r>
          </w:p>
        </w:tc>
        <w:tc>
          <w:tcPr>
            <w:tcW w:w="2820" w:type="dxa"/>
            <w:vAlign w:val="center"/>
            <w:hideMark/>
          </w:tcPr>
          <w:p w14:paraId="128E4ACC"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multi-factor authentication (MFA) is required for all administrative and high-value accounts</w:t>
            </w:r>
          </w:p>
        </w:tc>
        <w:tc>
          <w:tcPr>
            <w:tcW w:w="2820" w:type="dxa"/>
            <w:vAlign w:val="center"/>
            <w:hideMark/>
          </w:tcPr>
          <w:p w14:paraId="77D82D20"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повышения уровня защиты стандартных аккаунтов</w:t>
            </w:r>
          </w:p>
        </w:tc>
        <w:tc>
          <w:tcPr>
            <w:tcW w:w="2820" w:type="dxa"/>
            <w:vAlign w:val="center"/>
            <w:hideMark/>
          </w:tcPr>
          <w:p w14:paraId="3B482D9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Включена ли MFA (TOTP / </w:t>
            </w:r>
            <w:proofErr w:type="spellStart"/>
            <w:r w:rsidRPr="00AA1795">
              <w:rPr>
                <w:rFonts w:eastAsia="Times New Roman" w:cs="Times New Roman"/>
                <w:color w:val="000000"/>
                <w:sz w:val="22"/>
                <w:lang w:eastAsia="ru-RU"/>
              </w:rPr>
              <w:t>WebAuthn</w:t>
            </w:r>
            <w:proofErr w:type="spellEnd"/>
            <w:r w:rsidRPr="00AA1795">
              <w:rPr>
                <w:rFonts w:eastAsia="Times New Roman" w:cs="Times New Roman"/>
                <w:color w:val="000000"/>
                <w:sz w:val="22"/>
                <w:lang w:eastAsia="ru-RU"/>
              </w:rPr>
              <w:t xml:space="preserve">) в </w:t>
            </w:r>
            <w:proofErr w:type="spellStart"/>
            <w:r w:rsidRPr="00AA1795">
              <w:rPr>
                <w:rFonts w:eastAsia="Times New Roman" w:cs="Times New Roman"/>
                <w:color w:val="000000"/>
                <w:sz w:val="22"/>
                <w:lang w:eastAsia="ru-RU"/>
              </w:rPr>
              <w:t>authentication</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flows</w:t>
            </w:r>
            <w:proofErr w:type="spellEnd"/>
            <w:r w:rsidRPr="00AA1795">
              <w:rPr>
                <w:rFonts w:eastAsia="Times New Roman" w:cs="Times New Roman"/>
                <w:color w:val="000000"/>
                <w:sz w:val="22"/>
                <w:lang w:eastAsia="ru-RU"/>
              </w:rPr>
              <w:t xml:space="preserve"> как минимум для административных аккаунтов</w:t>
            </w:r>
          </w:p>
        </w:tc>
      </w:tr>
      <w:tr w:rsidR="00403458" w:rsidRPr="00AA1795" w14:paraId="666AB318" w14:textId="77777777" w:rsidTr="004A67A5">
        <w:trPr>
          <w:trHeight w:val="1400"/>
        </w:trPr>
        <w:tc>
          <w:tcPr>
            <w:tcW w:w="960" w:type="dxa"/>
            <w:noWrap/>
            <w:vAlign w:val="center"/>
            <w:hideMark/>
          </w:tcPr>
          <w:p w14:paraId="29046089"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V6.4.1</w:t>
            </w:r>
          </w:p>
        </w:tc>
        <w:tc>
          <w:tcPr>
            <w:tcW w:w="2820" w:type="dxa"/>
            <w:vAlign w:val="center"/>
            <w:hideMark/>
          </w:tcPr>
          <w:p w14:paraId="27F83B77"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initial passwords or activation links are short-lived</w:t>
            </w:r>
          </w:p>
        </w:tc>
        <w:tc>
          <w:tcPr>
            <w:tcW w:w="2820" w:type="dxa"/>
            <w:vAlign w:val="center"/>
            <w:hideMark/>
          </w:tcPr>
          <w:p w14:paraId="790E19F2"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того, чтобы временные секреты не становились постоянными</w:t>
            </w:r>
          </w:p>
        </w:tc>
        <w:tc>
          <w:tcPr>
            <w:tcW w:w="2820" w:type="dxa"/>
            <w:vAlign w:val="center"/>
            <w:hideMark/>
          </w:tcPr>
          <w:p w14:paraId="2D065153"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Время жизни токенов действий (</w:t>
            </w:r>
            <w:proofErr w:type="spellStart"/>
            <w:r w:rsidRPr="00AA1795">
              <w:rPr>
                <w:rFonts w:eastAsia="Times New Roman" w:cs="Times New Roman"/>
                <w:color w:val="000000"/>
                <w:sz w:val="22"/>
                <w:lang w:eastAsia="ru-RU"/>
              </w:rPr>
              <w:t>action</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tokens</w:t>
            </w:r>
            <w:proofErr w:type="spellEnd"/>
            <w:r w:rsidRPr="00AA1795">
              <w:rPr>
                <w:rFonts w:eastAsia="Times New Roman" w:cs="Times New Roman"/>
                <w:color w:val="000000"/>
                <w:sz w:val="22"/>
                <w:lang w:eastAsia="ru-RU"/>
              </w:rPr>
              <w:t xml:space="preserve">), обязательность смены начального пароля, время подтверждения </w:t>
            </w:r>
            <w:proofErr w:type="spellStart"/>
            <w:r w:rsidRPr="00AA1795">
              <w:rPr>
                <w:rFonts w:eastAsia="Times New Roman" w:cs="Times New Roman"/>
                <w:color w:val="000000"/>
                <w:sz w:val="22"/>
                <w:lang w:eastAsia="ru-RU"/>
              </w:rPr>
              <w:t>Email</w:t>
            </w:r>
            <w:proofErr w:type="spellEnd"/>
          </w:p>
        </w:tc>
      </w:tr>
      <w:tr w:rsidR="00403458" w:rsidRPr="00AA1795" w14:paraId="36684F05" w14:textId="77777777" w:rsidTr="004A67A5">
        <w:trPr>
          <w:trHeight w:val="1400"/>
        </w:trPr>
        <w:tc>
          <w:tcPr>
            <w:tcW w:w="960" w:type="dxa"/>
            <w:noWrap/>
            <w:vAlign w:val="center"/>
            <w:hideMark/>
          </w:tcPr>
          <w:p w14:paraId="266586A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V6.4.2</w:t>
            </w:r>
          </w:p>
        </w:tc>
        <w:tc>
          <w:tcPr>
            <w:tcW w:w="2820" w:type="dxa"/>
            <w:vAlign w:val="center"/>
            <w:hideMark/>
          </w:tcPr>
          <w:p w14:paraId="1FEC3DFE"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knowledge-based authentication (KBA) or security questions are not used</w:t>
            </w:r>
          </w:p>
        </w:tc>
        <w:tc>
          <w:tcPr>
            <w:tcW w:w="2820" w:type="dxa"/>
            <w:vAlign w:val="center"/>
            <w:hideMark/>
          </w:tcPr>
          <w:p w14:paraId="4512F404"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исключения слабой KBA-аутентификации</w:t>
            </w:r>
          </w:p>
        </w:tc>
        <w:tc>
          <w:tcPr>
            <w:tcW w:w="2820" w:type="dxa"/>
            <w:vAlign w:val="center"/>
            <w:hideMark/>
          </w:tcPr>
          <w:p w14:paraId="032826E2"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Отсутствие KBA во всех флоу аутентификации</w:t>
            </w:r>
          </w:p>
        </w:tc>
      </w:tr>
      <w:tr w:rsidR="00403458" w:rsidRPr="00AA1795" w14:paraId="61018CF2" w14:textId="77777777" w:rsidTr="004A67A5">
        <w:trPr>
          <w:trHeight w:val="1400"/>
        </w:trPr>
        <w:tc>
          <w:tcPr>
            <w:tcW w:w="960" w:type="dxa"/>
            <w:noWrap/>
            <w:vAlign w:val="center"/>
            <w:hideMark/>
          </w:tcPr>
          <w:p w14:paraId="5AAC3F05"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V6.4.3</w:t>
            </w:r>
          </w:p>
        </w:tc>
        <w:tc>
          <w:tcPr>
            <w:tcW w:w="2820" w:type="dxa"/>
            <w:vAlign w:val="center"/>
            <w:hideMark/>
          </w:tcPr>
          <w:p w14:paraId="1CFA893F"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password resets do not bypass multi-factor authentication</w:t>
            </w:r>
          </w:p>
        </w:tc>
        <w:tc>
          <w:tcPr>
            <w:tcW w:w="2820" w:type="dxa"/>
            <w:vAlign w:val="center"/>
            <w:hideMark/>
          </w:tcPr>
          <w:p w14:paraId="526FF4FA"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так как </w:t>
            </w:r>
            <w:proofErr w:type="spellStart"/>
            <w:r w:rsidRPr="00AA1795">
              <w:rPr>
                <w:rFonts w:eastAsia="Times New Roman" w:cs="Times New Roman"/>
                <w:color w:val="000000"/>
                <w:sz w:val="22"/>
                <w:lang w:eastAsia="ru-RU"/>
              </w:rPr>
              <w:t>reset</w:t>
            </w:r>
            <w:proofErr w:type="spellEnd"/>
            <w:r w:rsidRPr="00AA1795">
              <w:rPr>
                <w:rFonts w:eastAsia="Times New Roman" w:cs="Times New Roman"/>
                <w:color w:val="000000"/>
                <w:sz w:val="22"/>
                <w:lang w:eastAsia="ru-RU"/>
              </w:rPr>
              <w:t xml:space="preserve"> не снижает уровень аутентификации</w:t>
            </w:r>
          </w:p>
        </w:tc>
        <w:tc>
          <w:tcPr>
            <w:tcW w:w="2820" w:type="dxa"/>
            <w:vAlign w:val="center"/>
            <w:hideMark/>
          </w:tcPr>
          <w:p w14:paraId="2C15F26A" w14:textId="77777777" w:rsidR="00403458" w:rsidRPr="00AA1795" w:rsidRDefault="00403458" w:rsidP="004A67A5">
            <w:pPr>
              <w:jc w:val="center"/>
              <w:rPr>
                <w:rFonts w:eastAsia="Times New Roman" w:cs="Times New Roman"/>
                <w:color w:val="000000"/>
                <w:sz w:val="22"/>
                <w:lang w:eastAsia="ru-RU"/>
              </w:rPr>
            </w:pPr>
            <w:proofErr w:type="spellStart"/>
            <w:r w:rsidRPr="00AA1795">
              <w:rPr>
                <w:rFonts w:eastAsia="Times New Roman" w:cs="Times New Roman"/>
                <w:color w:val="000000"/>
                <w:sz w:val="22"/>
                <w:lang w:eastAsia="ru-RU"/>
              </w:rPr>
              <w:t>Auth</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flow</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reset</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password</w:t>
            </w:r>
            <w:proofErr w:type="spellEnd"/>
            <w:r w:rsidRPr="00AA1795">
              <w:rPr>
                <w:rFonts w:eastAsia="Times New Roman" w:cs="Times New Roman"/>
                <w:color w:val="000000"/>
                <w:sz w:val="22"/>
                <w:lang w:eastAsia="ru-RU"/>
              </w:rPr>
              <w:t xml:space="preserve"> требует MFA после восстановления</w:t>
            </w:r>
          </w:p>
        </w:tc>
      </w:tr>
      <w:tr w:rsidR="00403458" w:rsidRPr="00AA1795" w14:paraId="2C1FB81E" w14:textId="77777777" w:rsidTr="004A67A5">
        <w:trPr>
          <w:trHeight w:val="1400"/>
        </w:trPr>
        <w:tc>
          <w:tcPr>
            <w:tcW w:w="960" w:type="dxa"/>
            <w:noWrap/>
            <w:vAlign w:val="center"/>
            <w:hideMark/>
          </w:tcPr>
          <w:p w14:paraId="138901D9"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V6.5.4</w:t>
            </w:r>
          </w:p>
        </w:tc>
        <w:tc>
          <w:tcPr>
            <w:tcW w:w="2820" w:type="dxa"/>
            <w:vAlign w:val="center"/>
            <w:hideMark/>
          </w:tcPr>
          <w:p w14:paraId="0A18A4D2"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lookup secrets and out</w:t>
            </w:r>
            <w:r w:rsidRPr="00AA1795">
              <w:rPr>
                <w:rFonts w:eastAsia="Times New Roman" w:cs="Times New Roman"/>
                <w:color w:val="000000"/>
                <w:sz w:val="22"/>
                <w:lang w:val="en-US" w:eastAsia="ru-RU"/>
              </w:rPr>
              <w:noBreakHyphen/>
              <w:t>of</w:t>
            </w:r>
            <w:r w:rsidRPr="00AA1795">
              <w:rPr>
                <w:rFonts w:eastAsia="Times New Roman" w:cs="Times New Roman"/>
                <w:color w:val="000000"/>
                <w:sz w:val="22"/>
                <w:lang w:val="en-US" w:eastAsia="ru-RU"/>
              </w:rPr>
              <w:noBreakHyphen/>
              <w:t>band authentication codes have a minimum of 20 bits of entropy</w:t>
            </w:r>
          </w:p>
        </w:tc>
        <w:tc>
          <w:tcPr>
            <w:tcW w:w="2820" w:type="dxa"/>
            <w:vAlign w:val="center"/>
            <w:hideMark/>
          </w:tcPr>
          <w:p w14:paraId="6E77CE99"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малое количество символов в OTP является небезопасным</w:t>
            </w:r>
          </w:p>
        </w:tc>
        <w:tc>
          <w:tcPr>
            <w:tcW w:w="2820" w:type="dxa"/>
            <w:vAlign w:val="center"/>
            <w:hideMark/>
          </w:tcPr>
          <w:p w14:paraId="053DBA46"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Количество символов в OTP</w:t>
            </w:r>
          </w:p>
        </w:tc>
      </w:tr>
      <w:tr w:rsidR="00403458" w:rsidRPr="00AA1795" w14:paraId="32102342" w14:textId="77777777" w:rsidTr="004A67A5">
        <w:trPr>
          <w:trHeight w:val="1400"/>
        </w:trPr>
        <w:tc>
          <w:tcPr>
            <w:tcW w:w="960" w:type="dxa"/>
            <w:noWrap/>
            <w:vAlign w:val="center"/>
            <w:hideMark/>
          </w:tcPr>
          <w:p w14:paraId="57E72293"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V6.5.1</w:t>
            </w:r>
          </w:p>
        </w:tc>
        <w:tc>
          <w:tcPr>
            <w:tcW w:w="2820" w:type="dxa"/>
            <w:vAlign w:val="center"/>
            <w:hideMark/>
          </w:tcPr>
          <w:p w14:paraId="59264CC6"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lookup secrets, out</w:t>
            </w:r>
            <w:r w:rsidRPr="00AA1795">
              <w:rPr>
                <w:rFonts w:eastAsia="Times New Roman" w:cs="Times New Roman"/>
                <w:color w:val="000000"/>
                <w:sz w:val="22"/>
                <w:lang w:val="en-US" w:eastAsia="ru-RU"/>
              </w:rPr>
              <w:noBreakHyphen/>
              <w:t>of</w:t>
            </w:r>
            <w:r w:rsidRPr="00AA1795">
              <w:rPr>
                <w:rFonts w:eastAsia="Times New Roman" w:cs="Times New Roman"/>
                <w:color w:val="000000"/>
                <w:sz w:val="22"/>
                <w:lang w:val="en-US" w:eastAsia="ru-RU"/>
              </w:rPr>
              <w:noBreakHyphen/>
              <w:t>band authentication requests or codes, and time</w:t>
            </w:r>
            <w:r w:rsidRPr="00AA1795">
              <w:rPr>
                <w:rFonts w:eastAsia="Times New Roman" w:cs="Times New Roman"/>
                <w:color w:val="000000"/>
                <w:sz w:val="22"/>
                <w:lang w:val="en-US" w:eastAsia="ru-RU"/>
              </w:rPr>
              <w:noBreakHyphen/>
              <w:t>based one</w:t>
            </w:r>
            <w:r w:rsidRPr="00AA1795">
              <w:rPr>
                <w:rFonts w:eastAsia="Times New Roman" w:cs="Times New Roman"/>
                <w:color w:val="000000"/>
                <w:sz w:val="22"/>
                <w:lang w:val="en-US" w:eastAsia="ru-RU"/>
              </w:rPr>
              <w:noBreakHyphen/>
              <w:t>time passwords (TOTPs) are only successfully usable once</w:t>
            </w:r>
          </w:p>
        </w:tc>
        <w:tc>
          <w:tcPr>
            <w:tcW w:w="2820" w:type="dxa"/>
            <w:vAlign w:val="center"/>
            <w:hideMark/>
          </w:tcPr>
          <w:p w14:paraId="2D5C2CEF"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проверки одноразовости OTP</w:t>
            </w:r>
          </w:p>
        </w:tc>
        <w:tc>
          <w:tcPr>
            <w:tcW w:w="2820" w:type="dxa"/>
            <w:vAlign w:val="center"/>
            <w:hideMark/>
          </w:tcPr>
          <w:p w14:paraId="4434A0F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TOTP / OTP настроены только на одноразовое использование: </w:t>
            </w:r>
            <w:proofErr w:type="spellStart"/>
            <w:r w:rsidRPr="00AA1795">
              <w:rPr>
                <w:rFonts w:eastAsia="Times New Roman" w:cs="Times New Roman"/>
                <w:color w:val="000000"/>
                <w:sz w:val="22"/>
                <w:lang w:eastAsia="ru-RU"/>
              </w:rPr>
              <w:t>look</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ahead</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window</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reusable</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token</w:t>
            </w:r>
            <w:proofErr w:type="spellEnd"/>
          </w:p>
        </w:tc>
      </w:tr>
      <w:tr w:rsidR="00403458" w:rsidRPr="00AA1795" w14:paraId="208A631C" w14:textId="77777777" w:rsidTr="004A67A5">
        <w:trPr>
          <w:trHeight w:val="1400"/>
        </w:trPr>
        <w:tc>
          <w:tcPr>
            <w:tcW w:w="960" w:type="dxa"/>
            <w:noWrap/>
            <w:vAlign w:val="center"/>
            <w:hideMark/>
          </w:tcPr>
          <w:p w14:paraId="30257AA9"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V6.5.5</w:t>
            </w:r>
          </w:p>
        </w:tc>
        <w:tc>
          <w:tcPr>
            <w:tcW w:w="2820" w:type="dxa"/>
            <w:vAlign w:val="center"/>
            <w:hideMark/>
          </w:tcPr>
          <w:p w14:paraId="28DF7D83"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 xml:space="preserve">Out of band requests must have a </w:t>
            </w:r>
            <w:proofErr w:type="spellStart"/>
            <w:r w:rsidRPr="00AA1795">
              <w:rPr>
                <w:rFonts w:eastAsia="Times New Roman" w:cs="Times New Roman"/>
                <w:color w:val="000000"/>
                <w:sz w:val="22"/>
                <w:lang w:val="en-US" w:eastAsia="ru-RU"/>
              </w:rPr>
              <w:t>maximumlifetime</w:t>
            </w:r>
            <w:proofErr w:type="spellEnd"/>
            <w:r w:rsidRPr="00AA1795">
              <w:rPr>
                <w:rFonts w:eastAsia="Times New Roman" w:cs="Times New Roman"/>
                <w:color w:val="000000"/>
                <w:sz w:val="22"/>
                <w:lang w:val="en-US" w:eastAsia="ru-RU"/>
              </w:rPr>
              <w:t xml:space="preserve"> of 10 minutes and for TOTP a </w:t>
            </w:r>
            <w:proofErr w:type="spellStart"/>
            <w:r w:rsidRPr="00AA1795">
              <w:rPr>
                <w:rFonts w:eastAsia="Times New Roman" w:cs="Times New Roman"/>
                <w:color w:val="000000"/>
                <w:sz w:val="22"/>
                <w:lang w:val="en-US" w:eastAsia="ru-RU"/>
              </w:rPr>
              <w:t>maximumlifetime</w:t>
            </w:r>
            <w:proofErr w:type="spellEnd"/>
            <w:r w:rsidRPr="00AA1795">
              <w:rPr>
                <w:rFonts w:eastAsia="Times New Roman" w:cs="Times New Roman"/>
                <w:color w:val="000000"/>
                <w:sz w:val="22"/>
                <w:lang w:val="en-US" w:eastAsia="ru-RU"/>
              </w:rPr>
              <w:t xml:space="preserve"> of 30 seconds</w:t>
            </w:r>
          </w:p>
        </w:tc>
        <w:tc>
          <w:tcPr>
            <w:tcW w:w="2820" w:type="dxa"/>
            <w:vAlign w:val="center"/>
            <w:hideMark/>
          </w:tcPr>
          <w:p w14:paraId="20DED572"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ограничения окна атаки</w:t>
            </w:r>
          </w:p>
        </w:tc>
        <w:tc>
          <w:tcPr>
            <w:tcW w:w="2820" w:type="dxa"/>
            <w:vAlign w:val="center"/>
            <w:hideMark/>
          </w:tcPr>
          <w:p w14:paraId="1FAF3B80"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Время применения TOTP / OTP</w:t>
            </w:r>
          </w:p>
        </w:tc>
      </w:tr>
      <w:tr w:rsidR="00403458" w:rsidRPr="00AA1795" w14:paraId="73BE2DB2" w14:textId="77777777" w:rsidTr="004A67A5">
        <w:trPr>
          <w:trHeight w:val="1400"/>
        </w:trPr>
        <w:tc>
          <w:tcPr>
            <w:tcW w:w="960" w:type="dxa"/>
            <w:noWrap/>
            <w:vAlign w:val="center"/>
            <w:hideMark/>
          </w:tcPr>
          <w:p w14:paraId="7808F931"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V6.6.1</w:t>
            </w:r>
          </w:p>
        </w:tc>
        <w:tc>
          <w:tcPr>
            <w:tcW w:w="2820" w:type="dxa"/>
            <w:vAlign w:val="center"/>
            <w:hideMark/>
          </w:tcPr>
          <w:p w14:paraId="0B4CCCB5"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SMS or phone-based OTP are not used as the sole second factor</w:t>
            </w:r>
          </w:p>
        </w:tc>
        <w:tc>
          <w:tcPr>
            <w:tcW w:w="2820" w:type="dxa"/>
            <w:vAlign w:val="center"/>
            <w:hideMark/>
          </w:tcPr>
          <w:p w14:paraId="1C55F1A1"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слабые факторы не должны быть единственными</w:t>
            </w:r>
          </w:p>
        </w:tc>
        <w:tc>
          <w:tcPr>
            <w:tcW w:w="2820" w:type="dxa"/>
            <w:vAlign w:val="center"/>
            <w:hideMark/>
          </w:tcPr>
          <w:p w14:paraId="282377F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Используется ли SMS-OTP и есть ли более сильные альтернативы</w:t>
            </w:r>
          </w:p>
        </w:tc>
      </w:tr>
      <w:tr w:rsidR="00403458" w:rsidRPr="00AA1795" w14:paraId="24459FC9" w14:textId="77777777" w:rsidTr="004A67A5">
        <w:trPr>
          <w:trHeight w:val="1400"/>
        </w:trPr>
        <w:tc>
          <w:tcPr>
            <w:tcW w:w="960" w:type="dxa"/>
            <w:noWrap/>
            <w:vAlign w:val="center"/>
            <w:hideMark/>
          </w:tcPr>
          <w:p w14:paraId="61EC063D"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lastRenderedPageBreak/>
              <w:t>V6.6.2</w:t>
            </w:r>
          </w:p>
        </w:tc>
        <w:tc>
          <w:tcPr>
            <w:tcW w:w="2820" w:type="dxa"/>
            <w:vAlign w:val="center"/>
            <w:hideMark/>
          </w:tcPr>
          <w:p w14:paraId="36B846AD"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out</w:t>
            </w:r>
            <w:r w:rsidRPr="00AA1795">
              <w:rPr>
                <w:rFonts w:eastAsia="Times New Roman" w:cs="Times New Roman"/>
                <w:color w:val="000000"/>
                <w:sz w:val="22"/>
                <w:lang w:val="en-US" w:eastAsia="ru-RU"/>
              </w:rPr>
              <w:noBreakHyphen/>
              <w:t>of</w:t>
            </w:r>
            <w:r w:rsidRPr="00AA1795">
              <w:rPr>
                <w:rFonts w:eastAsia="Times New Roman" w:cs="Times New Roman"/>
                <w:color w:val="000000"/>
                <w:sz w:val="22"/>
                <w:lang w:val="en-US" w:eastAsia="ru-RU"/>
              </w:rPr>
              <w:noBreakHyphen/>
              <w:t>band authentication requests, codes, or tokens are bound</w:t>
            </w:r>
            <w:r w:rsidRPr="00AA1795">
              <w:rPr>
                <w:rFonts w:eastAsia="Times New Roman" w:cs="Times New Roman"/>
                <w:color w:val="000000"/>
                <w:sz w:val="22"/>
                <w:lang w:val="en-US" w:eastAsia="ru-RU"/>
              </w:rPr>
              <w:br/>
              <w:t>to the original authentication</w:t>
            </w:r>
          </w:p>
        </w:tc>
        <w:tc>
          <w:tcPr>
            <w:tcW w:w="2820" w:type="dxa"/>
            <w:vAlign w:val="center"/>
            <w:hideMark/>
          </w:tcPr>
          <w:p w14:paraId="567C1FA1"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OTP нельзя применить к другому логину</w:t>
            </w:r>
          </w:p>
        </w:tc>
        <w:tc>
          <w:tcPr>
            <w:tcW w:w="2820" w:type="dxa"/>
            <w:vAlign w:val="center"/>
            <w:hideMark/>
          </w:tcPr>
          <w:p w14:paraId="72D659F2"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Корректность настройки вр</w:t>
            </w:r>
            <w:r w:rsidRPr="00FA0177">
              <w:rPr>
                <w:rFonts w:eastAsia="Times New Roman" w:cs="Times New Roman"/>
                <w:color w:val="000000"/>
                <w:sz w:val="22"/>
                <w:lang w:eastAsia="ru-RU"/>
              </w:rPr>
              <w:t>е</w:t>
            </w:r>
            <w:r w:rsidRPr="00AA1795">
              <w:rPr>
                <w:rFonts w:eastAsia="Times New Roman" w:cs="Times New Roman"/>
                <w:color w:val="000000"/>
                <w:sz w:val="22"/>
                <w:lang w:eastAsia="ru-RU"/>
              </w:rPr>
              <w:t xml:space="preserve">мени использования OTP, </w:t>
            </w:r>
            <w:proofErr w:type="spellStart"/>
            <w:r w:rsidRPr="00AA1795">
              <w:rPr>
                <w:rFonts w:eastAsia="Times New Roman" w:cs="Times New Roman"/>
                <w:color w:val="000000"/>
                <w:sz w:val="22"/>
                <w:lang w:eastAsia="ru-RU"/>
              </w:rPr>
              <w:t>auth_req_id</w:t>
            </w:r>
            <w:proofErr w:type="spellEnd"/>
            <w:r w:rsidRPr="00AA1795">
              <w:rPr>
                <w:rFonts w:eastAsia="Times New Roman" w:cs="Times New Roman"/>
                <w:color w:val="000000"/>
                <w:sz w:val="22"/>
                <w:lang w:eastAsia="ru-RU"/>
              </w:rPr>
              <w:t xml:space="preserve"> в CIBA и </w:t>
            </w:r>
            <w:proofErr w:type="spellStart"/>
            <w:r w:rsidRPr="00AA1795">
              <w:rPr>
                <w:rFonts w:eastAsia="Times New Roman" w:cs="Times New Roman"/>
                <w:color w:val="000000"/>
                <w:sz w:val="22"/>
                <w:lang w:eastAsia="ru-RU"/>
              </w:rPr>
              <w:t>device_code</w:t>
            </w:r>
            <w:proofErr w:type="spellEnd"/>
            <w:r w:rsidRPr="00AA1795">
              <w:rPr>
                <w:rFonts w:eastAsia="Times New Roman" w:cs="Times New Roman"/>
                <w:color w:val="000000"/>
                <w:sz w:val="22"/>
                <w:lang w:eastAsia="ru-RU"/>
              </w:rPr>
              <w:t xml:space="preserve"> в Device </w:t>
            </w:r>
            <w:proofErr w:type="spellStart"/>
            <w:r w:rsidRPr="00AA1795">
              <w:rPr>
                <w:rFonts w:eastAsia="Times New Roman" w:cs="Times New Roman"/>
                <w:color w:val="000000"/>
                <w:sz w:val="22"/>
                <w:lang w:eastAsia="ru-RU"/>
              </w:rPr>
              <w:t>Authorization</w:t>
            </w:r>
            <w:proofErr w:type="spellEnd"/>
            <w:r w:rsidRPr="00AA1795">
              <w:rPr>
                <w:rFonts w:eastAsia="Times New Roman" w:cs="Times New Roman"/>
                <w:color w:val="000000"/>
                <w:sz w:val="22"/>
                <w:lang w:eastAsia="ru-RU"/>
              </w:rPr>
              <w:t xml:space="preserve"> Grant</w:t>
            </w:r>
          </w:p>
        </w:tc>
      </w:tr>
      <w:tr w:rsidR="00403458" w:rsidRPr="00AA1795" w14:paraId="6A2E0073" w14:textId="77777777" w:rsidTr="004A67A5">
        <w:trPr>
          <w:trHeight w:val="1400"/>
        </w:trPr>
        <w:tc>
          <w:tcPr>
            <w:tcW w:w="960" w:type="dxa"/>
            <w:noWrap/>
            <w:vAlign w:val="center"/>
            <w:hideMark/>
          </w:tcPr>
          <w:p w14:paraId="1E0FBA10"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V6.6.3</w:t>
            </w:r>
          </w:p>
        </w:tc>
        <w:tc>
          <w:tcPr>
            <w:tcW w:w="2820" w:type="dxa"/>
            <w:vAlign w:val="center"/>
            <w:hideMark/>
          </w:tcPr>
          <w:p w14:paraId="5C61BBB2"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rate limiting is applied to OTP attempts</w:t>
            </w:r>
          </w:p>
        </w:tc>
        <w:tc>
          <w:tcPr>
            <w:tcW w:w="2820" w:type="dxa"/>
            <w:vAlign w:val="center"/>
            <w:hideMark/>
          </w:tcPr>
          <w:p w14:paraId="2C6A8B3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защиты от перебора кодов</w:t>
            </w:r>
          </w:p>
        </w:tc>
        <w:tc>
          <w:tcPr>
            <w:tcW w:w="2820" w:type="dxa"/>
            <w:vAlign w:val="center"/>
            <w:hideMark/>
          </w:tcPr>
          <w:p w14:paraId="0E6C4209"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Ограничения попыток OTP</w:t>
            </w:r>
          </w:p>
        </w:tc>
      </w:tr>
      <w:tr w:rsidR="00403458" w:rsidRPr="00AA1795" w14:paraId="4DA2FBFC" w14:textId="77777777" w:rsidTr="004A67A5">
        <w:trPr>
          <w:trHeight w:val="1400"/>
        </w:trPr>
        <w:tc>
          <w:tcPr>
            <w:tcW w:w="960" w:type="dxa"/>
            <w:noWrap/>
            <w:vAlign w:val="center"/>
            <w:hideMark/>
          </w:tcPr>
          <w:p w14:paraId="01D429ED"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V6.8.1</w:t>
            </w:r>
          </w:p>
        </w:tc>
        <w:tc>
          <w:tcPr>
            <w:tcW w:w="2820" w:type="dxa"/>
            <w:vAlign w:val="center"/>
            <w:hideMark/>
          </w:tcPr>
          <w:p w14:paraId="43591D06"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spoofing between identity providers is prevented</w:t>
            </w:r>
          </w:p>
        </w:tc>
        <w:tc>
          <w:tcPr>
            <w:tcW w:w="2820" w:type="dxa"/>
            <w:vAlign w:val="center"/>
            <w:hideMark/>
          </w:tcPr>
          <w:p w14:paraId="4CBB444D"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так как пользователь из одного </w:t>
            </w:r>
            <w:proofErr w:type="spellStart"/>
            <w:r w:rsidRPr="00AA1795">
              <w:rPr>
                <w:rFonts w:eastAsia="Times New Roman" w:cs="Times New Roman"/>
                <w:color w:val="000000"/>
                <w:sz w:val="22"/>
                <w:lang w:eastAsia="ru-RU"/>
              </w:rPr>
              <w:t>IdP</w:t>
            </w:r>
            <w:proofErr w:type="spellEnd"/>
            <w:r w:rsidRPr="00AA1795">
              <w:rPr>
                <w:rFonts w:eastAsia="Times New Roman" w:cs="Times New Roman"/>
                <w:color w:val="000000"/>
                <w:sz w:val="22"/>
                <w:lang w:eastAsia="ru-RU"/>
              </w:rPr>
              <w:t xml:space="preserve"> не может выдать себя за другого</w:t>
            </w:r>
          </w:p>
        </w:tc>
        <w:tc>
          <w:tcPr>
            <w:tcW w:w="2820" w:type="dxa"/>
            <w:vAlign w:val="center"/>
            <w:hideMark/>
          </w:tcPr>
          <w:p w14:paraId="473815A3" w14:textId="77777777" w:rsidR="00403458" w:rsidRPr="00AA1795" w:rsidRDefault="00403458" w:rsidP="004A67A5">
            <w:pPr>
              <w:jc w:val="center"/>
              <w:rPr>
                <w:rFonts w:eastAsia="Times New Roman" w:cs="Times New Roman"/>
                <w:color w:val="000000"/>
                <w:sz w:val="22"/>
                <w:lang w:eastAsia="ru-RU"/>
              </w:rPr>
            </w:pPr>
            <w:proofErr w:type="spellStart"/>
            <w:r w:rsidRPr="00AA1795">
              <w:rPr>
                <w:rFonts w:eastAsia="Times New Roman" w:cs="Times New Roman"/>
                <w:color w:val="000000"/>
                <w:sz w:val="22"/>
                <w:lang w:eastAsia="ru-RU"/>
              </w:rPr>
              <w:t>Email</w:t>
            </w:r>
            <w:proofErr w:type="spellEnd"/>
            <w:r w:rsidRPr="00AA1795">
              <w:rPr>
                <w:rFonts w:eastAsia="Times New Roman" w:cs="Times New Roman"/>
                <w:color w:val="000000"/>
                <w:sz w:val="22"/>
                <w:lang w:eastAsia="ru-RU"/>
              </w:rPr>
              <w:t xml:space="preserve"> используется как </w:t>
            </w:r>
            <w:proofErr w:type="spellStart"/>
            <w:r w:rsidRPr="00AA1795">
              <w:rPr>
                <w:rFonts w:eastAsia="Times New Roman" w:cs="Times New Roman"/>
                <w:color w:val="000000"/>
                <w:sz w:val="22"/>
                <w:lang w:eastAsia="ru-RU"/>
              </w:rPr>
              <w:t>username</w:t>
            </w:r>
            <w:proofErr w:type="spellEnd"/>
            <w:r w:rsidRPr="00AA1795">
              <w:rPr>
                <w:rFonts w:eastAsia="Times New Roman" w:cs="Times New Roman"/>
                <w:color w:val="000000"/>
                <w:sz w:val="22"/>
                <w:lang w:eastAsia="ru-RU"/>
              </w:rPr>
              <w:t xml:space="preserve">, либо </w:t>
            </w:r>
            <w:proofErr w:type="spellStart"/>
            <w:r w:rsidRPr="00AA1795">
              <w:rPr>
                <w:rFonts w:eastAsia="Times New Roman" w:cs="Times New Roman"/>
                <w:color w:val="000000"/>
                <w:sz w:val="22"/>
                <w:lang w:eastAsia="ru-RU"/>
              </w:rPr>
              <w:t>username</w:t>
            </w:r>
            <w:proofErr w:type="spellEnd"/>
            <w:r w:rsidRPr="00AA1795">
              <w:rPr>
                <w:rFonts w:eastAsia="Times New Roman" w:cs="Times New Roman"/>
                <w:color w:val="000000"/>
                <w:sz w:val="22"/>
                <w:lang w:eastAsia="ru-RU"/>
              </w:rPr>
              <w:t xml:space="preserve"> используется без </w:t>
            </w:r>
            <w:proofErr w:type="spellStart"/>
            <w:r w:rsidRPr="00AA1795">
              <w:rPr>
                <w:rFonts w:eastAsia="Times New Roman" w:cs="Times New Roman"/>
                <w:color w:val="000000"/>
                <w:sz w:val="22"/>
                <w:lang w:eastAsia="ru-RU"/>
              </w:rPr>
              <w:t>IdP</w:t>
            </w:r>
            <w:proofErr w:type="spellEnd"/>
            <w:r w:rsidRPr="00AA1795">
              <w:rPr>
                <w:rFonts w:eastAsia="Times New Roman" w:cs="Times New Roman"/>
                <w:color w:val="000000"/>
                <w:sz w:val="22"/>
                <w:lang w:eastAsia="ru-RU"/>
              </w:rPr>
              <w:t xml:space="preserve"> префикса</w:t>
            </w:r>
          </w:p>
        </w:tc>
      </w:tr>
      <w:tr w:rsidR="00403458" w:rsidRPr="00AA1795" w14:paraId="6315D356" w14:textId="77777777" w:rsidTr="004A67A5">
        <w:trPr>
          <w:trHeight w:val="1400"/>
        </w:trPr>
        <w:tc>
          <w:tcPr>
            <w:tcW w:w="960" w:type="dxa"/>
            <w:noWrap/>
            <w:vAlign w:val="center"/>
            <w:hideMark/>
          </w:tcPr>
          <w:p w14:paraId="00A9D05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V6.8.4</w:t>
            </w:r>
          </w:p>
        </w:tc>
        <w:tc>
          <w:tcPr>
            <w:tcW w:w="2820" w:type="dxa"/>
            <w:vAlign w:val="center"/>
            <w:hideMark/>
          </w:tcPr>
          <w:p w14:paraId="0DAB1CC9"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the application verifies the level of assurance from the identity provider</w:t>
            </w:r>
          </w:p>
        </w:tc>
        <w:tc>
          <w:tcPr>
            <w:tcW w:w="2820" w:type="dxa"/>
            <w:vAlign w:val="center"/>
            <w:hideMark/>
          </w:tcPr>
          <w:p w14:paraId="787C09CF"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учёта силы аутентификации</w:t>
            </w:r>
          </w:p>
        </w:tc>
        <w:tc>
          <w:tcPr>
            <w:tcW w:w="2820" w:type="dxa"/>
            <w:vAlign w:val="center"/>
            <w:hideMark/>
          </w:tcPr>
          <w:p w14:paraId="499137C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Используются ли </w:t>
            </w:r>
            <w:proofErr w:type="spellStart"/>
            <w:r w:rsidRPr="00AA1795">
              <w:rPr>
                <w:rFonts w:eastAsia="Times New Roman" w:cs="Times New Roman"/>
                <w:color w:val="000000"/>
                <w:sz w:val="22"/>
                <w:lang w:eastAsia="ru-RU"/>
              </w:rPr>
              <w:t>acr</w:t>
            </w:r>
            <w:proofErr w:type="spellEnd"/>
            <w:r w:rsidRPr="00AA1795">
              <w:rPr>
                <w:rFonts w:eastAsia="Times New Roman" w:cs="Times New Roman"/>
                <w:color w:val="000000"/>
                <w:sz w:val="22"/>
                <w:lang w:eastAsia="ru-RU"/>
              </w:rPr>
              <w:t xml:space="preserve"> / </w:t>
            </w:r>
            <w:proofErr w:type="spellStart"/>
            <w:r w:rsidRPr="00AA1795">
              <w:rPr>
                <w:rFonts w:eastAsia="Times New Roman" w:cs="Times New Roman"/>
                <w:color w:val="000000"/>
                <w:sz w:val="22"/>
                <w:lang w:eastAsia="ru-RU"/>
              </w:rPr>
              <w:t>amr</w:t>
            </w:r>
            <w:proofErr w:type="spellEnd"/>
            <w:r w:rsidRPr="00AA1795">
              <w:rPr>
                <w:rFonts w:eastAsia="Times New Roman" w:cs="Times New Roman"/>
                <w:color w:val="000000"/>
                <w:sz w:val="22"/>
                <w:lang w:eastAsia="ru-RU"/>
              </w:rPr>
              <w:t xml:space="preserve"> / </w:t>
            </w:r>
            <w:proofErr w:type="spellStart"/>
            <w:r w:rsidRPr="00AA1795">
              <w:rPr>
                <w:rFonts w:eastAsia="Times New Roman" w:cs="Times New Roman"/>
                <w:color w:val="000000"/>
                <w:sz w:val="22"/>
                <w:lang w:eastAsia="ru-RU"/>
              </w:rPr>
              <w:t>auth_time</w:t>
            </w:r>
            <w:proofErr w:type="spellEnd"/>
            <w:r w:rsidRPr="00AA1795">
              <w:rPr>
                <w:rFonts w:eastAsia="Times New Roman" w:cs="Times New Roman"/>
                <w:color w:val="000000"/>
                <w:sz w:val="22"/>
                <w:lang w:eastAsia="ru-RU"/>
              </w:rPr>
              <w:t xml:space="preserve">, особенно если есть несколько </w:t>
            </w:r>
            <w:proofErr w:type="spellStart"/>
            <w:r w:rsidRPr="00AA1795">
              <w:rPr>
                <w:rFonts w:eastAsia="Times New Roman" w:cs="Times New Roman"/>
                <w:color w:val="000000"/>
                <w:sz w:val="22"/>
                <w:lang w:eastAsia="ru-RU"/>
              </w:rPr>
              <w:t>Identity</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Providers</w:t>
            </w:r>
            <w:proofErr w:type="spellEnd"/>
          </w:p>
        </w:tc>
      </w:tr>
      <w:tr w:rsidR="00403458" w:rsidRPr="00AA1795" w14:paraId="15EEDA49" w14:textId="77777777" w:rsidTr="004A67A5">
        <w:trPr>
          <w:trHeight w:val="1400"/>
        </w:trPr>
        <w:tc>
          <w:tcPr>
            <w:tcW w:w="960" w:type="dxa"/>
            <w:noWrap/>
            <w:vAlign w:val="center"/>
            <w:hideMark/>
          </w:tcPr>
          <w:p w14:paraId="575988B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V7.2.2</w:t>
            </w:r>
          </w:p>
        </w:tc>
        <w:tc>
          <w:tcPr>
            <w:tcW w:w="2820" w:type="dxa"/>
            <w:vAlign w:val="center"/>
            <w:hideMark/>
          </w:tcPr>
          <w:p w14:paraId="20DEEC10"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the application uses dynamic session tokens</w:t>
            </w:r>
          </w:p>
        </w:tc>
        <w:tc>
          <w:tcPr>
            <w:tcW w:w="2820" w:type="dxa"/>
            <w:vAlign w:val="center"/>
            <w:hideMark/>
          </w:tcPr>
          <w:p w14:paraId="2312E6E6"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сессионные токены должны быть динамическими, не статическими</w:t>
            </w:r>
          </w:p>
        </w:tc>
        <w:tc>
          <w:tcPr>
            <w:tcW w:w="2820" w:type="dxa"/>
            <w:vAlign w:val="center"/>
            <w:hideMark/>
          </w:tcPr>
          <w:p w14:paraId="2730CB2A"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Не используется Direct Access Grant, не используются </w:t>
            </w:r>
            <w:proofErr w:type="spellStart"/>
            <w:r w:rsidRPr="00AA1795">
              <w:rPr>
                <w:rFonts w:eastAsia="Times New Roman" w:cs="Times New Roman"/>
                <w:color w:val="000000"/>
                <w:sz w:val="22"/>
                <w:lang w:eastAsia="ru-RU"/>
              </w:rPr>
              <w:t>service</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accounts</w:t>
            </w:r>
            <w:proofErr w:type="spellEnd"/>
            <w:r w:rsidRPr="00AA1795">
              <w:rPr>
                <w:rFonts w:eastAsia="Times New Roman" w:cs="Times New Roman"/>
                <w:color w:val="000000"/>
                <w:sz w:val="22"/>
                <w:lang w:eastAsia="ru-RU"/>
              </w:rPr>
              <w:t xml:space="preserve"> со слишком большим временем жизни токенов</w:t>
            </w:r>
          </w:p>
        </w:tc>
      </w:tr>
      <w:tr w:rsidR="00403458" w:rsidRPr="00AA1795" w14:paraId="70B13F67" w14:textId="77777777" w:rsidTr="004A67A5">
        <w:trPr>
          <w:trHeight w:val="1400"/>
        </w:trPr>
        <w:tc>
          <w:tcPr>
            <w:tcW w:w="960" w:type="dxa"/>
            <w:noWrap/>
            <w:vAlign w:val="center"/>
            <w:hideMark/>
          </w:tcPr>
          <w:p w14:paraId="0738D5B3"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V7.2.4</w:t>
            </w:r>
          </w:p>
        </w:tc>
        <w:tc>
          <w:tcPr>
            <w:tcW w:w="2820" w:type="dxa"/>
            <w:vAlign w:val="center"/>
            <w:hideMark/>
          </w:tcPr>
          <w:p w14:paraId="2A6AE9D4"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the application rotates session identifiers upon authentication</w:t>
            </w:r>
          </w:p>
        </w:tc>
        <w:tc>
          <w:tcPr>
            <w:tcW w:w="2820" w:type="dxa"/>
            <w:vAlign w:val="center"/>
            <w:hideMark/>
          </w:tcPr>
          <w:p w14:paraId="62992D86"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при аутентификации старая сессия должна быть заменена новой</w:t>
            </w:r>
          </w:p>
        </w:tc>
        <w:tc>
          <w:tcPr>
            <w:tcW w:w="2820" w:type="dxa"/>
            <w:vAlign w:val="center"/>
            <w:hideMark/>
          </w:tcPr>
          <w:p w14:paraId="297460C5"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Включена ли </w:t>
            </w:r>
            <w:proofErr w:type="spellStart"/>
            <w:r w:rsidRPr="00AA1795">
              <w:rPr>
                <w:rFonts w:eastAsia="Times New Roman" w:cs="Times New Roman"/>
                <w:color w:val="000000"/>
                <w:sz w:val="22"/>
                <w:lang w:eastAsia="ru-RU"/>
              </w:rPr>
              <w:t>refresh</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token</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rotation</w:t>
            </w:r>
            <w:proofErr w:type="spellEnd"/>
            <w:r w:rsidRPr="00AA1795">
              <w:rPr>
                <w:rFonts w:eastAsia="Times New Roman" w:cs="Times New Roman"/>
                <w:color w:val="000000"/>
                <w:sz w:val="22"/>
                <w:lang w:eastAsia="ru-RU"/>
              </w:rPr>
              <w:t xml:space="preserve">, ограничено ли переиспользование </w:t>
            </w:r>
            <w:proofErr w:type="spellStart"/>
            <w:r w:rsidRPr="00AA1795">
              <w:rPr>
                <w:rFonts w:eastAsia="Times New Roman" w:cs="Times New Roman"/>
                <w:color w:val="000000"/>
                <w:sz w:val="22"/>
                <w:lang w:eastAsia="ru-RU"/>
              </w:rPr>
              <w:t>refresh</w:t>
            </w:r>
            <w:proofErr w:type="spellEnd"/>
            <w:r w:rsidRPr="00AA1795">
              <w:rPr>
                <w:rFonts w:eastAsia="Times New Roman" w:cs="Times New Roman"/>
                <w:color w:val="000000"/>
                <w:sz w:val="22"/>
                <w:lang w:eastAsia="ru-RU"/>
              </w:rPr>
              <w:t xml:space="preserve"> токенов</w:t>
            </w:r>
          </w:p>
        </w:tc>
      </w:tr>
      <w:tr w:rsidR="00403458" w:rsidRPr="00AA1795" w14:paraId="634CA8B1" w14:textId="77777777" w:rsidTr="004A67A5">
        <w:trPr>
          <w:trHeight w:val="1400"/>
        </w:trPr>
        <w:tc>
          <w:tcPr>
            <w:tcW w:w="960" w:type="dxa"/>
            <w:noWrap/>
            <w:vAlign w:val="center"/>
            <w:hideMark/>
          </w:tcPr>
          <w:p w14:paraId="5ADA4A74"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V7.3.1</w:t>
            </w:r>
          </w:p>
        </w:tc>
        <w:tc>
          <w:tcPr>
            <w:tcW w:w="2820" w:type="dxa"/>
            <w:vAlign w:val="center"/>
            <w:hideMark/>
          </w:tcPr>
          <w:p w14:paraId="03671DAF"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inactivity timeouts are enforced</w:t>
            </w:r>
          </w:p>
        </w:tc>
        <w:tc>
          <w:tcPr>
            <w:tcW w:w="2820" w:type="dxa"/>
            <w:vAlign w:val="center"/>
            <w:hideMark/>
          </w:tcPr>
          <w:p w14:paraId="25EA7860"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при неактивности пользователь должен быть повторно аутентифицирован</w:t>
            </w:r>
          </w:p>
        </w:tc>
        <w:tc>
          <w:tcPr>
            <w:tcW w:w="2820" w:type="dxa"/>
            <w:vAlign w:val="center"/>
            <w:hideMark/>
          </w:tcPr>
          <w:p w14:paraId="2F18BE63"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SSO </w:t>
            </w:r>
            <w:proofErr w:type="spellStart"/>
            <w:r w:rsidRPr="00AA1795">
              <w:rPr>
                <w:rFonts w:eastAsia="Times New Roman" w:cs="Times New Roman"/>
                <w:color w:val="000000"/>
                <w:sz w:val="22"/>
                <w:lang w:eastAsia="ru-RU"/>
              </w:rPr>
              <w:t>Session</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Idle</w:t>
            </w:r>
            <w:proofErr w:type="spellEnd"/>
            <w:r w:rsidRPr="00AA1795">
              <w:rPr>
                <w:rFonts w:eastAsia="Times New Roman" w:cs="Times New Roman"/>
                <w:color w:val="000000"/>
                <w:sz w:val="22"/>
                <w:lang w:eastAsia="ru-RU"/>
              </w:rPr>
              <w:t xml:space="preserve"> не отключён и </w:t>
            </w:r>
            <w:proofErr w:type="spellStart"/>
            <w:r w:rsidRPr="00AA1795">
              <w:rPr>
                <w:rFonts w:eastAsia="Times New Roman" w:cs="Times New Roman"/>
                <w:color w:val="000000"/>
                <w:sz w:val="22"/>
                <w:lang w:eastAsia="ru-RU"/>
              </w:rPr>
              <w:t>ограничевающее</w:t>
            </w:r>
            <w:proofErr w:type="spellEnd"/>
            <w:r w:rsidRPr="00AA1795">
              <w:rPr>
                <w:rFonts w:eastAsia="Times New Roman" w:cs="Times New Roman"/>
                <w:color w:val="000000"/>
                <w:sz w:val="22"/>
                <w:lang w:eastAsia="ru-RU"/>
              </w:rPr>
              <w:t xml:space="preserve"> значение не слишком высокое, аналогично с Client </w:t>
            </w:r>
            <w:proofErr w:type="spellStart"/>
            <w:r w:rsidRPr="00AA1795">
              <w:rPr>
                <w:rFonts w:eastAsia="Times New Roman" w:cs="Times New Roman"/>
                <w:color w:val="000000"/>
                <w:sz w:val="22"/>
                <w:lang w:eastAsia="ru-RU"/>
              </w:rPr>
              <w:t>Session</w:t>
            </w:r>
            <w:proofErr w:type="spellEnd"/>
          </w:p>
        </w:tc>
      </w:tr>
      <w:tr w:rsidR="00403458" w:rsidRPr="00AA1795" w14:paraId="02FFD018" w14:textId="77777777" w:rsidTr="004A67A5">
        <w:trPr>
          <w:trHeight w:val="1400"/>
        </w:trPr>
        <w:tc>
          <w:tcPr>
            <w:tcW w:w="960" w:type="dxa"/>
            <w:noWrap/>
            <w:vAlign w:val="center"/>
            <w:hideMark/>
          </w:tcPr>
          <w:p w14:paraId="0EF06825"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V7.3.2</w:t>
            </w:r>
          </w:p>
        </w:tc>
        <w:tc>
          <w:tcPr>
            <w:tcW w:w="2820" w:type="dxa"/>
            <w:vAlign w:val="center"/>
            <w:hideMark/>
          </w:tcPr>
          <w:p w14:paraId="37D7FEC0"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absolute session lifetime is enforced</w:t>
            </w:r>
          </w:p>
        </w:tc>
        <w:tc>
          <w:tcPr>
            <w:tcW w:w="2820" w:type="dxa"/>
            <w:vAlign w:val="center"/>
            <w:hideMark/>
          </w:tcPr>
          <w:p w14:paraId="7454E523"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даже активная сессия должна истекать</w:t>
            </w:r>
          </w:p>
        </w:tc>
        <w:tc>
          <w:tcPr>
            <w:tcW w:w="2820" w:type="dxa"/>
            <w:vAlign w:val="center"/>
            <w:hideMark/>
          </w:tcPr>
          <w:p>
            <w:r>
              <w:t>SSO Session Max не отключён и ограничевающее значение не слишком высокое, аналогично с Client Session Max [Объединён с V7.3.1 в SessionTimeoutEnforcementCheck]</w:t>
            </w:r>
          </w:p>
        </w:tc>
      </w:tr>
      <w:tr w:rsidR="00403458" w:rsidRPr="00AA1795" w14:paraId="14F4620F" w14:textId="77777777" w:rsidTr="004A67A5">
        <w:trPr>
          <w:trHeight w:val="1400"/>
        </w:trPr>
        <w:tc>
          <w:tcPr>
            <w:tcW w:w="960" w:type="dxa"/>
            <w:noWrap/>
            <w:vAlign w:val="center"/>
            <w:hideMark/>
          </w:tcPr>
          <w:p w14:paraId="2ADECE69"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V7.4.1</w:t>
            </w:r>
          </w:p>
        </w:tc>
        <w:tc>
          <w:tcPr>
            <w:tcW w:w="2820" w:type="dxa"/>
            <w:vAlign w:val="center"/>
            <w:hideMark/>
          </w:tcPr>
          <w:p w14:paraId="40A153A2"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logout invalidates all sessions</w:t>
            </w:r>
          </w:p>
        </w:tc>
        <w:tc>
          <w:tcPr>
            <w:tcW w:w="2820" w:type="dxa"/>
            <w:vAlign w:val="center"/>
            <w:hideMark/>
          </w:tcPr>
          <w:p w14:paraId="08125542"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так как </w:t>
            </w:r>
            <w:proofErr w:type="spellStart"/>
            <w:r w:rsidRPr="00AA1795">
              <w:rPr>
                <w:rFonts w:eastAsia="Times New Roman" w:cs="Times New Roman"/>
                <w:color w:val="000000"/>
                <w:sz w:val="22"/>
                <w:lang w:eastAsia="ru-RU"/>
              </w:rPr>
              <w:t>logout</w:t>
            </w:r>
            <w:proofErr w:type="spellEnd"/>
            <w:r w:rsidRPr="00AA1795">
              <w:rPr>
                <w:rFonts w:eastAsia="Times New Roman" w:cs="Times New Roman"/>
                <w:color w:val="000000"/>
                <w:sz w:val="22"/>
                <w:lang w:eastAsia="ru-RU"/>
              </w:rPr>
              <w:t xml:space="preserve"> должен гарантировать невозможность дальнейшего использования сессии</w:t>
            </w:r>
          </w:p>
        </w:tc>
        <w:tc>
          <w:tcPr>
            <w:tcW w:w="2820" w:type="dxa"/>
            <w:vAlign w:val="center"/>
            <w:hideMark/>
          </w:tcPr>
          <w:p>
            <w:r>
              <w:t>Сроки жизни refresh, access токенов, возможность их переиспользования [Объединён с V7.2.4 в RefreshTokenRotationCheck — идентичная проверка revokeRefreshToken и refreshTokenMaxReuse]</w:t>
            </w:r>
          </w:p>
        </w:tc>
      </w:tr>
      <w:tr w:rsidR="00403458" w:rsidRPr="00AA1795" w14:paraId="6B24F101" w14:textId="77777777" w:rsidTr="004A67A5">
        <w:trPr>
          <w:trHeight w:val="1400"/>
        </w:trPr>
        <w:tc>
          <w:tcPr>
            <w:tcW w:w="960" w:type="dxa"/>
            <w:noWrap/>
            <w:vAlign w:val="center"/>
            <w:hideMark/>
          </w:tcPr>
          <w:p w14:paraId="7E629EC1"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lastRenderedPageBreak/>
              <w:t>V7.4.2</w:t>
            </w:r>
          </w:p>
        </w:tc>
        <w:tc>
          <w:tcPr>
            <w:tcW w:w="2820" w:type="dxa"/>
            <w:vAlign w:val="center"/>
            <w:hideMark/>
          </w:tcPr>
          <w:p w14:paraId="287152FE"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disabling a user account immediately terminates all associated sessions</w:t>
            </w:r>
          </w:p>
        </w:tc>
        <w:tc>
          <w:tcPr>
            <w:tcW w:w="2820" w:type="dxa"/>
            <w:vAlign w:val="center"/>
            <w:hideMark/>
          </w:tcPr>
          <w:p w14:paraId="1E899DF0"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отключение пользователя должно немедленно завершать сессии</w:t>
            </w:r>
          </w:p>
        </w:tc>
        <w:tc>
          <w:tcPr>
            <w:tcW w:w="2820" w:type="dxa"/>
            <w:vAlign w:val="center"/>
            <w:hideMark/>
          </w:tcPr>
          <w:p w14:paraId="207CB47D"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Включены ли </w:t>
            </w:r>
            <w:proofErr w:type="spellStart"/>
            <w:r w:rsidRPr="00AA1795">
              <w:rPr>
                <w:rFonts w:eastAsia="Times New Roman" w:cs="Times New Roman"/>
                <w:color w:val="000000"/>
                <w:sz w:val="22"/>
                <w:lang w:eastAsia="ru-RU"/>
              </w:rPr>
              <w:t>offline</w:t>
            </w:r>
            <w:proofErr w:type="spellEnd"/>
            <w:r w:rsidRPr="00AA1795">
              <w:rPr>
                <w:rFonts w:eastAsia="Times New Roman" w:cs="Times New Roman"/>
                <w:color w:val="000000"/>
                <w:sz w:val="22"/>
                <w:lang w:eastAsia="ru-RU"/>
              </w:rPr>
              <w:t xml:space="preserve"> сессии и если да, определены ли строгие таймауты</w:t>
            </w:r>
          </w:p>
        </w:tc>
      </w:tr>
      <w:tr w:rsidR="00403458" w:rsidRPr="00AA1795" w14:paraId="46A36DD8" w14:textId="77777777" w:rsidTr="004A67A5">
        <w:trPr>
          <w:trHeight w:val="1400"/>
        </w:trPr>
        <w:tc>
          <w:tcPr>
            <w:tcW w:w="960" w:type="dxa"/>
            <w:noWrap/>
            <w:vAlign w:val="center"/>
            <w:hideMark/>
          </w:tcPr>
          <w:p w14:paraId="033EAC27"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V7.4.3</w:t>
            </w:r>
          </w:p>
        </w:tc>
        <w:tc>
          <w:tcPr>
            <w:tcW w:w="2820" w:type="dxa"/>
            <w:vAlign w:val="center"/>
            <w:hideMark/>
          </w:tcPr>
          <w:p w14:paraId="165F0027"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changes to authentication credentials invalidate all sessions</w:t>
            </w:r>
          </w:p>
        </w:tc>
        <w:tc>
          <w:tcPr>
            <w:tcW w:w="2820" w:type="dxa"/>
            <w:vAlign w:val="center"/>
            <w:hideMark/>
          </w:tcPr>
          <w:p w14:paraId="5595A38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смена пароля / MFA должно отключать старые сессии</w:t>
            </w:r>
          </w:p>
        </w:tc>
        <w:tc>
          <w:tcPr>
            <w:tcW w:w="2820" w:type="dxa"/>
            <w:vAlign w:val="center"/>
            <w:hideMark/>
          </w:tcPr>
          <w:p w14:paraId="68B0185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Проверка обязательных действий при смене пароля</w:t>
            </w:r>
          </w:p>
        </w:tc>
      </w:tr>
      <w:tr w:rsidR="00403458" w:rsidRPr="00AA1795" w14:paraId="673776D4" w14:textId="77777777" w:rsidTr="004A67A5">
        <w:trPr>
          <w:trHeight w:val="1400"/>
        </w:trPr>
        <w:tc>
          <w:tcPr>
            <w:tcW w:w="960" w:type="dxa"/>
            <w:noWrap/>
            <w:vAlign w:val="center"/>
            <w:hideMark/>
          </w:tcPr>
          <w:p w14:paraId="06B9CAF1"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V7.4.5</w:t>
            </w:r>
          </w:p>
        </w:tc>
        <w:tc>
          <w:tcPr>
            <w:tcW w:w="2820" w:type="dxa"/>
            <w:vAlign w:val="center"/>
            <w:hideMark/>
          </w:tcPr>
          <w:p w14:paraId="20AB405E"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administrators can terminate any active sessions</w:t>
            </w:r>
          </w:p>
        </w:tc>
        <w:tc>
          <w:tcPr>
            <w:tcW w:w="2820" w:type="dxa"/>
            <w:vAlign w:val="center"/>
            <w:hideMark/>
          </w:tcPr>
          <w:p w14:paraId="64D10E31"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администратор должен иметь возможность завершать сессии пользователей</w:t>
            </w:r>
          </w:p>
        </w:tc>
        <w:tc>
          <w:tcPr>
            <w:tcW w:w="2820" w:type="dxa"/>
            <w:vAlign w:val="center"/>
            <w:hideMark/>
          </w:tcPr>
          <w:p w14:paraId="431A68E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Проверка наличия у администратора ролей </w:t>
            </w:r>
            <w:proofErr w:type="spellStart"/>
            <w:r w:rsidRPr="00AA1795">
              <w:rPr>
                <w:rFonts w:eastAsia="Times New Roman" w:cs="Times New Roman"/>
                <w:color w:val="000000"/>
                <w:sz w:val="22"/>
                <w:lang w:eastAsia="ru-RU"/>
              </w:rPr>
              <w:t>manage-users</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view-users</w:t>
            </w:r>
            <w:proofErr w:type="spellEnd"/>
          </w:p>
        </w:tc>
      </w:tr>
      <w:tr w:rsidR="00403458" w:rsidRPr="00AA1795" w14:paraId="73CA8BD6" w14:textId="77777777" w:rsidTr="004A67A5">
        <w:trPr>
          <w:trHeight w:val="1400"/>
        </w:trPr>
        <w:tc>
          <w:tcPr>
            <w:tcW w:w="960" w:type="dxa"/>
            <w:noWrap/>
            <w:vAlign w:val="center"/>
            <w:hideMark/>
          </w:tcPr>
          <w:p w14:paraId="55D6881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V7.5.1</w:t>
            </w:r>
          </w:p>
        </w:tc>
        <w:tc>
          <w:tcPr>
            <w:tcW w:w="2820" w:type="dxa"/>
            <w:vAlign w:val="center"/>
            <w:hideMark/>
          </w:tcPr>
          <w:p w14:paraId="222FDBD5"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re</w:t>
            </w:r>
            <w:r w:rsidRPr="00AA1795">
              <w:rPr>
                <w:rFonts w:eastAsia="Times New Roman" w:cs="Times New Roman"/>
                <w:color w:val="000000"/>
                <w:sz w:val="22"/>
                <w:lang w:val="en-US" w:eastAsia="ru-RU"/>
              </w:rPr>
              <w:noBreakHyphen/>
              <w:t>authentication is required for sensitive actions</w:t>
            </w:r>
          </w:p>
        </w:tc>
        <w:tc>
          <w:tcPr>
            <w:tcW w:w="2820" w:type="dxa"/>
            <w:vAlign w:val="center"/>
            <w:hideMark/>
          </w:tcPr>
          <w:p w14:paraId="21114F6D"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критические изменения требуют повторной аутентификации</w:t>
            </w:r>
          </w:p>
        </w:tc>
        <w:tc>
          <w:tcPr>
            <w:tcW w:w="2820" w:type="dxa"/>
            <w:vAlign w:val="center"/>
            <w:hideMark/>
          </w:tcPr>
          <w:p w14:paraId="3020C24B"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Анализ </w:t>
            </w:r>
            <w:proofErr w:type="spellStart"/>
            <w:r w:rsidRPr="00AA1795">
              <w:rPr>
                <w:rFonts w:eastAsia="Times New Roman" w:cs="Times New Roman"/>
                <w:color w:val="000000"/>
                <w:sz w:val="22"/>
                <w:lang w:eastAsia="ru-RU"/>
              </w:rPr>
              <w:t>Authentication</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flows</w:t>
            </w:r>
            <w:proofErr w:type="spellEnd"/>
            <w:r w:rsidRPr="00AA1795">
              <w:rPr>
                <w:rFonts w:eastAsia="Times New Roman" w:cs="Times New Roman"/>
                <w:color w:val="000000"/>
                <w:sz w:val="22"/>
                <w:lang w:eastAsia="ru-RU"/>
              </w:rPr>
              <w:t>, наличие повторной аутентификации в критичных сценариях</w:t>
            </w:r>
          </w:p>
        </w:tc>
      </w:tr>
      <w:tr w:rsidR="00403458" w:rsidRPr="00AA1795" w14:paraId="396E22EC" w14:textId="77777777" w:rsidTr="004A67A5">
        <w:trPr>
          <w:trHeight w:val="1400"/>
        </w:trPr>
        <w:tc>
          <w:tcPr>
            <w:tcW w:w="960" w:type="dxa"/>
            <w:noWrap/>
            <w:vAlign w:val="center"/>
            <w:hideMark/>
          </w:tcPr>
          <w:p w14:paraId="3C6393B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V7.5.2</w:t>
            </w:r>
          </w:p>
        </w:tc>
        <w:tc>
          <w:tcPr>
            <w:tcW w:w="2820" w:type="dxa"/>
            <w:vAlign w:val="center"/>
            <w:hideMark/>
          </w:tcPr>
          <w:p w14:paraId="5326C0CD"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users can view and terminate their own sessions</w:t>
            </w:r>
          </w:p>
        </w:tc>
        <w:tc>
          <w:tcPr>
            <w:tcW w:w="2820" w:type="dxa"/>
            <w:vAlign w:val="center"/>
            <w:hideMark/>
          </w:tcPr>
          <w:p w14:paraId="10BF52D7"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пользователь должен иметь возможность видеть и завершать свои сессии</w:t>
            </w:r>
          </w:p>
        </w:tc>
        <w:tc>
          <w:tcPr>
            <w:tcW w:w="2820" w:type="dxa"/>
            <w:vAlign w:val="center"/>
            <w:hideMark/>
          </w:tcPr>
          <w:p w14:paraId="16D9B7D5"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Проверка наличия у пользователя доступа к консоли, наличие возможности завершать сессии</w:t>
            </w:r>
          </w:p>
        </w:tc>
      </w:tr>
      <w:tr w:rsidR="00403458" w:rsidRPr="00B104D6" w14:paraId="5BA3D87A" w14:textId="77777777" w:rsidTr="004A67A5">
        <w:trPr>
          <w:trHeight w:val="1400"/>
        </w:trPr>
        <w:tc>
          <w:tcPr>
            <w:tcW w:w="960" w:type="dxa"/>
            <w:noWrap/>
            <w:vAlign w:val="center"/>
            <w:hideMark/>
          </w:tcPr>
          <w:p w14:paraId="5C2B5152"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V8.2.1</w:t>
            </w:r>
          </w:p>
        </w:tc>
        <w:tc>
          <w:tcPr>
            <w:tcW w:w="2820" w:type="dxa"/>
            <w:vAlign w:val="center"/>
            <w:hideMark/>
          </w:tcPr>
          <w:p w14:paraId="04DB9D12"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the application ensures that function</w:t>
            </w:r>
            <w:r w:rsidRPr="00AA1795">
              <w:rPr>
                <w:rFonts w:eastAsia="Times New Roman" w:cs="Times New Roman"/>
                <w:color w:val="000000"/>
                <w:sz w:val="22"/>
                <w:lang w:val="en-US" w:eastAsia="ru-RU"/>
              </w:rPr>
              <w:noBreakHyphen/>
              <w:t>level access is restricted to</w:t>
            </w:r>
            <w:r w:rsidRPr="00AA1795">
              <w:rPr>
                <w:rFonts w:eastAsia="Times New Roman" w:cs="Times New Roman"/>
                <w:color w:val="000000"/>
                <w:sz w:val="22"/>
                <w:lang w:val="en-US" w:eastAsia="ru-RU"/>
              </w:rPr>
              <w:br/>
              <w:t>consumers with explicit permissions</w:t>
            </w:r>
          </w:p>
        </w:tc>
        <w:tc>
          <w:tcPr>
            <w:tcW w:w="2820" w:type="dxa"/>
            <w:vAlign w:val="center"/>
            <w:hideMark/>
          </w:tcPr>
          <w:p w14:paraId="78256CB0"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клиенты должны иметь минимальные нужные для их функционирования привилегии</w:t>
            </w:r>
          </w:p>
        </w:tc>
        <w:tc>
          <w:tcPr>
            <w:tcW w:w="2820" w:type="dxa"/>
            <w:vAlign w:val="center"/>
            <w:hideMark/>
          </w:tcPr>
          <w:p w14:paraId="4EC7A222"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eastAsia="ru-RU"/>
              </w:rPr>
              <w:t>Наличие</w:t>
            </w:r>
            <w:r w:rsidRPr="00AA1795">
              <w:rPr>
                <w:rFonts w:eastAsia="Times New Roman" w:cs="Times New Roman"/>
                <w:color w:val="000000"/>
                <w:sz w:val="22"/>
                <w:lang w:val="en-US" w:eastAsia="ru-RU"/>
              </w:rPr>
              <w:t xml:space="preserve"> </w:t>
            </w:r>
            <w:r w:rsidRPr="00AA1795">
              <w:rPr>
                <w:rFonts w:eastAsia="Times New Roman" w:cs="Times New Roman"/>
                <w:color w:val="000000"/>
                <w:sz w:val="22"/>
                <w:lang w:eastAsia="ru-RU"/>
              </w:rPr>
              <w:t>у</w:t>
            </w:r>
            <w:r w:rsidRPr="00AA1795">
              <w:rPr>
                <w:rFonts w:eastAsia="Times New Roman" w:cs="Times New Roman"/>
                <w:color w:val="000000"/>
                <w:sz w:val="22"/>
                <w:lang w:val="en-US" w:eastAsia="ru-RU"/>
              </w:rPr>
              <w:t xml:space="preserve"> </w:t>
            </w:r>
            <w:r w:rsidRPr="00AA1795">
              <w:rPr>
                <w:rFonts w:eastAsia="Times New Roman" w:cs="Times New Roman"/>
                <w:color w:val="000000"/>
                <w:sz w:val="22"/>
                <w:lang w:eastAsia="ru-RU"/>
              </w:rPr>
              <w:t>клиентов</w:t>
            </w:r>
            <w:r w:rsidRPr="00AA1795">
              <w:rPr>
                <w:rFonts w:eastAsia="Times New Roman" w:cs="Times New Roman"/>
                <w:color w:val="000000"/>
                <w:sz w:val="22"/>
                <w:lang w:val="en-US" w:eastAsia="ru-RU"/>
              </w:rPr>
              <w:t xml:space="preserve"> assigned roles, client scopes, </w:t>
            </w:r>
            <w:r w:rsidRPr="00AA1795">
              <w:rPr>
                <w:rFonts w:eastAsia="Times New Roman" w:cs="Times New Roman"/>
                <w:color w:val="000000"/>
                <w:sz w:val="22"/>
                <w:lang w:eastAsia="ru-RU"/>
              </w:rPr>
              <w:t>анализ</w:t>
            </w:r>
            <w:r w:rsidRPr="00AA1795">
              <w:rPr>
                <w:rFonts w:eastAsia="Times New Roman" w:cs="Times New Roman"/>
                <w:color w:val="000000"/>
                <w:sz w:val="22"/>
                <w:lang w:val="en-US" w:eastAsia="ru-RU"/>
              </w:rPr>
              <w:t xml:space="preserve"> role mappings</w:t>
            </w:r>
          </w:p>
        </w:tc>
      </w:tr>
      <w:tr w:rsidR="00403458" w:rsidRPr="00AA1795" w14:paraId="19C4D707" w14:textId="77777777" w:rsidTr="004A67A5">
        <w:trPr>
          <w:trHeight w:val="1400"/>
        </w:trPr>
        <w:tc>
          <w:tcPr>
            <w:tcW w:w="960" w:type="dxa"/>
            <w:noWrap/>
            <w:vAlign w:val="center"/>
            <w:hideMark/>
          </w:tcPr>
          <w:p w14:paraId="37B4B044"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V8.2.3</w:t>
            </w:r>
          </w:p>
        </w:tc>
        <w:tc>
          <w:tcPr>
            <w:tcW w:w="2820" w:type="dxa"/>
            <w:vAlign w:val="center"/>
            <w:hideMark/>
          </w:tcPr>
          <w:p w14:paraId="29DAE26B"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the application ensures that field</w:t>
            </w:r>
            <w:r w:rsidRPr="00AA1795">
              <w:rPr>
                <w:rFonts w:eastAsia="Times New Roman" w:cs="Times New Roman"/>
                <w:color w:val="000000"/>
                <w:sz w:val="22"/>
                <w:lang w:val="en-US" w:eastAsia="ru-RU"/>
              </w:rPr>
              <w:noBreakHyphen/>
              <w:t>level access is restricted to</w:t>
            </w:r>
            <w:r w:rsidRPr="00AA1795">
              <w:rPr>
                <w:rFonts w:eastAsia="Times New Roman" w:cs="Times New Roman"/>
                <w:color w:val="000000"/>
                <w:sz w:val="22"/>
                <w:lang w:val="en-US" w:eastAsia="ru-RU"/>
              </w:rPr>
              <w:br/>
              <w:t>consumers with explicit permissions</w:t>
            </w:r>
          </w:p>
        </w:tc>
        <w:tc>
          <w:tcPr>
            <w:tcW w:w="2820" w:type="dxa"/>
            <w:vAlign w:val="center"/>
            <w:hideMark/>
          </w:tcPr>
          <w:p w14:paraId="4D2CE1CF" w14:textId="77777777" w:rsidR="00403458" w:rsidRPr="00AA1795" w:rsidRDefault="00403458" w:rsidP="004A67A5">
            <w:pPr>
              <w:jc w:val="center"/>
              <w:rPr>
                <w:rFonts w:eastAsia="Times New Roman" w:cs="Times New Roman"/>
                <w:color w:val="000000"/>
                <w:sz w:val="22"/>
                <w:lang w:eastAsia="ru-RU"/>
              </w:rPr>
            </w:pPr>
            <w:proofErr w:type="spellStart"/>
            <w:r w:rsidRPr="00AA1795">
              <w:rPr>
                <w:rFonts w:eastAsia="Times New Roman" w:cs="Times New Roman"/>
                <w:color w:val="000000"/>
                <w:sz w:val="22"/>
                <w:lang w:eastAsia="ru-RU"/>
              </w:rPr>
              <w:t>Keycloak</w:t>
            </w:r>
            <w:proofErr w:type="spellEnd"/>
            <w:r w:rsidRPr="00AA1795">
              <w:rPr>
                <w:rFonts w:eastAsia="Times New Roman" w:cs="Times New Roman"/>
                <w:color w:val="000000"/>
                <w:sz w:val="22"/>
                <w:lang w:eastAsia="ru-RU"/>
              </w:rPr>
              <w:t xml:space="preserve"> управляет передачей </w:t>
            </w:r>
            <w:proofErr w:type="spellStart"/>
            <w:r w:rsidRPr="00AA1795">
              <w:rPr>
                <w:rFonts w:eastAsia="Times New Roman" w:cs="Times New Roman"/>
                <w:color w:val="000000"/>
                <w:sz w:val="22"/>
                <w:lang w:eastAsia="ru-RU"/>
              </w:rPr>
              <w:t>claims</w:t>
            </w:r>
            <w:proofErr w:type="spellEnd"/>
            <w:r w:rsidRPr="00AA1795">
              <w:rPr>
                <w:rFonts w:eastAsia="Times New Roman" w:cs="Times New Roman"/>
                <w:color w:val="000000"/>
                <w:sz w:val="22"/>
                <w:lang w:eastAsia="ru-RU"/>
              </w:rPr>
              <w:t xml:space="preserve"> (утверждений) в токены. Ошибки в настройке могут привести к утечке чувствительных данных всем клиентам</w:t>
            </w:r>
          </w:p>
        </w:tc>
        <w:tc>
          <w:tcPr>
            <w:tcW w:w="2820" w:type="dxa"/>
            <w:vAlign w:val="center"/>
            <w:hideMark/>
          </w:tcPr>
          <w:p w14:paraId="4DDFB237"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Отсутствие </w:t>
            </w:r>
            <w:proofErr w:type="spellStart"/>
            <w:r w:rsidRPr="00AA1795">
              <w:rPr>
                <w:rFonts w:eastAsia="Times New Roman" w:cs="Times New Roman"/>
                <w:color w:val="000000"/>
                <w:sz w:val="22"/>
                <w:lang w:eastAsia="ru-RU"/>
              </w:rPr>
              <w:t>wildcard</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mappers</w:t>
            </w:r>
            <w:proofErr w:type="spellEnd"/>
            <w:r w:rsidRPr="00AA1795">
              <w:rPr>
                <w:rFonts w:eastAsia="Times New Roman" w:cs="Times New Roman"/>
                <w:color w:val="000000"/>
                <w:sz w:val="22"/>
                <w:lang w:eastAsia="ru-RU"/>
              </w:rPr>
              <w:t>, отсутствие чувствительных данных в токенах</w:t>
            </w:r>
          </w:p>
        </w:tc>
      </w:tr>
      <w:tr w:rsidR="00403458" w:rsidRPr="00AA1795" w14:paraId="4EA472D0" w14:textId="77777777" w:rsidTr="004A67A5">
        <w:trPr>
          <w:trHeight w:val="1400"/>
        </w:trPr>
        <w:tc>
          <w:tcPr>
            <w:tcW w:w="960" w:type="dxa"/>
            <w:noWrap/>
            <w:vAlign w:val="center"/>
            <w:hideMark/>
          </w:tcPr>
          <w:p w14:paraId="2F79E25D"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V8.4.1</w:t>
            </w:r>
          </w:p>
        </w:tc>
        <w:tc>
          <w:tcPr>
            <w:tcW w:w="2820" w:type="dxa"/>
            <w:vAlign w:val="center"/>
            <w:hideMark/>
          </w:tcPr>
          <w:p w14:paraId="71EDD3D0"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multi-tenant systems implement cross-tenant access controls and isolation</w:t>
            </w:r>
          </w:p>
        </w:tc>
        <w:tc>
          <w:tcPr>
            <w:tcW w:w="2820" w:type="dxa"/>
            <w:vAlign w:val="center"/>
            <w:hideMark/>
          </w:tcPr>
          <w:p w14:paraId="4BE3BE16"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так как </w:t>
            </w:r>
            <w:proofErr w:type="spellStart"/>
            <w:r w:rsidRPr="00AA1795">
              <w:rPr>
                <w:rFonts w:eastAsia="Times New Roman" w:cs="Times New Roman"/>
                <w:color w:val="000000"/>
                <w:sz w:val="22"/>
                <w:lang w:eastAsia="ru-RU"/>
              </w:rPr>
              <w:t>Keycloak</w:t>
            </w:r>
            <w:proofErr w:type="spellEnd"/>
            <w:r w:rsidRPr="00AA1795">
              <w:rPr>
                <w:rFonts w:eastAsia="Times New Roman" w:cs="Times New Roman"/>
                <w:color w:val="000000"/>
                <w:sz w:val="22"/>
                <w:lang w:eastAsia="ru-RU"/>
              </w:rPr>
              <w:t xml:space="preserve"> может быть использован как </w:t>
            </w:r>
            <w:proofErr w:type="spellStart"/>
            <w:r w:rsidRPr="00AA1795">
              <w:rPr>
                <w:rFonts w:eastAsia="Times New Roman" w:cs="Times New Roman"/>
                <w:color w:val="000000"/>
                <w:sz w:val="22"/>
                <w:lang w:eastAsia="ru-RU"/>
              </w:rPr>
              <w:t>мультитенантная</w:t>
            </w:r>
            <w:proofErr w:type="spellEnd"/>
            <w:r w:rsidRPr="00AA1795">
              <w:rPr>
                <w:rFonts w:eastAsia="Times New Roman" w:cs="Times New Roman"/>
                <w:color w:val="000000"/>
                <w:sz w:val="22"/>
                <w:lang w:eastAsia="ru-RU"/>
              </w:rPr>
              <w:t xml:space="preserve"> система и </w:t>
            </w:r>
            <w:proofErr w:type="spellStart"/>
            <w:r w:rsidRPr="00AA1795">
              <w:rPr>
                <w:rFonts w:eastAsia="Times New Roman" w:cs="Times New Roman"/>
                <w:color w:val="000000"/>
                <w:sz w:val="22"/>
                <w:lang w:eastAsia="ru-RU"/>
              </w:rPr>
              <w:t>realm</w:t>
            </w:r>
            <w:proofErr w:type="spellEnd"/>
            <w:r w:rsidRPr="00AA1795">
              <w:rPr>
                <w:rFonts w:eastAsia="Times New Roman" w:cs="Times New Roman"/>
                <w:color w:val="000000"/>
                <w:sz w:val="22"/>
                <w:lang w:eastAsia="ru-RU"/>
              </w:rPr>
              <w:t xml:space="preserve"> в таком </w:t>
            </w:r>
            <w:r w:rsidRPr="00AA1795">
              <w:rPr>
                <w:rFonts w:eastAsia="Times New Roman" w:cs="Times New Roman"/>
                <w:color w:val="000000"/>
                <w:sz w:val="22"/>
                <w:lang w:eastAsia="ru-RU"/>
              </w:rPr>
              <w:lastRenderedPageBreak/>
              <w:t>случае должен быть изолирован</w:t>
            </w:r>
          </w:p>
        </w:tc>
        <w:tc>
          <w:tcPr>
            <w:tcW w:w="2820" w:type="dxa"/>
            <w:vAlign w:val="center"/>
            <w:hideMark/>
          </w:tcPr>
          <w:p w14:paraId="7B001EA4"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lastRenderedPageBreak/>
              <w:t xml:space="preserve">Использование </w:t>
            </w:r>
            <w:proofErr w:type="spellStart"/>
            <w:r w:rsidRPr="00AA1795">
              <w:rPr>
                <w:rFonts w:eastAsia="Times New Roman" w:cs="Times New Roman"/>
                <w:color w:val="000000"/>
                <w:sz w:val="22"/>
                <w:lang w:eastAsia="ru-RU"/>
              </w:rPr>
              <w:t>realm</w:t>
            </w:r>
            <w:proofErr w:type="spellEnd"/>
            <w:r w:rsidRPr="00AA1795">
              <w:rPr>
                <w:rFonts w:eastAsia="Times New Roman" w:cs="Times New Roman"/>
                <w:color w:val="000000"/>
                <w:sz w:val="22"/>
                <w:lang w:eastAsia="ru-RU"/>
              </w:rPr>
              <w:t xml:space="preserve"> строго для одной организации</w:t>
            </w:r>
          </w:p>
        </w:tc>
      </w:tr>
      <w:tr w:rsidR="00403458" w:rsidRPr="00AA1795" w14:paraId="431AF39A" w14:textId="77777777" w:rsidTr="004A67A5">
        <w:trPr>
          <w:trHeight w:val="1400"/>
        </w:trPr>
        <w:tc>
          <w:tcPr>
            <w:tcW w:w="960" w:type="dxa"/>
            <w:noWrap/>
            <w:vAlign w:val="center"/>
            <w:hideMark/>
          </w:tcPr>
          <w:p w14:paraId="15D56B82"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V9.1.1</w:t>
            </w:r>
          </w:p>
        </w:tc>
        <w:tc>
          <w:tcPr>
            <w:tcW w:w="2820" w:type="dxa"/>
            <w:vAlign w:val="center"/>
            <w:hideMark/>
          </w:tcPr>
          <w:p w14:paraId="378A1AD1"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self-contained tokens are validated using their digital signature or MAC</w:t>
            </w:r>
          </w:p>
        </w:tc>
        <w:tc>
          <w:tcPr>
            <w:tcW w:w="2820" w:type="dxa"/>
            <w:vAlign w:val="center"/>
            <w:hideMark/>
          </w:tcPr>
          <w:p w14:paraId="48338D6E"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так как </w:t>
            </w:r>
            <w:proofErr w:type="spellStart"/>
            <w:r w:rsidRPr="00AA1795">
              <w:rPr>
                <w:rFonts w:eastAsia="Times New Roman" w:cs="Times New Roman"/>
                <w:color w:val="000000"/>
                <w:sz w:val="22"/>
                <w:lang w:eastAsia="ru-RU"/>
              </w:rPr>
              <w:t>Keycloak</w:t>
            </w:r>
            <w:proofErr w:type="spellEnd"/>
            <w:r w:rsidRPr="00AA1795">
              <w:rPr>
                <w:rFonts w:eastAsia="Times New Roman" w:cs="Times New Roman"/>
                <w:color w:val="000000"/>
                <w:sz w:val="22"/>
                <w:lang w:eastAsia="ru-RU"/>
              </w:rPr>
              <w:t xml:space="preserve"> выпускает JWT, целостность и подлинность которых должна проверяться по цифровой подписи</w:t>
            </w:r>
          </w:p>
        </w:tc>
        <w:tc>
          <w:tcPr>
            <w:tcW w:w="2820" w:type="dxa"/>
            <w:vAlign w:val="center"/>
            <w:hideMark/>
          </w:tcPr>
          <w:p w14:paraId="7CC59611"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Наличие корректной настройки подписи для токенов, </w:t>
            </w:r>
            <w:proofErr w:type="spellStart"/>
            <w:r w:rsidRPr="00AA1795">
              <w:rPr>
                <w:rFonts w:eastAsia="Times New Roman" w:cs="Times New Roman"/>
                <w:color w:val="000000"/>
                <w:sz w:val="22"/>
                <w:lang w:eastAsia="ru-RU"/>
              </w:rPr>
              <w:t>отсуствие</w:t>
            </w:r>
            <w:proofErr w:type="spellEnd"/>
            <w:r w:rsidRPr="00AA1795">
              <w:rPr>
                <w:rFonts w:eastAsia="Times New Roman" w:cs="Times New Roman"/>
                <w:color w:val="000000"/>
                <w:sz w:val="22"/>
                <w:lang w:eastAsia="ru-RU"/>
              </w:rPr>
              <w:t xml:space="preserve"> возможности отправки неподписанных токенов</w:t>
            </w:r>
          </w:p>
        </w:tc>
      </w:tr>
      <w:tr w:rsidR="00403458" w:rsidRPr="00AA1795" w14:paraId="71B00465" w14:textId="77777777" w:rsidTr="004A67A5">
        <w:trPr>
          <w:trHeight w:val="1400"/>
        </w:trPr>
        <w:tc>
          <w:tcPr>
            <w:tcW w:w="960" w:type="dxa"/>
            <w:noWrap/>
            <w:vAlign w:val="center"/>
            <w:hideMark/>
          </w:tcPr>
          <w:p w14:paraId="7C00244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V9.1.2</w:t>
            </w:r>
          </w:p>
        </w:tc>
        <w:tc>
          <w:tcPr>
            <w:tcW w:w="2820" w:type="dxa"/>
            <w:vAlign w:val="center"/>
            <w:hideMark/>
          </w:tcPr>
          <w:p w14:paraId="2C7D7125"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only algorithms on an allowlist can be used to create and verify self-contained tokens</w:t>
            </w:r>
          </w:p>
        </w:tc>
        <w:tc>
          <w:tcPr>
            <w:tcW w:w="2820" w:type="dxa"/>
            <w:vAlign w:val="center"/>
            <w:hideMark/>
          </w:tcPr>
          <w:p w14:paraId="636A63E4"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для подписи токенов могут быть использованы только безопасные алгоритмы</w:t>
            </w:r>
          </w:p>
        </w:tc>
        <w:tc>
          <w:tcPr>
            <w:tcW w:w="2820" w:type="dxa"/>
            <w:vAlign w:val="center"/>
            <w:hideMark/>
          </w:tcPr>
          <w:p w14:paraId="03871EAA"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Использование только криптографически стойких алгоритмов для подписания токенов</w:t>
            </w:r>
          </w:p>
        </w:tc>
      </w:tr>
      <w:tr w:rsidR="00403458" w:rsidRPr="00AA1795" w14:paraId="3B2E1414" w14:textId="77777777" w:rsidTr="004A67A5">
        <w:trPr>
          <w:trHeight w:val="1400"/>
        </w:trPr>
        <w:tc>
          <w:tcPr>
            <w:tcW w:w="960" w:type="dxa"/>
            <w:noWrap/>
            <w:vAlign w:val="center"/>
            <w:hideMark/>
          </w:tcPr>
          <w:p w14:paraId="08A59014"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V9.1.3</w:t>
            </w:r>
          </w:p>
        </w:tc>
        <w:tc>
          <w:tcPr>
            <w:tcW w:w="2820" w:type="dxa"/>
            <w:vAlign w:val="center"/>
            <w:hideMark/>
          </w:tcPr>
          <w:p w14:paraId="52950CA2"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key material that is used to validate self-contained tokens is from trusted pre-configured sources</w:t>
            </w:r>
          </w:p>
        </w:tc>
        <w:tc>
          <w:tcPr>
            <w:tcW w:w="2820" w:type="dxa"/>
            <w:vAlign w:val="center"/>
            <w:hideMark/>
          </w:tcPr>
          <w:p w14:paraId="3B1273A0"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так как </w:t>
            </w:r>
            <w:proofErr w:type="spellStart"/>
            <w:r w:rsidRPr="00AA1795">
              <w:rPr>
                <w:rFonts w:eastAsia="Times New Roman" w:cs="Times New Roman"/>
                <w:color w:val="000000"/>
                <w:sz w:val="22"/>
                <w:lang w:eastAsia="ru-RU"/>
              </w:rPr>
              <w:t>Keycloak</w:t>
            </w:r>
            <w:proofErr w:type="spellEnd"/>
            <w:r w:rsidRPr="00AA1795">
              <w:rPr>
                <w:rFonts w:eastAsia="Times New Roman" w:cs="Times New Roman"/>
                <w:color w:val="000000"/>
                <w:sz w:val="22"/>
                <w:lang w:eastAsia="ru-RU"/>
              </w:rPr>
              <w:t xml:space="preserve"> использует ключи </w:t>
            </w:r>
            <w:proofErr w:type="spellStart"/>
            <w:r w:rsidRPr="00AA1795">
              <w:rPr>
                <w:rFonts w:eastAsia="Times New Roman" w:cs="Times New Roman"/>
                <w:color w:val="000000"/>
                <w:sz w:val="22"/>
                <w:lang w:eastAsia="ru-RU"/>
              </w:rPr>
              <w:t>realm</w:t>
            </w:r>
            <w:proofErr w:type="spellEnd"/>
            <w:r w:rsidRPr="00AA1795">
              <w:rPr>
                <w:rFonts w:eastAsia="Times New Roman" w:cs="Times New Roman"/>
                <w:color w:val="000000"/>
                <w:sz w:val="22"/>
                <w:lang w:eastAsia="ru-RU"/>
              </w:rPr>
              <w:t xml:space="preserve"> и клиентов для подписи.</w:t>
            </w:r>
          </w:p>
        </w:tc>
        <w:tc>
          <w:tcPr>
            <w:tcW w:w="2820" w:type="dxa"/>
            <w:vAlign w:val="center"/>
            <w:hideMark/>
          </w:tcPr>
          <w:p w14:paraId="4DEA939F"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Проверка использования только внутренних JWKS </w:t>
            </w:r>
            <w:proofErr w:type="spellStart"/>
            <w:r w:rsidRPr="00AA1795">
              <w:rPr>
                <w:rFonts w:eastAsia="Times New Roman" w:cs="Times New Roman"/>
                <w:color w:val="000000"/>
                <w:sz w:val="22"/>
                <w:lang w:eastAsia="ru-RU"/>
              </w:rPr>
              <w:t>эндпоинтов</w:t>
            </w:r>
            <w:proofErr w:type="spellEnd"/>
            <w:r w:rsidRPr="00AA1795">
              <w:rPr>
                <w:rFonts w:eastAsia="Times New Roman" w:cs="Times New Roman"/>
                <w:color w:val="000000"/>
                <w:sz w:val="22"/>
                <w:lang w:eastAsia="ru-RU"/>
              </w:rPr>
              <w:t xml:space="preserve"> и отсутствия внешних</w:t>
            </w:r>
          </w:p>
        </w:tc>
      </w:tr>
      <w:tr w:rsidR="00403458" w:rsidRPr="00AA1795" w14:paraId="7A931F02" w14:textId="77777777" w:rsidTr="004A67A5">
        <w:trPr>
          <w:trHeight w:val="1400"/>
        </w:trPr>
        <w:tc>
          <w:tcPr>
            <w:tcW w:w="960" w:type="dxa"/>
            <w:noWrap/>
            <w:vAlign w:val="center"/>
            <w:hideMark/>
          </w:tcPr>
          <w:p w14:paraId="71C50A85"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V9.2.1</w:t>
            </w:r>
          </w:p>
        </w:tc>
        <w:tc>
          <w:tcPr>
            <w:tcW w:w="2820" w:type="dxa"/>
            <w:vAlign w:val="center"/>
            <w:hideMark/>
          </w:tcPr>
          <w:p w14:paraId="2F31868E"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the token and its content are accepted only if the verification time is within this validity time span</w:t>
            </w:r>
          </w:p>
        </w:tc>
        <w:tc>
          <w:tcPr>
            <w:tcW w:w="2820" w:type="dxa"/>
            <w:vAlign w:val="center"/>
            <w:hideMark/>
          </w:tcPr>
          <w:p w14:paraId="1A03C157"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так как </w:t>
            </w:r>
            <w:proofErr w:type="spellStart"/>
            <w:r w:rsidRPr="00AA1795">
              <w:rPr>
                <w:rFonts w:eastAsia="Times New Roman" w:cs="Times New Roman"/>
                <w:color w:val="000000"/>
                <w:sz w:val="22"/>
                <w:lang w:eastAsia="ru-RU"/>
              </w:rPr>
              <w:t>Keycloak</w:t>
            </w:r>
            <w:proofErr w:type="spellEnd"/>
            <w:r w:rsidRPr="00AA1795">
              <w:rPr>
                <w:rFonts w:eastAsia="Times New Roman" w:cs="Times New Roman"/>
                <w:color w:val="000000"/>
                <w:sz w:val="22"/>
                <w:lang w:eastAsia="ru-RU"/>
              </w:rPr>
              <w:t xml:space="preserve"> добавляет в токены стандартные</w:t>
            </w:r>
            <w:r w:rsidRPr="00FA0177">
              <w:rPr>
                <w:rFonts w:eastAsia="Times New Roman" w:cs="Times New Roman"/>
                <w:color w:val="000000"/>
                <w:sz w:val="22"/>
                <w:lang w:eastAsia="ru-RU"/>
              </w:rPr>
              <w:t xml:space="preserve">, временные </w:t>
            </w:r>
            <w:proofErr w:type="spellStart"/>
            <w:r w:rsidRPr="00FA0177">
              <w:rPr>
                <w:rFonts w:eastAsia="Times New Roman" w:cs="Times New Roman"/>
                <w:color w:val="000000"/>
                <w:sz w:val="22"/>
                <w:lang w:eastAsia="ru-RU"/>
              </w:rPr>
              <w:t>claims</w:t>
            </w:r>
            <w:proofErr w:type="spellEnd"/>
            <w:r w:rsidRPr="00FA0177">
              <w:rPr>
                <w:rFonts w:eastAsia="Times New Roman" w:cs="Times New Roman"/>
                <w:color w:val="000000"/>
                <w:sz w:val="22"/>
                <w:lang w:eastAsia="ru-RU"/>
              </w:rPr>
              <w:t>,</w:t>
            </w:r>
            <w:r w:rsidRPr="00AA1795">
              <w:rPr>
                <w:rFonts w:eastAsia="Times New Roman" w:cs="Times New Roman"/>
                <w:color w:val="000000"/>
                <w:sz w:val="22"/>
                <w:lang w:eastAsia="ru-RU"/>
              </w:rPr>
              <w:t xml:space="preserve"> которые должны проверяться</w:t>
            </w:r>
          </w:p>
        </w:tc>
        <w:tc>
          <w:tcPr>
            <w:tcW w:w="2820" w:type="dxa"/>
            <w:vAlign w:val="center"/>
            <w:hideMark/>
          </w:tcPr>
          <w:p w14:paraId="1D1CF296"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Проверка наличия и корректности временных ограничений токена (</w:t>
            </w:r>
            <w:proofErr w:type="spellStart"/>
            <w:r w:rsidRPr="00AA1795">
              <w:rPr>
                <w:rFonts w:eastAsia="Times New Roman" w:cs="Times New Roman"/>
                <w:color w:val="000000"/>
                <w:sz w:val="22"/>
                <w:lang w:eastAsia="ru-RU"/>
              </w:rPr>
              <w:t>exp</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nbf</w:t>
            </w:r>
            <w:proofErr w:type="spellEnd"/>
            <w:r w:rsidRPr="00AA1795">
              <w:rPr>
                <w:rFonts w:eastAsia="Times New Roman" w:cs="Times New Roman"/>
                <w:color w:val="000000"/>
                <w:sz w:val="22"/>
                <w:lang w:eastAsia="ru-RU"/>
              </w:rPr>
              <w:t>)</w:t>
            </w:r>
          </w:p>
        </w:tc>
      </w:tr>
      <w:tr w:rsidR="00403458" w:rsidRPr="00AA1795" w14:paraId="238640B2" w14:textId="77777777" w:rsidTr="004A67A5">
        <w:trPr>
          <w:trHeight w:val="1400"/>
        </w:trPr>
        <w:tc>
          <w:tcPr>
            <w:tcW w:w="960" w:type="dxa"/>
            <w:noWrap/>
            <w:vAlign w:val="center"/>
            <w:hideMark/>
          </w:tcPr>
          <w:p w14:paraId="79198A9B"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V9.2.2</w:t>
            </w:r>
          </w:p>
        </w:tc>
        <w:tc>
          <w:tcPr>
            <w:tcW w:w="2820" w:type="dxa"/>
            <w:vAlign w:val="center"/>
            <w:hideMark/>
          </w:tcPr>
          <w:p w14:paraId="63E75850"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the service receiving a token validates the token to be the correct type and is meant for the intended purpose</w:t>
            </w:r>
          </w:p>
        </w:tc>
        <w:tc>
          <w:tcPr>
            <w:tcW w:w="2820" w:type="dxa"/>
            <w:vAlign w:val="center"/>
            <w:hideMark/>
          </w:tcPr>
          <w:p w14:paraId="3D33E694"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так как </w:t>
            </w:r>
            <w:proofErr w:type="spellStart"/>
            <w:r w:rsidRPr="00AA1795">
              <w:rPr>
                <w:rFonts w:eastAsia="Times New Roman" w:cs="Times New Roman"/>
                <w:color w:val="000000"/>
                <w:sz w:val="22"/>
                <w:lang w:eastAsia="ru-RU"/>
              </w:rPr>
              <w:t>Keycloak</w:t>
            </w:r>
            <w:proofErr w:type="spellEnd"/>
            <w:r w:rsidRPr="00AA1795">
              <w:rPr>
                <w:rFonts w:eastAsia="Times New Roman" w:cs="Times New Roman"/>
                <w:color w:val="000000"/>
                <w:sz w:val="22"/>
                <w:lang w:eastAsia="ru-RU"/>
              </w:rPr>
              <w:t xml:space="preserve"> выпускает токены разных типов и тип токена</w:t>
            </w:r>
          </w:p>
        </w:tc>
        <w:tc>
          <w:tcPr>
            <w:tcW w:w="2820" w:type="dxa"/>
            <w:vAlign w:val="center"/>
            <w:hideMark/>
          </w:tcPr>
          <w:p w14:paraId="0B219CBA"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Проверка наличия </w:t>
            </w:r>
            <w:proofErr w:type="spellStart"/>
            <w:r w:rsidRPr="00AA1795">
              <w:rPr>
                <w:rFonts w:eastAsia="Times New Roman" w:cs="Times New Roman"/>
                <w:color w:val="000000"/>
                <w:sz w:val="22"/>
                <w:lang w:eastAsia="ru-RU"/>
              </w:rPr>
              <w:t>claim</w:t>
            </w:r>
            <w:proofErr w:type="spellEnd"/>
            <w:r w:rsidRPr="00AA1795">
              <w:rPr>
                <w:rFonts w:eastAsia="Times New Roman" w:cs="Times New Roman"/>
                <w:color w:val="000000"/>
                <w:sz w:val="22"/>
                <w:lang w:eastAsia="ru-RU"/>
              </w:rPr>
              <w:t xml:space="preserve"> с типом токена, тип должен относится к стандартным, разрешенным</w:t>
            </w:r>
          </w:p>
        </w:tc>
      </w:tr>
      <w:tr w:rsidR="00403458" w:rsidRPr="00AA1795" w14:paraId="64294CF2" w14:textId="77777777" w:rsidTr="004A67A5">
        <w:trPr>
          <w:trHeight w:val="1400"/>
        </w:trPr>
        <w:tc>
          <w:tcPr>
            <w:tcW w:w="960" w:type="dxa"/>
            <w:noWrap/>
            <w:vAlign w:val="center"/>
            <w:hideMark/>
          </w:tcPr>
          <w:p w14:paraId="706CBE2F"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V9.2.3</w:t>
            </w:r>
          </w:p>
        </w:tc>
        <w:tc>
          <w:tcPr>
            <w:tcW w:w="2820" w:type="dxa"/>
            <w:vAlign w:val="center"/>
            <w:hideMark/>
          </w:tcPr>
          <w:p w14:paraId="16C902E5"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the service only accepts tokens which are intended for use with that service (audience)</w:t>
            </w:r>
          </w:p>
        </w:tc>
        <w:tc>
          <w:tcPr>
            <w:tcW w:w="2820" w:type="dxa"/>
            <w:vAlign w:val="center"/>
            <w:hideMark/>
          </w:tcPr>
          <w:p w14:paraId="3880BB5F"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так как </w:t>
            </w:r>
            <w:proofErr w:type="spellStart"/>
            <w:r w:rsidRPr="00AA1795">
              <w:rPr>
                <w:rFonts w:eastAsia="Times New Roman" w:cs="Times New Roman"/>
                <w:color w:val="000000"/>
                <w:sz w:val="22"/>
                <w:lang w:eastAsia="ru-RU"/>
              </w:rPr>
              <w:t>claims</w:t>
            </w:r>
            <w:proofErr w:type="spellEnd"/>
            <w:r w:rsidRPr="00AA1795">
              <w:rPr>
                <w:rFonts w:eastAsia="Times New Roman" w:cs="Times New Roman"/>
                <w:color w:val="000000"/>
                <w:sz w:val="22"/>
                <w:lang w:eastAsia="ru-RU"/>
              </w:rPr>
              <w:t xml:space="preserve"> определяющие аудиторию должны быть в него включены</w:t>
            </w:r>
          </w:p>
        </w:tc>
        <w:tc>
          <w:tcPr>
            <w:tcW w:w="2820" w:type="dxa"/>
            <w:vAlign w:val="center"/>
            <w:hideMark/>
          </w:tcPr>
          <w:p w14:paraId="3DA0FD7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Проверка наличия </w:t>
            </w:r>
            <w:proofErr w:type="spellStart"/>
            <w:r w:rsidRPr="00AA1795">
              <w:rPr>
                <w:rFonts w:eastAsia="Times New Roman" w:cs="Times New Roman"/>
                <w:color w:val="000000"/>
                <w:sz w:val="22"/>
                <w:lang w:eastAsia="ru-RU"/>
              </w:rPr>
              <w:t>aud</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azp</w:t>
            </w:r>
            <w:proofErr w:type="spellEnd"/>
            <w:r w:rsidRPr="00AA1795">
              <w:rPr>
                <w:rFonts w:eastAsia="Times New Roman" w:cs="Times New Roman"/>
                <w:color w:val="000000"/>
                <w:sz w:val="22"/>
                <w:lang w:eastAsia="ru-RU"/>
              </w:rPr>
              <w:t xml:space="preserve"> в </w:t>
            </w:r>
            <w:proofErr w:type="spellStart"/>
            <w:r w:rsidRPr="00AA1795">
              <w:rPr>
                <w:rFonts w:eastAsia="Times New Roman" w:cs="Times New Roman"/>
                <w:color w:val="000000"/>
                <w:sz w:val="22"/>
                <w:lang w:eastAsia="ru-RU"/>
              </w:rPr>
              <w:t>claims</w:t>
            </w:r>
            <w:proofErr w:type="spellEnd"/>
          </w:p>
        </w:tc>
      </w:tr>
      <w:tr w:rsidR="00403458" w:rsidRPr="00AA1795" w14:paraId="0924DDD2" w14:textId="77777777" w:rsidTr="004A67A5">
        <w:trPr>
          <w:trHeight w:val="1400"/>
        </w:trPr>
        <w:tc>
          <w:tcPr>
            <w:tcW w:w="960" w:type="dxa"/>
            <w:noWrap/>
            <w:vAlign w:val="center"/>
            <w:hideMark/>
          </w:tcPr>
          <w:p w14:paraId="1F79C405"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V9.2.4</w:t>
            </w:r>
          </w:p>
        </w:tc>
        <w:tc>
          <w:tcPr>
            <w:tcW w:w="2820" w:type="dxa"/>
            <w:vAlign w:val="center"/>
            <w:hideMark/>
          </w:tcPr>
          <w:p w14:paraId="1D61C112" w14:textId="77777777" w:rsidR="00403458" w:rsidRPr="00AA1795" w:rsidRDefault="00403458" w:rsidP="004A67A5">
            <w:pPr>
              <w:jc w:val="center"/>
              <w:rPr>
                <w:rFonts w:eastAsia="Times New Roman" w:cs="Times New Roman"/>
                <w:color w:val="000000"/>
                <w:sz w:val="22"/>
                <w:lang w:eastAsia="ru-RU"/>
              </w:rPr>
            </w:pPr>
            <w:proofErr w:type="spellStart"/>
            <w:r w:rsidRPr="00AA1795">
              <w:rPr>
                <w:rFonts w:eastAsia="Times New Roman" w:cs="Times New Roman"/>
                <w:color w:val="000000"/>
                <w:sz w:val="22"/>
                <w:lang w:eastAsia="ru-RU"/>
              </w:rPr>
              <w:t>Unique</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audience</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per</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client</w:t>
            </w:r>
            <w:proofErr w:type="spellEnd"/>
          </w:p>
        </w:tc>
        <w:tc>
          <w:tcPr>
            <w:tcW w:w="2820" w:type="dxa"/>
            <w:vAlign w:val="center"/>
            <w:hideMark/>
          </w:tcPr>
          <w:p w14:paraId="4A388D6E"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так как </w:t>
            </w:r>
            <w:proofErr w:type="spellStart"/>
            <w:r w:rsidRPr="00AA1795">
              <w:rPr>
                <w:rFonts w:eastAsia="Times New Roman" w:cs="Times New Roman"/>
                <w:color w:val="000000"/>
                <w:sz w:val="22"/>
                <w:lang w:eastAsia="ru-RU"/>
              </w:rPr>
              <w:t>Keycloak</w:t>
            </w:r>
            <w:proofErr w:type="spellEnd"/>
            <w:r w:rsidRPr="00AA1795">
              <w:rPr>
                <w:rFonts w:eastAsia="Times New Roman" w:cs="Times New Roman"/>
                <w:color w:val="000000"/>
                <w:sz w:val="22"/>
                <w:lang w:eastAsia="ru-RU"/>
              </w:rPr>
              <w:t xml:space="preserve">, как эмитент, использует ключи </w:t>
            </w:r>
            <w:proofErr w:type="spellStart"/>
            <w:r w:rsidRPr="00AA1795">
              <w:rPr>
                <w:rFonts w:eastAsia="Times New Roman" w:cs="Times New Roman"/>
                <w:color w:val="000000"/>
                <w:sz w:val="22"/>
                <w:lang w:eastAsia="ru-RU"/>
              </w:rPr>
              <w:t>realm</w:t>
            </w:r>
            <w:proofErr w:type="spellEnd"/>
            <w:r w:rsidRPr="00AA1795">
              <w:rPr>
                <w:rFonts w:eastAsia="Times New Roman" w:cs="Times New Roman"/>
                <w:color w:val="000000"/>
                <w:sz w:val="22"/>
                <w:lang w:eastAsia="ru-RU"/>
              </w:rPr>
              <w:t xml:space="preserve"> для подписи токенов многим клиентам</w:t>
            </w:r>
          </w:p>
        </w:tc>
        <w:tc>
          <w:tcPr>
            <w:tcW w:w="2820" w:type="dxa"/>
            <w:vAlign w:val="center"/>
            <w:hideMark/>
          </w:tcPr>
          <w:p w14:paraId="76969025"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Проверка уникальности </w:t>
            </w:r>
            <w:proofErr w:type="spellStart"/>
            <w:r w:rsidRPr="00AA1795">
              <w:rPr>
                <w:rFonts w:eastAsia="Times New Roman" w:cs="Times New Roman"/>
                <w:color w:val="000000"/>
                <w:sz w:val="22"/>
                <w:lang w:eastAsia="ru-RU"/>
              </w:rPr>
              <w:t>aud</w:t>
            </w:r>
            <w:proofErr w:type="spellEnd"/>
            <w:r w:rsidRPr="00AA1795">
              <w:rPr>
                <w:rFonts w:eastAsia="Times New Roman" w:cs="Times New Roman"/>
                <w:color w:val="000000"/>
                <w:sz w:val="22"/>
                <w:lang w:eastAsia="ru-RU"/>
              </w:rPr>
              <w:t xml:space="preserve"> для каждого клиента, корректная настройка </w:t>
            </w:r>
            <w:proofErr w:type="spellStart"/>
            <w:r w:rsidRPr="00AA1795">
              <w:rPr>
                <w:rFonts w:eastAsia="Times New Roman" w:cs="Times New Roman"/>
                <w:color w:val="000000"/>
                <w:sz w:val="22"/>
                <w:lang w:eastAsia="ru-RU"/>
              </w:rPr>
              <w:t>мапперов</w:t>
            </w:r>
            <w:proofErr w:type="spellEnd"/>
          </w:p>
        </w:tc>
      </w:tr>
      <w:tr w:rsidR="00403458" w:rsidRPr="00B104D6" w14:paraId="48840D0C" w14:textId="77777777" w:rsidTr="004A67A5">
        <w:trPr>
          <w:trHeight w:val="1400"/>
        </w:trPr>
        <w:tc>
          <w:tcPr>
            <w:tcW w:w="960" w:type="dxa"/>
            <w:noWrap/>
            <w:vAlign w:val="center"/>
            <w:hideMark/>
          </w:tcPr>
          <w:p w14:paraId="665E76D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V10.1.1</w:t>
            </w:r>
          </w:p>
        </w:tc>
        <w:tc>
          <w:tcPr>
            <w:tcW w:w="2820" w:type="dxa"/>
            <w:vAlign w:val="center"/>
            <w:hideMark/>
          </w:tcPr>
          <w:p w14:paraId="5102D141"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tokens are only sent to components that strictly need them</w:t>
            </w:r>
          </w:p>
        </w:tc>
        <w:tc>
          <w:tcPr>
            <w:tcW w:w="2820" w:type="dxa"/>
            <w:vAlign w:val="center"/>
            <w:hideMark/>
          </w:tcPr>
          <w:p w14:paraId="742283B3"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проверки корректного разделения типов клиентов (</w:t>
            </w:r>
            <w:proofErr w:type="spellStart"/>
            <w:r w:rsidRPr="00AA1795">
              <w:rPr>
                <w:rFonts w:eastAsia="Times New Roman" w:cs="Times New Roman"/>
                <w:color w:val="000000"/>
                <w:sz w:val="22"/>
                <w:lang w:eastAsia="ru-RU"/>
              </w:rPr>
              <w:t>public</w:t>
            </w:r>
            <w:proofErr w:type="spellEnd"/>
            <w:r w:rsidRPr="00AA1795">
              <w:rPr>
                <w:rFonts w:eastAsia="Times New Roman" w:cs="Times New Roman"/>
                <w:color w:val="000000"/>
                <w:sz w:val="22"/>
                <w:lang w:eastAsia="ru-RU"/>
              </w:rPr>
              <w:t>/</w:t>
            </w:r>
            <w:proofErr w:type="spellStart"/>
            <w:r w:rsidRPr="00AA1795">
              <w:rPr>
                <w:rFonts w:eastAsia="Times New Roman" w:cs="Times New Roman"/>
                <w:color w:val="000000"/>
                <w:sz w:val="22"/>
                <w:lang w:eastAsia="ru-RU"/>
              </w:rPr>
              <w:t>confidential</w:t>
            </w:r>
            <w:proofErr w:type="spellEnd"/>
            <w:r w:rsidRPr="00AA1795">
              <w:rPr>
                <w:rFonts w:eastAsia="Times New Roman" w:cs="Times New Roman"/>
                <w:color w:val="000000"/>
                <w:sz w:val="22"/>
                <w:lang w:eastAsia="ru-RU"/>
              </w:rPr>
              <w:t xml:space="preserve">) и предотвращения утечки </w:t>
            </w:r>
            <w:proofErr w:type="spellStart"/>
            <w:r w:rsidRPr="00AA1795">
              <w:rPr>
                <w:rFonts w:eastAsia="Times New Roman" w:cs="Times New Roman"/>
                <w:color w:val="000000"/>
                <w:sz w:val="22"/>
                <w:lang w:eastAsia="ru-RU"/>
              </w:rPr>
              <w:t>токено</w:t>
            </w:r>
            <w:proofErr w:type="spellEnd"/>
          </w:p>
        </w:tc>
        <w:tc>
          <w:tcPr>
            <w:tcW w:w="2820" w:type="dxa"/>
            <w:vAlign w:val="center"/>
            <w:hideMark/>
          </w:tcPr>
          <w:p w14:paraId="6B23691A"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eastAsia="ru-RU"/>
              </w:rPr>
              <w:t>Тип</w:t>
            </w:r>
            <w:r w:rsidRPr="00AA1795">
              <w:rPr>
                <w:rFonts w:eastAsia="Times New Roman" w:cs="Times New Roman"/>
                <w:color w:val="000000"/>
                <w:sz w:val="22"/>
                <w:lang w:val="en-US" w:eastAsia="ru-RU"/>
              </w:rPr>
              <w:t xml:space="preserve"> </w:t>
            </w:r>
            <w:r w:rsidRPr="00AA1795">
              <w:rPr>
                <w:rFonts w:eastAsia="Times New Roman" w:cs="Times New Roman"/>
                <w:color w:val="000000"/>
                <w:sz w:val="22"/>
                <w:lang w:eastAsia="ru-RU"/>
              </w:rPr>
              <w:t>клиента</w:t>
            </w:r>
            <w:r w:rsidRPr="00AA1795">
              <w:rPr>
                <w:rFonts w:eastAsia="Times New Roman" w:cs="Times New Roman"/>
                <w:color w:val="000000"/>
                <w:sz w:val="22"/>
                <w:lang w:val="en-US" w:eastAsia="ru-RU"/>
              </w:rPr>
              <w:t xml:space="preserve"> (public/confidential), </w:t>
            </w:r>
            <w:r w:rsidRPr="00AA1795">
              <w:rPr>
                <w:rFonts w:eastAsia="Times New Roman" w:cs="Times New Roman"/>
                <w:color w:val="000000"/>
                <w:sz w:val="22"/>
                <w:lang w:eastAsia="ru-RU"/>
              </w:rPr>
              <w:t>отсутствие</w:t>
            </w:r>
            <w:r w:rsidRPr="00AA1795">
              <w:rPr>
                <w:rFonts w:eastAsia="Times New Roman" w:cs="Times New Roman"/>
                <w:color w:val="000000"/>
                <w:sz w:val="22"/>
                <w:lang w:val="en-US" w:eastAsia="ru-RU"/>
              </w:rPr>
              <w:t xml:space="preserve"> refresh tokens </w:t>
            </w:r>
            <w:r w:rsidRPr="00AA1795">
              <w:rPr>
                <w:rFonts w:eastAsia="Times New Roman" w:cs="Times New Roman"/>
                <w:color w:val="000000"/>
                <w:sz w:val="22"/>
                <w:lang w:eastAsia="ru-RU"/>
              </w:rPr>
              <w:t>у</w:t>
            </w:r>
            <w:r w:rsidRPr="00AA1795">
              <w:rPr>
                <w:rFonts w:eastAsia="Times New Roman" w:cs="Times New Roman"/>
                <w:color w:val="000000"/>
                <w:sz w:val="22"/>
                <w:lang w:val="en-US" w:eastAsia="ru-RU"/>
              </w:rPr>
              <w:t xml:space="preserve"> public clients</w:t>
            </w:r>
          </w:p>
        </w:tc>
      </w:tr>
      <w:tr w:rsidR="00403458" w:rsidRPr="00AA1795" w14:paraId="6DA8ED0F" w14:textId="77777777" w:rsidTr="004A67A5">
        <w:trPr>
          <w:trHeight w:val="1400"/>
        </w:trPr>
        <w:tc>
          <w:tcPr>
            <w:tcW w:w="960" w:type="dxa"/>
            <w:noWrap/>
            <w:vAlign w:val="center"/>
            <w:hideMark/>
          </w:tcPr>
          <w:p w14:paraId="0CF54FEB"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lastRenderedPageBreak/>
              <w:t>V10.2.1</w:t>
            </w:r>
          </w:p>
        </w:tc>
        <w:tc>
          <w:tcPr>
            <w:tcW w:w="2820" w:type="dxa"/>
            <w:vAlign w:val="center"/>
            <w:hideMark/>
          </w:tcPr>
          <w:p w14:paraId="3A079395"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OAuth client has protection against browser-based request forgery attacks (CSRF)</w:t>
            </w:r>
          </w:p>
        </w:tc>
        <w:tc>
          <w:tcPr>
            <w:tcW w:w="2820" w:type="dxa"/>
            <w:vAlign w:val="center"/>
            <w:hideMark/>
          </w:tcPr>
          <w:p w14:paraId="4FB59139"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для проверки наличия защиты Code </w:t>
            </w:r>
            <w:proofErr w:type="spellStart"/>
            <w:r w:rsidRPr="00AA1795">
              <w:rPr>
                <w:rFonts w:eastAsia="Times New Roman" w:cs="Times New Roman"/>
                <w:color w:val="000000"/>
                <w:sz w:val="22"/>
                <w:lang w:eastAsia="ru-RU"/>
              </w:rPr>
              <w:t>Flow</w:t>
            </w:r>
            <w:proofErr w:type="spellEnd"/>
            <w:r w:rsidRPr="00AA1795">
              <w:rPr>
                <w:rFonts w:eastAsia="Times New Roman" w:cs="Times New Roman"/>
                <w:color w:val="000000"/>
                <w:sz w:val="22"/>
                <w:lang w:eastAsia="ru-RU"/>
              </w:rPr>
              <w:t xml:space="preserve"> от CSRF-атак с помощью PKCE или параметра </w:t>
            </w:r>
            <w:proofErr w:type="spellStart"/>
            <w:r w:rsidRPr="00AA1795">
              <w:rPr>
                <w:rFonts w:eastAsia="Times New Roman" w:cs="Times New Roman"/>
                <w:color w:val="000000"/>
                <w:sz w:val="22"/>
                <w:lang w:eastAsia="ru-RU"/>
              </w:rPr>
              <w:t>state</w:t>
            </w:r>
            <w:proofErr w:type="spellEnd"/>
          </w:p>
        </w:tc>
        <w:tc>
          <w:tcPr>
            <w:tcW w:w="2820" w:type="dxa"/>
            <w:vAlign w:val="center"/>
            <w:hideMark/>
          </w:tcPr>
          <w:p w14:paraId="0391063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Включение и требование PKCE, проверка наличия и валидации параметра </w:t>
            </w:r>
            <w:proofErr w:type="spellStart"/>
            <w:r w:rsidRPr="00AA1795">
              <w:rPr>
                <w:rFonts w:eastAsia="Times New Roman" w:cs="Times New Roman"/>
                <w:color w:val="000000"/>
                <w:sz w:val="22"/>
                <w:lang w:eastAsia="ru-RU"/>
              </w:rPr>
              <w:t>state</w:t>
            </w:r>
            <w:proofErr w:type="spellEnd"/>
          </w:p>
        </w:tc>
      </w:tr>
      <w:tr w:rsidR="00403458" w:rsidRPr="00AA1795" w14:paraId="7E56C7FF" w14:textId="77777777" w:rsidTr="004A67A5">
        <w:trPr>
          <w:trHeight w:val="1400"/>
        </w:trPr>
        <w:tc>
          <w:tcPr>
            <w:tcW w:w="960" w:type="dxa"/>
            <w:noWrap/>
            <w:vAlign w:val="center"/>
            <w:hideMark/>
          </w:tcPr>
          <w:p w14:paraId="049B3A4F"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V10.4.1</w:t>
            </w:r>
          </w:p>
        </w:tc>
        <w:tc>
          <w:tcPr>
            <w:tcW w:w="2820" w:type="dxa"/>
            <w:vAlign w:val="center"/>
            <w:hideMark/>
          </w:tcPr>
          <w:p w14:paraId="5218A4DE"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Authorization server validates redirect URIs based on a client-specific allowlist</w:t>
            </w:r>
          </w:p>
        </w:tc>
        <w:tc>
          <w:tcPr>
            <w:tcW w:w="2820" w:type="dxa"/>
            <w:vAlign w:val="center"/>
            <w:hideMark/>
          </w:tcPr>
          <w:p w14:paraId="1679AD05"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так как список </w:t>
            </w:r>
            <w:proofErr w:type="spellStart"/>
            <w:r w:rsidRPr="00AA1795">
              <w:rPr>
                <w:rFonts w:eastAsia="Times New Roman" w:cs="Times New Roman"/>
                <w:color w:val="000000"/>
                <w:sz w:val="22"/>
                <w:lang w:eastAsia="ru-RU"/>
              </w:rPr>
              <w:t>Redirect</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URIs</w:t>
            </w:r>
            <w:proofErr w:type="spellEnd"/>
            <w:r w:rsidRPr="00AA1795">
              <w:rPr>
                <w:rFonts w:eastAsia="Times New Roman" w:cs="Times New Roman"/>
                <w:color w:val="000000"/>
                <w:sz w:val="22"/>
                <w:lang w:eastAsia="ru-RU"/>
              </w:rPr>
              <w:t xml:space="preserve"> должен быть настроен для каждого клиента и проверяться при запросах</w:t>
            </w:r>
          </w:p>
        </w:tc>
        <w:tc>
          <w:tcPr>
            <w:tcW w:w="2820" w:type="dxa"/>
            <w:vAlign w:val="center"/>
            <w:hideMark/>
          </w:tcPr>
          <w:p w14:paraId="54EF6086"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Список </w:t>
            </w:r>
            <w:proofErr w:type="spellStart"/>
            <w:r w:rsidRPr="00AA1795">
              <w:rPr>
                <w:rFonts w:eastAsia="Times New Roman" w:cs="Times New Roman"/>
                <w:color w:val="000000"/>
                <w:sz w:val="22"/>
                <w:lang w:eastAsia="ru-RU"/>
              </w:rPr>
              <w:t>Redirect</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URIs</w:t>
            </w:r>
            <w:proofErr w:type="spellEnd"/>
            <w:r w:rsidRPr="00AA1795">
              <w:rPr>
                <w:rFonts w:eastAsia="Times New Roman" w:cs="Times New Roman"/>
                <w:color w:val="000000"/>
                <w:sz w:val="22"/>
                <w:lang w:eastAsia="ru-RU"/>
              </w:rPr>
              <w:t xml:space="preserve"> для каждого клиента, отсутствие </w:t>
            </w:r>
            <w:proofErr w:type="spellStart"/>
            <w:r w:rsidRPr="00AA1795">
              <w:rPr>
                <w:rFonts w:eastAsia="Times New Roman" w:cs="Times New Roman"/>
                <w:color w:val="000000"/>
                <w:sz w:val="22"/>
                <w:lang w:eastAsia="ru-RU"/>
              </w:rPr>
              <w:t>wildcard</w:t>
            </w:r>
            <w:proofErr w:type="spellEnd"/>
            <w:r w:rsidRPr="00AA1795">
              <w:rPr>
                <w:rFonts w:eastAsia="Times New Roman" w:cs="Times New Roman"/>
                <w:color w:val="000000"/>
                <w:sz w:val="22"/>
                <w:lang w:eastAsia="ru-RU"/>
              </w:rPr>
              <w:t xml:space="preserve"> (*), </w:t>
            </w:r>
            <w:proofErr w:type="spellStart"/>
            <w:r w:rsidRPr="00AA1795">
              <w:rPr>
                <w:rFonts w:eastAsia="Times New Roman" w:cs="Times New Roman"/>
                <w:color w:val="000000"/>
                <w:sz w:val="22"/>
                <w:lang w:eastAsia="ru-RU"/>
              </w:rPr>
              <w:t>regex</w:t>
            </w:r>
            <w:proofErr w:type="spellEnd"/>
          </w:p>
        </w:tc>
      </w:tr>
      <w:tr w:rsidR="00403458" w:rsidRPr="00AA1795" w14:paraId="5B2EFEED" w14:textId="77777777" w:rsidTr="004A67A5">
        <w:trPr>
          <w:trHeight w:val="1400"/>
        </w:trPr>
        <w:tc>
          <w:tcPr>
            <w:tcW w:w="960" w:type="dxa"/>
            <w:noWrap/>
            <w:vAlign w:val="center"/>
            <w:hideMark/>
          </w:tcPr>
          <w:p w14:paraId="03C8AD1D"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V10.4.3</w:t>
            </w:r>
          </w:p>
        </w:tc>
        <w:tc>
          <w:tcPr>
            <w:tcW w:w="2820" w:type="dxa"/>
            <w:vAlign w:val="center"/>
            <w:hideMark/>
          </w:tcPr>
          <w:p w14:paraId="44A5F1AC"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the authorization code is short-lived</w:t>
            </w:r>
          </w:p>
        </w:tc>
        <w:tc>
          <w:tcPr>
            <w:tcW w:w="2820" w:type="dxa"/>
            <w:vAlign w:val="center"/>
            <w:hideMark/>
          </w:tcPr>
          <w:p w14:paraId="2D353FE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повышения уровня защиты при использовании токена авторизации</w:t>
            </w:r>
          </w:p>
        </w:tc>
        <w:tc>
          <w:tcPr>
            <w:tcW w:w="2820" w:type="dxa"/>
            <w:vAlign w:val="center"/>
            <w:hideMark/>
          </w:tcPr>
          <w:p w14:paraId="6EE17AC0"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Значение настройки Access Code </w:t>
            </w:r>
            <w:proofErr w:type="spellStart"/>
            <w:r w:rsidRPr="00AA1795">
              <w:rPr>
                <w:rFonts w:eastAsia="Times New Roman" w:cs="Times New Roman"/>
                <w:color w:val="000000"/>
                <w:sz w:val="22"/>
                <w:lang w:eastAsia="ru-RU"/>
              </w:rPr>
              <w:t>Lifespan</w:t>
            </w:r>
            <w:proofErr w:type="spellEnd"/>
            <w:r w:rsidRPr="00AA1795">
              <w:rPr>
                <w:rFonts w:eastAsia="Times New Roman" w:cs="Times New Roman"/>
                <w:color w:val="000000"/>
                <w:sz w:val="22"/>
                <w:lang w:eastAsia="ru-RU"/>
              </w:rPr>
              <w:t>, отсутствие завышенных кастомных значений</w:t>
            </w:r>
          </w:p>
        </w:tc>
      </w:tr>
      <w:tr w:rsidR="00403458" w:rsidRPr="00AA1795" w14:paraId="2A9CBE63" w14:textId="77777777" w:rsidTr="004A67A5">
        <w:trPr>
          <w:trHeight w:val="1400"/>
        </w:trPr>
        <w:tc>
          <w:tcPr>
            <w:tcW w:w="960" w:type="dxa"/>
            <w:noWrap/>
            <w:vAlign w:val="center"/>
            <w:hideMark/>
          </w:tcPr>
          <w:p w14:paraId="34F6A895"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V10.4.4</w:t>
            </w:r>
          </w:p>
        </w:tc>
        <w:tc>
          <w:tcPr>
            <w:tcW w:w="2820" w:type="dxa"/>
            <w:vAlign w:val="center"/>
            <w:hideMark/>
          </w:tcPr>
          <w:p w14:paraId="75AE37D7"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server only allows the usage of grants that this client needs to use</w:t>
            </w:r>
          </w:p>
        </w:tc>
        <w:tc>
          <w:tcPr>
            <w:tcW w:w="2820" w:type="dxa"/>
            <w:vAlign w:val="center"/>
            <w:hideMark/>
          </w:tcPr>
          <w:p w14:paraId="37A11989"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для проверки использования корректного </w:t>
            </w:r>
            <w:proofErr w:type="spellStart"/>
            <w:r w:rsidRPr="00AA1795">
              <w:rPr>
                <w:rFonts w:eastAsia="Times New Roman" w:cs="Times New Roman"/>
                <w:color w:val="000000"/>
                <w:sz w:val="22"/>
                <w:lang w:eastAsia="ru-RU"/>
              </w:rPr>
              <w:t>grant</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flow</w:t>
            </w:r>
            <w:proofErr w:type="spellEnd"/>
          </w:p>
        </w:tc>
        <w:tc>
          <w:tcPr>
            <w:tcW w:w="2820" w:type="dxa"/>
            <w:vAlign w:val="center"/>
            <w:hideMark/>
          </w:tcPr>
          <w:p w14:paraId="3A5D5BEF"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Отключение </w:t>
            </w:r>
            <w:proofErr w:type="spellStart"/>
            <w:r w:rsidRPr="00AA1795">
              <w:rPr>
                <w:rFonts w:eastAsia="Times New Roman" w:cs="Times New Roman"/>
                <w:color w:val="000000"/>
                <w:sz w:val="22"/>
                <w:lang w:eastAsia="ru-RU"/>
              </w:rPr>
              <w:t>Implicit</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Flow</w:t>
            </w:r>
            <w:proofErr w:type="spellEnd"/>
            <w:r w:rsidRPr="00AA1795">
              <w:rPr>
                <w:rFonts w:eastAsia="Times New Roman" w:cs="Times New Roman"/>
                <w:color w:val="000000"/>
                <w:sz w:val="22"/>
                <w:lang w:eastAsia="ru-RU"/>
              </w:rPr>
              <w:t xml:space="preserve"> и Direct Access </w:t>
            </w:r>
            <w:proofErr w:type="spellStart"/>
            <w:r w:rsidRPr="00AA1795">
              <w:rPr>
                <w:rFonts w:eastAsia="Times New Roman" w:cs="Times New Roman"/>
                <w:color w:val="000000"/>
                <w:sz w:val="22"/>
                <w:lang w:eastAsia="ru-RU"/>
              </w:rPr>
              <w:t>Grants</w:t>
            </w:r>
            <w:proofErr w:type="spellEnd"/>
            <w:r w:rsidRPr="00AA1795">
              <w:rPr>
                <w:rFonts w:eastAsia="Times New Roman" w:cs="Times New Roman"/>
                <w:color w:val="000000"/>
                <w:sz w:val="22"/>
                <w:lang w:eastAsia="ru-RU"/>
              </w:rPr>
              <w:t xml:space="preserve">, разрешение только </w:t>
            </w:r>
            <w:proofErr w:type="spellStart"/>
            <w:r w:rsidRPr="00AA1795">
              <w:rPr>
                <w:rFonts w:eastAsia="Times New Roman" w:cs="Times New Roman"/>
                <w:color w:val="000000"/>
                <w:sz w:val="22"/>
                <w:lang w:eastAsia="ru-RU"/>
              </w:rPr>
              <w:t>authorization</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code</w:t>
            </w:r>
            <w:proofErr w:type="spellEnd"/>
            <w:r w:rsidRPr="00AA1795">
              <w:rPr>
                <w:rFonts w:eastAsia="Times New Roman" w:cs="Times New Roman"/>
                <w:color w:val="000000"/>
                <w:sz w:val="22"/>
                <w:lang w:eastAsia="ru-RU"/>
              </w:rPr>
              <w:t xml:space="preserve"> и при необходимости </w:t>
            </w:r>
            <w:proofErr w:type="spellStart"/>
            <w:r w:rsidRPr="00AA1795">
              <w:rPr>
                <w:rFonts w:eastAsia="Times New Roman" w:cs="Times New Roman"/>
                <w:color w:val="000000"/>
                <w:sz w:val="22"/>
                <w:lang w:eastAsia="ru-RU"/>
              </w:rPr>
              <w:t>refresh</w:t>
            </w:r>
            <w:proofErr w:type="spellEnd"/>
            <w:r w:rsidRPr="00AA1795">
              <w:rPr>
                <w:rFonts w:eastAsia="Times New Roman" w:cs="Times New Roman"/>
                <w:color w:val="000000"/>
                <w:sz w:val="22"/>
                <w:lang w:eastAsia="ru-RU"/>
              </w:rPr>
              <w:t xml:space="preserve"> токена</w:t>
            </w:r>
          </w:p>
        </w:tc>
      </w:tr>
      <w:tr w:rsidR="00403458" w:rsidRPr="00AA1795" w14:paraId="15860671" w14:textId="77777777" w:rsidTr="004A67A5">
        <w:trPr>
          <w:trHeight w:val="1400"/>
        </w:trPr>
        <w:tc>
          <w:tcPr>
            <w:tcW w:w="960" w:type="dxa"/>
            <w:noWrap/>
            <w:vAlign w:val="center"/>
            <w:hideMark/>
          </w:tcPr>
          <w:p w14:paraId="5A40984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V10.4.5</w:t>
            </w:r>
          </w:p>
        </w:tc>
        <w:tc>
          <w:tcPr>
            <w:tcW w:w="2820" w:type="dxa"/>
            <w:vAlign w:val="center"/>
            <w:hideMark/>
          </w:tcPr>
          <w:p w14:paraId="7B1EE475"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the authorization server mitigates refresh token replay attacks</w:t>
            </w:r>
          </w:p>
        </w:tc>
        <w:tc>
          <w:tcPr>
            <w:tcW w:w="2820" w:type="dxa"/>
            <w:vAlign w:val="center"/>
            <w:hideMark/>
          </w:tcPr>
          <w:p w14:paraId="6B2F68B1"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для проверки защиты от повторного использования </w:t>
            </w:r>
            <w:proofErr w:type="spellStart"/>
            <w:r w:rsidRPr="00AA1795">
              <w:rPr>
                <w:rFonts w:eastAsia="Times New Roman" w:cs="Times New Roman"/>
                <w:color w:val="000000"/>
                <w:sz w:val="22"/>
                <w:lang w:eastAsia="ru-RU"/>
              </w:rPr>
              <w:t>refresh</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token</w:t>
            </w:r>
            <w:proofErr w:type="spellEnd"/>
          </w:p>
        </w:tc>
        <w:tc>
          <w:tcPr>
            <w:tcW w:w="2820" w:type="dxa"/>
            <w:vAlign w:val="center"/>
            <w:hideMark/>
          </w:tcPr>
          <w:p>
            <w:r>
              <w:t>Отсутствие refresh токенов для публичных клиентов, включение опций Refresh token rotation, Revoke refresh token [Объединён с V7.2.4 в RefreshTokenRotationCheck]</w:t>
            </w:r>
          </w:p>
        </w:tc>
      </w:tr>
      <w:tr w:rsidR="00403458" w:rsidRPr="00B104D6" w14:paraId="4735BA03" w14:textId="77777777" w:rsidTr="004A67A5">
        <w:trPr>
          <w:trHeight w:val="1400"/>
        </w:trPr>
        <w:tc>
          <w:tcPr>
            <w:tcW w:w="960" w:type="dxa"/>
            <w:noWrap/>
            <w:vAlign w:val="center"/>
            <w:hideMark/>
          </w:tcPr>
          <w:p w14:paraId="51B1DD57"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V10.4.6</w:t>
            </w:r>
          </w:p>
        </w:tc>
        <w:tc>
          <w:tcPr>
            <w:tcW w:w="2820" w:type="dxa"/>
            <w:vAlign w:val="center"/>
            <w:hideMark/>
          </w:tcPr>
          <w:p w14:paraId="2F85269A"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if the code grant is used, the authorization server mitigates authorization code interception attacks by requiring PKCE</w:t>
            </w:r>
          </w:p>
        </w:tc>
        <w:tc>
          <w:tcPr>
            <w:tcW w:w="2820" w:type="dxa"/>
            <w:vAlign w:val="center"/>
            <w:hideMark/>
          </w:tcPr>
          <w:p w14:paraId="2226AD2D"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проверки обязательного использования PKCE для защиты от перехвата кода авторизации</w:t>
            </w:r>
          </w:p>
        </w:tc>
        <w:tc>
          <w:tcPr>
            <w:tcW w:w="2820" w:type="dxa"/>
            <w:vAlign w:val="center"/>
            <w:hideMark/>
          </w:tcPr>
          <w:p>
            <w:r>
              <w:t>Для публичных клиентов: PKCE Required = true, code_challenge_method = S256, запрет plain [Объединён с V10.2.1 в PkceEnforcementCheck]</w:t>
            </w:r>
          </w:p>
        </w:tc>
      </w:tr>
      <w:tr w:rsidR="00403458" w:rsidRPr="00AA1795" w14:paraId="039FE40B" w14:textId="77777777" w:rsidTr="004A67A5">
        <w:trPr>
          <w:trHeight w:val="1400"/>
        </w:trPr>
        <w:tc>
          <w:tcPr>
            <w:tcW w:w="960" w:type="dxa"/>
            <w:noWrap/>
            <w:vAlign w:val="center"/>
            <w:hideMark/>
          </w:tcPr>
          <w:p w14:paraId="732DD6F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V10.4.8</w:t>
            </w:r>
          </w:p>
        </w:tc>
        <w:tc>
          <w:tcPr>
            <w:tcW w:w="2820" w:type="dxa"/>
            <w:vAlign w:val="center"/>
            <w:hideMark/>
          </w:tcPr>
          <w:p w14:paraId="409D6FD7"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refresh tokens have an absolute expiration</w:t>
            </w:r>
          </w:p>
        </w:tc>
        <w:tc>
          <w:tcPr>
            <w:tcW w:w="2820" w:type="dxa"/>
            <w:vAlign w:val="center"/>
            <w:hideMark/>
          </w:tcPr>
          <w:p w14:paraId="72D87354"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для проверки настройки абсолютного срока жизни </w:t>
            </w:r>
            <w:proofErr w:type="spellStart"/>
            <w:r w:rsidRPr="00AA1795">
              <w:rPr>
                <w:rFonts w:eastAsia="Times New Roman" w:cs="Times New Roman"/>
                <w:color w:val="000000"/>
                <w:sz w:val="22"/>
                <w:lang w:eastAsia="ru-RU"/>
              </w:rPr>
              <w:t>refresh</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token</w:t>
            </w:r>
            <w:proofErr w:type="spellEnd"/>
          </w:p>
        </w:tc>
        <w:tc>
          <w:tcPr>
            <w:tcW w:w="2820" w:type="dxa"/>
            <w:vAlign w:val="center"/>
            <w:hideMark/>
          </w:tcPr>
          <w:p w14:paraId="74CD50C1"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Настройка </w:t>
            </w:r>
            <w:proofErr w:type="spellStart"/>
            <w:r w:rsidRPr="00AA1795">
              <w:rPr>
                <w:rFonts w:eastAsia="Times New Roman" w:cs="Times New Roman"/>
                <w:color w:val="000000"/>
                <w:sz w:val="22"/>
                <w:lang w:eastAsia="ru-RU"/>
              </w:rPr>
              <w:t>Refresh</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Token</w:t>
            </w:r>
            <w:proofErr w:type="spellEnd"/>
            <w:r w:rsidRPr="00AA1795">
              <w:rPr>
                <w:rFonts w:eastAsia="Times New Roman" w:cs="Times New Roman"/>
                <w:color w:val="000000"/>
                <w:sz w:val="22"/>
                <w:lang w:eastAsia="ru-RU"/>
              </w:rPr>
              <w:t xml:space="preserve"> Max </w:t>
            </w:r>
            <w:proofErr w:type="spellStart"/>
            <w:r w:rsidRPr="00AA1795">
              <w:rPr>
                <w:rFonts w:eastAsia="Times New Roman" w:cs="Times New Roman"/>
                <w:color w:val="000000"/>
                <w:sz w:val="22"/>
                <w:lang w:eastAsia="ru-RU"/>
              </w:rPr>
              <w:t>Lifespan</w:t>
            </w:r>
            <w:proofErr w:type="spellEnd"/>
            <w:r w:rsidRPr="00AA1795">
              <w:rPr>
                <w:rFonts w:eastAsia="Times New Roman" w:cs="Times New Roman"/>
                <w:color w:val="000000"/>
                <w:sz w:val="22"/>
                <w:lang w:eastAsia="ru-RU"/>
              </w:rPr>
              <w:t xml:space="preserve">, отсутствие бесконечного </w:t>
            </w:r>
            <w:proofErr w:type="spellStart"/>
            <w:r w:rsidRPr="00AA1795">
              <w:rPr>
                <w:rFonts w:eastAsia="Times New Roman" w:cs="Times New Roman"/>
                <w:color w:val="000000"/>
                <w:sz w:val="22"/>
                <w:lang w:eastAsia="ru-RU"/>
              </w:rPr>
              <w:t>expiration</w:t>
            </w:r>
            <w:proofErr w:type="spellEnd"/>
          </w:p>
        </w:tc>
      </w:tr>
      <w:tr w:rsidR="00403458" w:rsidRPr="00AA1795" w14:paraId="2B0631AD" w14:textId="77777777" w:rsidTr="004A67A5">
        <w:trPr>
          <w:trHeight w:val="1400"/>
        </w:trPr>
        <w:tc>
          <w:tcPr>
            <w:tcW w:w="960" w:type="dxa"/>
            <w:noWrap/>
            <w:vAlign w:val="center"/>
            <w:hideMark/>
          </w:tcPr>
          <w:p w14:paraId="27FC2B13"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V10.4.9</w:t>
            </w:r>
          </w:p>
        </w:tc>
        <w:tc>
          <w:tcPr>
            <w:tcW w:w="2820" w:type="dxa"/>
            <w:vAlign w:val="center"/>
            <w:hideMark/>
          </w:tcPr>
          <w:p w14:paraId="100D50C5"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refresh tokens and reference access tokens can be revoked by an authorized user</w:t>
            </w:r>
          </w:p>
        </w:tc>
        <w:tc>
          <w:tcPr>
            <w:tcW w:w="2820" w:type="dxa"/>
            <w:vAlign w:val="center"/>
            <w:hideMark/>
          </w:tcPr>
          <w:p w14:paraId="69E05960"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проверки возможности отзыва токенов пользователем</w:t>
            </w:r>
          </w:p>
        </w:tc>
        <w:tc>
          <w:tcPr>
            <w:tcW w:w="2820" w:type="dxa"/>
            <w:vAlign w:val="center"/>
            <w:hideMark/>
          </w:tcPr>
          <w:p w14:paraId="5ED1A079"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Доступность </w:t>
            </w:r>
            <w:proofErr w:type="spellStart"/>
            <w:r w:rsidRPr="00AA1795">
              <w:rPr>
                <w:rFonts w:eastAsia="Times New Roman" w:cs="Times New Roman"/>
                <w:color w:val="000000"/>
                <w:sz w:val="22"/>
                <w:lang w:eastAsia="ru-RU"/>
              </w:rPr>
              <w:t>эндпоинта</w:t>
            </w:r>
            <w:proofErr w:type="spellEnd"/>
            <w:r w:rsidRPr="00AA1795">
              <w:rPr>
                <w:rFonts w:eastAsia="Times New Roman" w:cs="Times New Roman"/>
                <w:color w:val="000000"/>
                <w:sz w:val="22"/>
                <w:lang w:eastAsia="ru-RU"/>
              </w:rPr>
              <w:t xml:space="preserve"> для отзыва, наличие у пользователя доступа к управлению сессиями</w:t>
            </w:r>
          </w:p>
        </w:tc>
      </w:tr>
      <w:tr w:rsidR="00403458" w:rsidRPr="00AA1795" w14:paraId="73B9D18B" w14:textId="77777777" w:rsidTr="004A67A5">
        <w:trPr>
          <w:trHeight w:val="1400"/>
        </w:trPr>
        <w:tc>
          <w:tcPr>
            <w:tcW w:w="960" w:type="dxa"/>
            <w:noWrap/>
            <w:vAlign w:val="center"/>
            <w:hideMark/>
          </w:tcPr>
          <w:p w14:paraId="27AC8D05"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lastRenderedPageBreak/>
              <w:t>V10.6.1</w:t>
            </w:r>
          </w:p>
        </w:tc>
        <w:tc>
          <w:tcPr>
            <w:tcW w:w="2820" w:type="dxa"/>
            <w:vAlign w:val="center"/>
            <w:hideMark/>
          </w:tcPr>
          <w:p w14:paraId="21AAC41F"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OpenID Provider only allows values ‘code’, ‘ciba’, ‘</w:t>
            </w:r>
            <w:proofErr w:type="spellStart"/>
            <w:r w:rsidRPr="00AA1795">
              <w:rPr>
                <w:rFonts w:eastAsia="Times New Roman" w:cs="Times New Roman"/>
                <w:color w:val="000000"/>
                <w:sz w:val="22"/>
                <w:lang w:val="en-US" w:eastAsia="ru-RU"/>
              </w:rPr>
              <w:t>id_token</w:t>
            </w:r>
            <w:proofErr w:type="spellEnd"/>
            <w:r w:rsidRPr="00AA1795">
              <w:rPr>
                <w:rFonts w:eastAsia="Times New Roman" w:cs="Times New Roman"/>
                <w:color w:val="000000"/>
                <w:sz w:val="22"/>
                <w:lang w:val="en-US" w:eastAsia="ru-RU"/>
              </w:rPr>
              <w:t>’,</w:t>
            </w:r>
            <w:r w:rsidRPr="00AA1795">
              <w:rPr>
                <w:rFonts w:eastAsia="Times New Roman" w:cs="Times New Roman"/>
                <w:color w:val="000000"/>
                <w:sz w:val="22"/>
                <w:lang w:val="en-US" w:eastAsia="ru-RU"/>
              </w:rPr>
              <w:br/>
              <w:t>or ‘</w:t>
            </w:r>
            <w:proofErr w:type="spellStart"/>
            <w:r w:rsidRPr="00AA1795">
              <w:rPr>
                <w:rFonts w:eastAsia="Times New Roman" w:cs="Times New Roman"/>
                <w:color w:val="000000"/>
                <w:sz w:val="22"/>
                <w:lang w:val="en-US" w:eastAsia="ru-RU"/>
              </w:rPr>
              <w:t>id_token</w:t>
            </w:r>
            <w:proofErr w:type="spellEnd"/>
            <w:r w:rsidRPr="00AA1795">
              <w:rPr>
                <w:rFonts w:eastAsia="Times New Roman" w:cs="Times New Roman"/>
                <w:color w:val="000000"/>
                <w:sz w:val="22"/>
                <w:lang w:val="en-US" w:eastAsia="ru-RU"/>
              </w:rPr>
              <w:t xml:space="preserve"> code’ for response mode. ‘</w:t>
            </w:r>
            <w:proofErr w:type="spellStart"/>
            <w:r w:rsidRPr="00AA1795">
              <w:rPr>
                <w:rFonts w:eastAsia="Times New Roman" w:cs="Times New Roman"/>
                <w:color w:val="000000"/>
                <w:sz w:val="22"/>
                <w:lang w:val="en-US" w:eastAsia="ru-RU"/>
              </w:rPr>
              <w:t>code’is</w:t>
            </w:r>
            <w:proofErr w:type="spellEnd"/>
            <w:r w:rsidRPr="00AA1795">
              <w:rPr>
                <w:rFonts w:eastAsia="Times New Roman" w:cs="Times New Roman"/>
                <w:color w:val="000000"/>
                <w:sz w:val="22"/>
                <w:lang w:val="en-US" w:eastAsia="ru-RU"/>
              </w:rPr>
              <w:t xml:space="preserve"> preferred over</w:t>
            </w:r>
            <w:r w:rsidRPr="00AA1795">
              <w:rPr>
                <w:rFonts w:eastAsia="Times New Roman" w:cs="Times New Roman"/>
                <w:color w:val="000000"/>
                <w:sz w:val="22"/>
                <w:lang w:val="en-US" w:eastAsia="ru-RU"/>
              </w:rPr>
              <w:br/>
              <w:t>‘</w:t>
            </w:r>
            <w:proofErr w:type="spellStart"/>
            <w:r w:rsidRPr="00AA1795">
              <w:rPr>
                <w:rFonts w:eastAsia="Times New Roman" w:cs="Times New Roman"/>
                <w:color w:val="000000"/>
                <w:sz w:val="22"/>
                <w:lang w:val="en-US" w:eastAsia="ru-RU"/>
              </w:rPr>
              <w:t>id_token</w:t>
            </w:r>
            <w:proofErr w:type="spellEnd"/>
            <w:r w:rsidRPr="00AA1795">
              <w:rPr>
                <w:rFonts w:eastAsia="Times New Roman" w:cs="Times New Roman"/>
                <w:color w:val="000000"/>
                <w:sz w:val="22"/>
                <w:lang w:val="en-US" w:eastAsia="ru-RU"/>
              </w:rPr>
              <w:t xml:space="preserve"> code</w:t>
            </w:r>
            <w:proofErr w:type="gramStart"/>
            <w:r w:rsidRPr="00AA1795">
              <w:rPr>
                <w:rFonts w:eastAsia="Times New Roman" w:cs="Times New Roman"/>
                <w:color w:val="000000"/>
                <w:sz w:val="22"/>
                <w:lang w:val="en-US" w:eastAsia="ru-RU"/>
              </w:rPr>
              <w:t>’(</w:t>
            </w:r>
            <w:proofErr w:type="gramEnd"/>
            <w:r w:rsidRPr="00AA1795">
              <w:rPr>
                <w:rFonts w:eastAsia="Times New Roman" w:cs="Times New Roman"/>
                <w:color w:val="000000"/>
                <w:sz w:val="22"/>
                <w:lang w:val="en-US" w:eastAsia="ru-RU"/>
              </w:rPr>
              <w:t>the OIDC Hybrid flow), and ‘token</w:t>
            </w:r>
            <w:proofErr w:type="gramStart"/>
            <w:r w:rsidRPr="00AA1795">
              <w:rPr>
                <w:rFonts w:eastAsia="Times New Roman" w:cs="Times New Roman"/>
                <w:color w:val="000000"/>
                <w:sz w:val="22"/>
                <w:lang w:val="en-US" w:eastAsia="ru-RU"/>
              </w:rPr>
              <w:t>’(</w:t>
            </w:r>
            <w:proofErr w:type="gramEnd"/>
            <w:r w:rsidRPr="00AA1795">
              <w:rPr>
                <w:rFonts w:eastAsia="Times New Roman" w:cs="Times New Roman"/>
                <w:color w:val="000000"/>
                <w:sz w:val="22"/>
                <w:lang w:val="en-US" w:eastAsia="ru-RU"/>
              </w:rPr>
              <w:t>any Implicit flow) must</w:t>
            </w:r>
            <w:r w:rsidRPr="00AA1795">
              <w:rPr>
                <w:rFonts w:eastAsia="Times New Roman" w:cs="Times New Roman"/>
                <w:color w:val="000000"/>
                <w:sz w:val="22"/>
                <w:lang w:val="en-US" w:eastAsia="ru-RU"/>
              </w:rPr>
              <w:br/>
              <w:t>not be used</w:t>
            </w:r>
          </w:p>
        </w:tc>
        <w:tc>
          <w:tcPr>
            <w:tcW w:w="2820" w:type="dxa"/>
            <w:vAlign w:val="center"/>
            <w:hideMark/>
          </w:tcPr>
          <w:p w14:paraId="2F32A1CB"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для проверки отсутствия полей из небезопасных </w:t>
            </w:r>
            <w:proofErr w:type="spellStart"/>
            <w:r w:rsidRPr="00AA1795">
              <w:rPr>
                <w:rFonts w:eastAsia="Times New Roman" w:cs="Times New Roman"/>
                <w:color w:val="000000"/>
                <w:sz w:val="22"/>
                <w:lang w:eastAsia="ru-RU"/>
              </w:rPr>
              <w:t>flows</w:t>
            </w:r>
            <w:proofErr w:type="spellEnd"/>
            <w:r w:rsidRPr="00AA1795">
              <w:rPr>
                <w:rFonts w:eastAsia="Times New Roman" w:cs="Times New Roman"/>
                <w:color w:val="000000"/>
                <w:sz w:val="22"/>
                <w:lang w:eastAsia="ru-RU"/>
              </w:rPr>
              <w:t xml:space="preserve"> в OIDC</w:t>
            </w:r>
          </w:p>
        </w:tc>
        <w:tc>
          <w:tcPr>
            <w:tcW w:w="2820" w:type="dxa"/>
            <w:vAlign w:val="center"/>
            <w:hideMark/>
          </w:tcPr>
          <w:p>
            <w:r>
              <w:t>Отсутствие использования Implicit Flow, минимизация использования Hybrid Flow [Объединён с V10.4.4 в GrantTypesRestrictionCheck]</w:t>
            </w:r>
          </w:p>
        </w:tc>
      </w:tr>
      <w:tr w:rsidR="00403458" w:rsidRPr="00AA1795" w14:paraId="5D852B81" w14:textId="77777777" w:rsidTr="004A67A5">
        <w:trPr>
          <w:trHeight w:val="1400"/>
        </w:trPr>
        <w:tc>
          <w:tcPr>
            <w:tcW w:w="960" w:type="dxa"/>
            <w:noWrap/>
            <w:vAlign w:val="center"/>
            <w:hideMark/>
          </w:tcPr>
          <w:p w14:paraId="3AA8AC45"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V10.7.1</w:t>
            </w:r>
          </w:p>
        </w:tc>
        <w:tc>
          <w:tcPr>
            <w:tcW w:w="2820" w:type="dxa"/>
            <w:vAlign w:val="center"/>
            <w:hideMark/>
          </w:tcPr>
          <w:p w14:paraId="73E5A6C2"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the authorization server ensures that the user consents to each</w:t>
            </w:r>
            <w:r w:rsidRPr="00AA1795">
              <w:rPr>
                <w:rFonts w:eastAsia="Times New Roman" w:cs="Times New Roman"/>
                <w:color w:val="000000"/>
                <w:sz w:val="22"/>
                <w:lang w:val="en-US" w:eastAsia="ru-RU"/>
              </w:rPr>
              <w:br/>
              <w:t>authorization request</w:t>
            </w:r>
          </w:p>
        </w:tc>
        <w:tc>
          <w:tcPr>
            <w:tcW w:w="2820" w:type="dxa"/>
            <w:vAlign w:val="center"/>
            <w:hideMark/>
          </w:tcPr>
          <w:p w14:paraId="4C3B5C8F"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проверки настройки обязательного явного согласия пользователя перед выдачей токенов</w:t>
            </w:r>
          </w:p>
        </w:tc>
        <w:tc>
          <w:tcPr>
            <w:tcW w:w="2820" w:type="dxa"/>
            <w:vAlign w:val="center"/>
            <w:hideMark/>
          </w:tcPr>
          <w:p w14:paraId="1C5AAC00"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Параметр </w:t>
            </w:r>
            <w:proofErr w:type="spellStart"/>
            <w:r w:rsidRPr="00AA1795">
              <w:rPr>
                <w:rFonts w:eastAsia="Times New Roman" w:cs="Times New Roman"/>
                <w:color w:val="000000"/>
                <w:sz w:val="22"/>
                <w:lang w:eastAsia="ru-RU"/>
              </w:rPr>
              <w:t>Consent</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Required</w:t>
            </w:r>
            <w:proofErr w:type="spellEnd"/>
            <w:r w:rsidRPr="00AA1795">
              <w:rPr>
                <w:rFonts w:eastAsia="Times New Roman" w:cs="Times New Roman"/>
                <w:color w:val="000000"/>
                <w:sz w:val="22"/>
                <w:lang w:eastAsia="ru-RU"/>
              </w:rPr>
              <w:t xml:space="preserve"> = </w:t>
            </w:r>
            <w:proofErr w:type="spellStart"/>
            <w:r w:rsidRPr="00AA1795">
              <w:rPr>
                <w:rFonts w:eastAsia="Times New Roman" w:cs="Times New Roman"/>
                <w:color w:val="000000"/>
                <w:sz w:val="22"/>
                <w:lang w:eastAsia="ru-RU"/>
              </w:rPr>
              <w:t>true</w:t>
            </w:r>
            <w:proofErr w:type="spellEnd"/>
            <w:r w:rsidRPr="00AA1795">
              <w:rPr>
                <w:rFonts w:eastAsia="Times New Roman" w:cs="Times New Roman"/>
                <w:color w:val="000000"/>
                <w:sz w:val="22"/>
                <w:lang w:eastAsia="ru-RU"/>
              </w:rPr>
              <w:t>, отсутствие автоматического одобрения</w:t>
            </w:r>
          </w:p>
        </w:tc>
      </w:tr>
      <w:tr w:rsidR="00403458" w:rsidRPr="00AA1795" w14:paraId="0246A6EA" w14:textId="77777777" w:rsidTr="004A67A5">
        <w:trPr>
          <w:trHeight w:val="1400"/>
        </w:trPr>
        <w:tc>
          <w:tcPr>
            <w:tcW w:w="960" w:type="dxa"/>
            <w:noWrap/>
            <w:vAlign w:val="center"/>
            <w:hideMark/>
          </w:tcPr>
          <w:p w14:paraId="58E2D3D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V12.1.1</w:t>
            </w:r>
          </w:p>
        </w:tc>
        <w:tc>
          <w:tcPr>
            <w:tcW w:w="2820" w:type="dxa"/>
            <w:vAlign w:val="center"/>
            <w:hideMark/>
          </w:tcPr>
          <w:p w14:paraId="10E5F976"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only the latest recommended versions of the TLS protocol are</w:t>
            </w:r>
            <w:r w:rsidRPr="00AA1795">
              <w:rPr>
                <w:rFonts w:eastAsia="Times New Roman" w:cs="Times New Roman"/>
                <w:color w:val="000000"/>
                <w:sz w:val="22"/>
                <w:lang w:val="en-US" w:eastAsia="ru-RU"/>
              </w:rPr>
              <w:br/>
              <w:t>enabled, such as TLS 1.2 and TLS 1.3</w:t>
            </w:r>
          </w:p>
        </w:tc>
        <w:tc>
          <w:tcPr>
            <w:tcW w:w="2820" w:type="dxa"/>
            <w:vAlign w:val="center"/>
            <w:hideMark/>
          </w:tcPr>
          <w:p w14:paraId="619FDE3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так как TLS-конфигурация </w:t>
            </w:r>
            <w:proofErr w:type="spellStart"/>
            <w:r w:rsidRPr="00AA1795">
              <w:rPr>
                <w:rFonts w:eastAsia="Times New Roman" w:cs="Times New Roman"/>
                <w:color w:val="000000"/>
                <w:sz w:val="22"/>
                <w:lang w:eastAsia="ru-RU"/>
              </w:rPr>
              <w:t>Keycloak</w:t>
            </w:r>
            <w:proofErr w:type="spellEnd"/>
            <w:r w:rsidRPr="00AA1795">
              <w:rPr>
                <w:rFonts w:eastAsia="Times New Roman" w:cs="Times New Roman"/>
                <w:color w:val="000000"/>
                <w:sz w:val="22"/>
                <w:lang w:eastAsia="ru-RU"/>
              </w:rPr>
              <w:t xml:space="preserve"> напрямую влияет на безопасность всего обмена данными</w:t>
            </w:r>
          </w:p>
        </w:tc>
        <w:tc>
          <w:tcPr>
            <w:tcW w:w="2820" w:type="dxa"/>
            <w:vAlign w:val="center"/>
            <w:hideMark/>
          </w:tcPr>
          <w:p w14:paraId="4D1D90BE"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Использования TLS, поддержка современных версий протокола</w:t>
            </w:r>
          </w:p>
        </w:tc>
      </w:tr>
      <w:tr w:rsidR="00403458" w:rsidRPr="00AA1795" w14:paraId="2B9420FC" w14:textId="77777777" w:rsidTr="004A67A5">
        <w:trPr>
          <w:trHeight w:val="1400"/>
        </w:trPr>
        <w:tc>
          <w:tcPr>
            <w:tcW w:w="960" w:type="dxa"/>
            <w:noWrap/>
            <w:vAlign w:val="center"/>
            <w:hideMark/>
          </w:tcPr>
          <w:p w14:paraId="6B7E02F9"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V12.2.1</w:t>
            </w:r>
          </w:p>
        </w:tc>
        <w:tc>
          <w:tcPr>
            <w:tcW w:w="2820" w:type="dxa"/>
            <w:vAlign w:val="center"/>
            <w:hideMark/>
          </w:tcPr>
          <w:p w14:paraId="5C44EB7D"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TLS is used for all connectivity between a client and external</w:t>
            </w:r>
            <w:r w:rsidRPr="00AA1795">
              <w:rPr>
                <w:rFonts w:eastAsia="Times New Roman" w:cs="Times New Roman"/>
                <w:color w:val="000000"/>
                <w:sz w:val="22"/>
                <w:lang w:val="en-US" w:eastAsia="ru-RU"/>
              </w:rPr>
              <w:br/>
              <w:t>facing, HTTP</w:t>
            </w:r>
            <w:r w:rsidRPr="00AA1795">
              <w:rPr>
                <w:rFonts w:eastAsia="Times New Roman" w:cs="Times New Roman"/>
                <w:color w:val="000000"/>
                <w:sz w:val="22"/>
                <w:lang w:val="en-US" w:eastAsia="ru-RU"/>
              </w:rPr>
              <w:noBreakHyphen/>
              <w:t>based services, and does not fall back to insecure or</w:t>
            </w:r>
            <w:r w:rsidRPr="00AA1795">
              <w:rPr>
                <w:rFonts w:eastAsia="Times New Roman" w:cs="Times New Roman"/>
                <w:color w:val="000000"/>
                <w:sz w:val="22"/>
                <w:lang w:val="en-US" w:eastAsia="ru-RU"/>
              </w:rPr>
              <w:br/>
              <w:t>unencrypted communications</w:t>
            </w:r>
          </w:p>
        </w:tc>
        <w:tc>
          <w:tcPr>
            <w:tcW w:w="2820" w:type="dxa"/>
            <w:vAlign w:val="center"/>
            <w:hideMark/>
          </w:tcPr>
          <w:p w14:paraId="5B0B13DE"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так как обслуживание трафика по HTTP является небезопасным</w:t>
            </w:r>
          </w:p>
        </w:tc>
        <w:tc>
          <w:tcPr>
            <w:tcW w:w="2820" w:type="dxa"/>
            <w:vAlign w:val="center"/>
            <w:hideMark/>
          </w:tcPr>
          <w:p w14:paraId="53061658"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Обязательное перенаправление всех HTTP запросов на HTTPS</w:t>
            </w:r>
          </w:p>
        </w:tc>
      </w:tr>
      <w:tr w:rsidR="00403458" w:rsidRPr="00AA1795" w14:paraId="3D564DF8" w14:textId="77777777" w:rsidTr="004A67A5">
        <w:trPr>
          <w:trHeight w:val="1400"/>
        </w:trPr>
        <w:tc>
          <w:tcPr>
            <w:tcW w:w="960" w:type="dxa"/>
            <w:noWrap/>
            <w:vAlign w:val="center"/>
            <w:hideMark/>
          </w:tcPr>
          <w:p w14:paraId="6CC2366A"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V4.1.1</w:t>
            </w:r>
          </w:p>
        </w:tc>
        <w:tc>
          <w:tcPr>
            <w:tcW w:w="2820" w:type="dxa"/>
            <w:vAlign w:val="center"/>
            <w:hideMark/>
          </w:tcPr>
          <w:p w14:paraId="71AE7CA9"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Ensure that all HTTP responses contain a correct Content-Type header</w:t>
            </w:r>
          </w:p>
        </w:tc>
        <w:tc>
          <w:tcPr>
            <w:tcW w:w="2820" w:type="dxa"/>
            <w:vAlign w:val="center"/>
            <w:hideMark/>
          </w:tcPr>
          <w:p w14:paraId="4DF15ED9"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проверки корректности типов в ответах сервера</w:t>
            </w:r>
          </w:p>
        </w:tc>
        <w:tc>
          <w:tcPr>
            <w:tcW w:w="2820" w:type="dxa"/>
            <w:vAlign w:val="center"/>
            <w:hideMark/>
          </w:tcPr>
          <w:p w14:paraId="3FD0839F"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Заголовки Content-Type в ответах </w:t>
            </w:r>
            <w:proofErr w:type="spellStart"/>
            <w:r w:rsidRPr="00AA1795">
              <w:rPr>
                <w:rFonts w:eastAsia="Times New Roman" w:cs="Times New Roman"/>
                <w:color w:val="000000"/>
                <w:sz w:val="22"/>
                <w:lang w:eastAsia="ru-RU"/>
              </w:rPr>
              <w:t>Keycloak</w:t>
            </w:r>
            <w:proofErr w:type="spellEnd"/>
          </w:p>
        </w:tc>
      </w:tr>
      <w:tr w:rsidR="00403458" w:rsidRPr="00AA1795" w14:paraId="15353AE2" w14:textId="77777777" w:rsidTr="004A67A5">
        <w:trPr>
          <w:trHeight w:val="1400"/>
        </w:trPr>
        <w:tc>
          <w:tcPr>
            <w:tcW w:w="960" w:type="dxa"/>
            <w:noWrap/>
            <w:vAlign w:val="center"/>
            <w:hideMark/>
          </w:tcPr>
          <w:p w14:paraId="32F9E974"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V4.1.3</w:t>
            </w:r>
          </w:p>
        </w:tc>
        <w:tc>
          <w:tcPr>
            <w:tcW w:w="2820" w:type="dxa"/>
            <w:vAlign w:val="center"/>
            <w:hideMark/>
          </w:tcPr>
          <w:p w14:paraId="387DD01F"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Ensure that users cannot override proxy headers (e.g., X-Forwarded-*)</w:t>
            </w:r>
          </w:p>
        </w:tc>
        <w:tc>
          <w:tcPr>
            <w:tcW w:w="2820" w:type="dxa"/>
            <w:vAlign w:val="center"/>
            <w:hideMark/>
          </w:tcPr>
          <w:p w14:paraId="4DA60BF4"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проверки защиты от подмены доверенных заголовков прокси, влияющих на логику безопасности</w:t>
            </w:r>
          </w:p>
        </w:tc>
        <w:tc>
          <w:tcPr>
            <w:tcW w:w="2820" w:type="dxa"/>
            <w:vAlign w:val="center"/>
            <w:hideMark/>
          </w:tcPr>
          <w:p w14:paraId="76256F8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Конфигурация прокси (если используется), отсутствие доверия к заголовкам X-</w:t>
            </w:r>
            <w:proofErr w:type="spellStart"/>
            <w:r w:rsidRPr="00AA1795">
              <w:rPr>
                <w:rFonts w:eastAsia="Times New Roman" w:cs="Times New Roman"/>
                <w:color w:val="000000"/>
                <w:sz w:val="22"/>
                <w:lang w:eastAsia="ru-RU"/>
              </w:rPr>
              <w:t>Forwarded</w:t>
            </w:r>
            <w:proofErr w:type="spellEnd"/>
            <w:r w:rsidRPr="00AA1795">
              <w:rPr>
                <w:rFonts w:eastAsia="Times New Roman" w:cs="Times New Roman"/>
                <w:color w:val="000000"/>
                <w:sz w:val="22"/>
                <w:lang w:eastAsia="ru-RU"/>
              </w:rPr>
              <w:t>-*</w:t>
            </w:r>
          </w:p>
        </w:tc>
      </w:tr>
      <w:tr w:rsidR="00403458" w:rsidRPr="00AA1795" w14:paraId="6446E923" w14:textId="77777777" w:rsidTr="004A67A5">
        <w:trPr>
          <w:trHeight w:val="1400"/>
        </w:trPr>
        <w:tc>
          <w:tcPr>
            <w:tcW w:w="960" w:type="dxa"/>
            <w:noWrap/>
            <w:vAlign w:val="center"/>
            <w:hideMark/>
          </w:tcPr>
          <w:p w14:paraId="3620AEAB"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V3.3.1</w:t>
            </w:r>
          </w:p>
        </w:tc>
        <w:tc>
          <w:tcPr>
            <w:tcW w:w="2820" w:type="dxa"/>
            <w:vAlign w:val="center"/>
            <w:hideMark/>
          </w:tcPr>
          <w:p w14:paraId="1ED9A34D"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cookies have the Secure attribute set, and use secure naming prefixes where applicable</w:t>
            </w:r>
          </w:p>
        </w:tc>
        <w:tc>
          <w:tcPr>
            <w:tcW w:w="2820" w:type="dxa"/>
            <w:vAlign w:val="center"/>
            <w:hideMark/>
          </w:tcPr>
          <w:p w14:paraId="1E5A77E6"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для проверки настроек безопасности </w:t>
            </w:r>
            <w:proofErr w:type="spellStart"/>
            <w:r w:rsidRPr="00AA1795">
              <w:rPr>
                <w:rFonts w:eastAsia="Times New Roman" w:cs="Times New Roman"/>
                <w:color w:val="000000"/>
                <w:sz w:val="22"/>
                <w:lang w:eastAsia="ru-RU"/>
              </w:rPr>
              <w:t>cookies</w:t>
            </w:r>
            <w:proofErr w:type="spellEnd"/>
            <w:r w:rsidRPr="00AA1795">
              <w:rPr>
                <w:rFonts w:eastAsia="Times New Roman" w:cs="Times New Roman"/>
                <w:color w:val="000000"/>
                <w:sz w:val="22"/>
                <w:lang w:eastAsia="ru-RU"/>
              </w:rPr>
              <w:t>, устанавливаемых сервером аутентификации</w:t>
            </w:r>
          </w:p>
        </w:tc>
        <w:tc>
          <w:tcPr>
            <w:tcW w:w="2820" w:type="dxa"/>
            <w:vAlign w:val="center"/>
            <w:hideMark/>
          </w:tcPr>
          <w:p w14:paraId="0FB66B81"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Наличие атрибута Secure у </w:t>
            </w:r>
            <w:proofErr w:type="spellStart"/>
            <w:r w:rsidRPr="00AA1795">
              <w:rPr>
                <w:rFonts w:eastAsia="Times New Roman" w:cs="Times New Roman"/>
                <w:color w:val="000000"/>
                <w:sz w:val="22"/>
                <w:lang w:eastAsia="ru-RU"/>
              </w:rPr>
              <w:t>cookies</w:t>
            </w:r>
            <w:proofErr w:type="spellEnd"/>
            <w:r w:rsidRPr="00AA1795">
              <w:rPr>
                <w:rFonts w:eastAsia="Times New Roman" w:cs="Times New Roman"/>
                <w:color w:val="000000"/>
                <w:sz w:val="22"/>
                <w:lang w:eastAsia="ru-RU"/>
              </w:rPr>
              <w:t xml:space="preserve">. Используются ли безопасные префиксы (__Secure-, __Host-) при именовании </w:t>
            </w:r>
            <w:proofErr w:type="spellStart"/>
            <w:r w:rsidRPr="00AA1795">
              <w:rPr>
                <w:rFonts w:eastAsia="Times New Roman" w:cs="Times New Roman"/>
                <w:color w:val="000000"/>
                <w:sz w:val="22"/>
                <w:lang w:eastAsia="ru-RU"/>
              </w:rPr>
              <w:t>cookies</w:t>
            </w:r>
            <w:proofErr w:type="spellEnd"/>
          </w:p>
        </w:tc>
      </w:tr>
      <w:tr w:rsidR="00403458" w:rsidRPr="00AA1795" w14:paraId="629C4A4D" w14:textId="77777777" w:rsidTr="004A67A5">
        <w:trPr>
          <w:trHeight w:val="1400"/>
        </w:trPr>
        <w:tc>
          <w:tcPr>
            <w:tcW w:w="960" w:type="dxa"/>
            <w:noWrap/>
            <w:vAlign w:val="center"/>
            <w:hideMark/>
          </w:tcPr>
          <w:p w14:paraId="0F6AC32D"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V3.3.2</w:t>
            </w:r>
          </w:p>
        </w:tc>
        <w:tc>
          <w:tcPr>
            <w:tcW w:w="2820" w:type="dxa"/>
            <w:vAlign w:val="center"/>
            <w:hideMark/>
          </w:tcPr>
          <w:p w14:paraId="0DCE5890"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 xml:space="preserve">Verify that the </w:t>
            </w:r>
            <w:proofErr w:type="spellStart"/>
            <w:r w:rsidRPr="00AA1795">
              <w:rPr>
                <w:rFonts w:eastAsia="Times New Roman" w:cs="Times New Roman"/>
                <w:color w:val="000000"/>
                <w:sz w:val="22"/>
                <w:lang w:val="en-US" w:eastAsia="ru-RU"/>
              </w:rPr>
              <w:t>SameSite</w:t>
            </w:r>
            <w:proofErr w:type="spellEnd"/>
            <w:r w:rsidRPr="00AA1795">
              <w:rPr>
                <w:rFonts w:eastAsia="Times New Roman" w:cs="Times New Roman"/>
                <w:color w:val="000000"/>
                <w:sz w:val="22"/>
                <w:lang w:val="en-US" w:eastAsia="ru-RU"/>
              </w:rPr>
              <w:t xml:space="preserve"> attribute is set appropriately for all cookies</w:t>
            </w:r>
          </w:p>
        </w:tc>
        <w:tc>
          <w:tcPr>
            <w:tcW w:w="2820" w:type="dxa"/>
            <w:vAlign w:val="center"/>
            <w:hideMark/>
          </w:tcPr>
          <w:p w14:paraId="40283D2B"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для проверки корректной настройки атрибута </w:t>
            </w:r>
            <w:proofErr w:type="spellStart"/>
            <w:r w:rsidRPr="00AA1795">
              <w:rPr>
                <w:rFonts w:eastAsia="Times New Roman" w:cs="Times New Roman"/>
                <w:color w:val="000000"/>
                <w:sz w:val="22"/>
                <w:lang w:eastAsia="ru-RU"/>
              </w:rPr>
              <w:t>SameSite</w:t>
            </w:r>
            <w:proofErr w:type="spellEnd"/>
            <w:r w:rsidRPr="00AA1795">
              <w:rPr>
                <w:rFonts w:eastAsia="Times New Roman" w:cs="Times New Roman"/>
                <w:color w:val="000000"/>
                <w:sz w:val="22"/>
                <w:lang w:eastAsia="ru-RU"/>
              </w:rPr>
              <w:t xml:space="preserve"> в SSO и межсайтовых сценариях</w:t>
            </w:r>
          </w:p>
        </w:tc>
        <w:tc>
          <w:tcPr>
            <w:tcW w:w="2820" w:type="dxa"/>
            <w:vAlign w:val="center"/>
            <w:hideMark/>
          </w:tcPr>
          <w:p w14:paraId="62BF5E94"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Наличие атрибута </w:t>
            </w:r>
            <w:proofErr w:type="spellStart"/>
            <w:r w:rsidRPr="00AA1795">
              <w:rPr>
                <w:rFonts w:eastAsia="Times New Roman" w:cs="Times New Roman"/>
                <w:color w:val="000000"/>
                <w:sz w:val="22"/>
                <w:lang w:eastAsia="ru-RU"/>
              </w:rPr>
              <w:t>SameSite</w:t>
            </w:r>
            <w:proofErr w:type="spellEnd"/>
            <w:r w:rsidRPr="00AA1795">
              <w:rPr>
                <w:rFonts w:eastAsia="Times New Roman" w:cs="Times New Roman"/>
                <w:color w:val="000000"/>
                <w:sz w:val="22"/>
                <w:lang w:eastAsia="ru-RU"/>
              </w:rPr>
              <w:t xml:space="preserve"> у </w:t>
            </w:r>
            <w:proofErr w:type="spellStart"/>
            <w:r w:rsidRPr="00AA1795">
              <w:rPr>
                <w:rFonts w:eastAsia="Times New Roman" w:cs="Times New Roman"/>
                <w:color w:val="000000"/>
                <w:sz w:val="22"/>
                <w:lang w:eastAsia="ru-RU"/>
              </w:rPr>
              <w:t>cookies</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Keycloak</w:t>
            </w:r>
            <w:proofErr w:type="spellEnd"/>
            <w:r w:rsidRPr="00AA1795">
              <w:rPr>
                <w:rFonts w:eastAsia="Times New Roman" w:cs="Times New Roman"/>
                <w:color w:val="000000"/>
                <w:sz w:val="22"/>
                <w:lang w:eastAsia="ru-RU"/>
              </w:rPr>
              <w:t>.</w:t>
            </w:r>
          </w:p>
        </w:tc>
      </w:tr>
      <w:tr w:rsidR="00403458" w:rsidRPr="00AA1795" w14:paraId="04C81AAC" w14:textId="77777777" w:rsidTr="004A67A5">
        <w:trPr>
          <w:trHeight w:val="1400"/>
        </w:trPr>
        <w:tc>
          <w:tcPr>
            <w:tcW w:w="960" w:type="dxa"/>
            <w:noWrap/>
            <w:vAlign w:val="center"/>
            <w:hideMark/>
          </w:tcPr>
          <w:p w14:paraId="20DB5373"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lastRenderedPageBreak/>
              <w:t>V3.3.4</w:t>
            </w:r>
          </w:p>
        </w:tc>
        <w:tc>
          <w:tcPr>
            <w:tcW w:w="2820" w:type="dxa"/>
            <w:vAlign w:val="center"/>
            <w:hideMark/>
          </w:tcPr>
          <w:p w14:paraId="191D36B3"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 xml:space="preserve">Verify that cookies intended to be inaccessible to client-side scripts have the </w:t>
            </w:r>
            <w:proofErr w:type="spellStart"/>
            <w:r w:rsidRPr="00AA1795">
              <w:rPr>
                <w:rFonts w:eastAsia="Times New Roman" w:cs="Times New Roman"/>
                <w:color w:val="000000"/>
                <w:sz w:val="22"/>
                <w:lang w:val="en-US" w:eastAsia="ru-RU"/>
              </w:rPr>
              <w:t>HttpOnly</w:t>
            </w:r>
            <w:proofErr w:type="spellEnd"/>
            <w:r w:rsidRPr="00AA1795">
              <w:rPr>
                <w:rFonts w:eastAsia="Times New Roman" w:cs="Times New Roman"/>
                <w:color w:val="000000"/>
                <w:sz w:val="22"/>
                <w:lang w:val="en-US" w:eastAsia="ru-RU"/>
              </w:rPr>
              <w:t xml:space="preserve"> attribute set</w:t>
            </w:r>
          </w:p>
        </w:tc>
        <w:tc>
          <w:tcPr>
            <w:tcW w:w="2820" w:type="dxa"/>
            <w:vAlign w:val="center"/>
            <w:hideMark/>
          </w:tcPr>
          <w:p w14:paraId="10C8354A"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для защиты сессионных </w:t>
            </w:r>
            <w:proofErr w:type="spellStart"/>
            <w:r w:rsidRPr="00AA1795">
              <w:rPr>
                <w:rFonts w:eastAsia="Times New Roman" w:cs="Times New Roman"/>
                <w:color w:val="000000"/>
                <w:sz w:val="22"/>
                <w:lang w:eastAsia="ru-RU"/>
              </w:rPr>
              <w:t>cookies</w:t>
            </w:r>
            <w:proofErr w:type="spellEnd"/>
            <w:r w:rsidRPr="00AA1795">
              <w:rPr>
                <w:rFonts w:eastAsia="Times New Roman" w:cs="Times New Roman"/>
                <w:color w:val="000000"/>
                <w:sz w:val="22"/>
                <w:lang w:eastAsia="ru-RU"/>
              </w:rPr>
              <w:t xml:space="preserve"> от доступа через JavaScript и снижения риска XSS</w:t>
            </w:r>
          </w:p>
        </w:tc>
        <w:tc>
          <w:tcPr>
            <w:tcW w:w="2820" w:type="dxa"/>
            <w:vAlign w:val="center"/>
            <w:hideMark/>
          </w:tcPr>
          <w:p w14:paraId="6BB11D90"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Наличие атрибута </w:t>
            </w:r>
            <w:proofErr w:type="spellStart"/>
            <w:r w:rsidRPr="00AA1795">
              <w:rPr>
                <w:rFonts w:eastAsia="Times New Roman" w:cs="Times New Roman"/>
                <w:color w:val="000000"/>
                <w:sz w:val="22"/>
                <w:lang w:eastAsia="ru-RU"/>
              </w:rPr>
              <w:t>HttpOnly</w:t>
            </w:r>
            <w:proofErr w:type="spellEnd"/>
            <w:r w:rsidRPr="00AA1795">
              <w:rPr>
                <w:rFonts w:eastAsia="Times New Roman" w:cs="Times New Roman"/>
                <w:color w:val="000000"/>
                <w:sz w:val="22"/>
                <w:lang w:eastAsia="ru-RU"/>
              </w:rPr>
              <w:t xml:space="preserve"> у сессионных </w:t>
            </w:r>
            <w:proofErr w:type="spellStart"/>
            <w:r w:rsidRPr="00AA1795">
              <w:rPr>
                <w:rFonts w:eastAsia="Times New Roman" w:cs="Times New Roman"/>
                <w:color w:val="000000"/>
                <w:sz w:val="22"/>
                <w:lang w:eastAsia="ru-RU"/>
              </w:rPr>
              <w:t>cookies</w:t>
            </w:r>
            <w:proofErr w:type="spellEnd"/>
          </w:p>
        </w:tc>
      </w:tr>
      <w:tr w:rsidR="00403458" w:rsidRPr="00AA1795" w14:paraId="1B772122" w14:textId="77777777" w:rsidTr="004A67A5">
        <w:trPr>
          <w:trHeight w:val="1400"/>
        </w:trPr>
        <w:tc>
          <w:tcPr>
            <w:tcW w:w="960" w:type="dxa"/>
            <w:noWrap/>
            <w:vAlign w:val="center"/>
            <w:hideMark/>
          </w:tcPr>
          <w:p w14:paraId="0BB3E79E"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V3.4.1</w:t>
            </w:r>
          </w:p>
        </w:tc>
        <w:tc>
          <w:tcPr>
            <w:tcW w:w="2820" w:type="dxa"/>
            <w:vAlign w:val="center"/>
            <w:hideMark/>
          </w:tcPr>
          <w:p w14:paraId="0FC9558B"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the Strict-Transport-Security header is included on all HTTPS responses</w:t>
            </w:r>
          </w:p>
        </w:tc>
        <w:tc>
          <w:tcPr>
            <w:tcW w:w="2820" w:type="dxa"/>
            <w:vAlign w:val="center"/>
            <w:hideMark/>
          </w:tcPr>
          <w:p w14:paraId="39E3715D"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для проверки принудительного использования HTTPS и защиты от SSL </w:t>
            </w:r>
            <w:proofErr w:type="spellStart"/>
            <w:r w:rsidRPr="00AA1795">
              <w:rPr>
                <w:rFonts w:eastAsia="Times New Roman" w:cs="Times New Roman"/>
                <w:color w:val="000000"/>
                <w:sz w:val="22"/>
                <w:lang w:eastAsia="ru-RU"/>
              </w:rPr>
              <w:t>stripping</w:t>
            </w:r>
            <w:proofErr w:type="spellEnd"/>
          </w:p>
        </w:tc>
        <w:tc>
          <w:tcPr>
            <w:tcW w:w="2820" w:type="dxa"/>
            <w:vAlign w:val="center"/>
            <w:hideMark/>
          </w:tcPr>
          <w:p w14:paraId="6580DBA4"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Наличие </w:t>
            </w:r>
            <w:proofErr w:type="spellStart"/>
            <w:r w:rsidRPr="00AA1795">
              <w:rPr>
                <w:rFonts w:eastAsia="Times New Roman" w:cs="Times New Roman"/>
                <w:color w:val="000000"/>
                <w:sz w:val="22"/>
                <w:lang w:eastAsia="ru-RU"/>
              </w:rPr>
              <w:t>Strict</w:t>
            </w:r>
            <w:proofErr w:type="spellEnd"/>
            <w:r w:rsidRPr="00AA1795">
              <w:rPr>
                <w:rFonts w:eastAsia="Times New Roman" w:cs="Times New Roman"/>
                <w:color w:val="000000"/>
                <w:sz w:val="22"/>
                <w:lang w:eastAsia="ru-RU"/>
              </w:rPr>
              <w:t>-Transport-Security во всех HTTPS-ответах, корректность его параметров</w:t>
            </w:r>
          </w:p>
        </w:tc>
      </w:tr>
      <w:tr w:rsidR="00403458" w:rsidRPr="00AA1795" w14:paraId="7B584837" w14:textId="77777777" w:rsidTr="004A67A5">
        <w:trPr>
          <w:trHeight w:val="1400"/>
        </w:trPr>
        <w:tc>
          <w:tcPr>
            <w:tcW w:w="960" w:type="dxa"/>
            <w:noWrap/>
            <w:vAlign w:val="center"/>
            <w:hideMark/>
          </w:tcPr>
          <w:p w14:paraId="443EE72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V3.4.2</w:t>
            </w:r>
          </w:p>
        </w:tc>
        <w:tc>
          <w:tcPr>
            <w:tcW w:w="2820" w:type="dxa"/>
            <w:vAlign w:val="center"/>
            <w:hideMark/>
          </w:tcPr>
          <w:p w14:paraId="3C376A50"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Cross-Origin Resource Sharing (CORS) headers are restricted to trusted origins</w:t>
            </w:r>
          </w:p>
        </w:tc>
        <w:tc>
          <w:tcPr>
            <w:tcW w:w="2820" w:type="dxa"/>
            <w:vAlign w:val="center"/>
            <w:hideMark/>
          </w:tcPr>
          <w:p w14:paraId="34F6450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для проверки ограничения кросс-доменных запросов к </w:t>
            </w:r>
            <w:proofErr w:type="spellStart"/>
            <w:r w:rsidRPr="00AA1795">
              <w:rPr>
                <w:rFonts w:eastAsia="Times New Roman" w:cs="Times New Roman"/>
                <w:color w:val="000000"/>
                <w:sz w:val="22"/>
                <w:lang w:eastAsia="ru-RU"/>
              </w:rPr>
              <w:t>OAuth</w:t>
            </w:r>
            <w:proofErr w:type="spellEnd"/>
            <w:r w:rsidRPr="00AA1795">
              <w:rPr>
                <w:rFonts w:eastAsia="Times New Roman" w:cs="Times New Roman"/>
                <w:color w:val="000000"/>
                <w:sz w:val="22"/>
                <w:lang w:eastAsia="ru-RU"/>
              </w:rPr>
              <w:t xml:space="preserve">/OIDC </w:t>
            </w:r>
            <w:proofErr w:type="spellStart"/>
            <w:r w:rsidRPr="00AA1795">
              <w:rPr>
                <w:rFonts w:eastAsia="Times New Roman" w:cs="Times New Roman"/>
                <w:color w:val="000000"/>
                <w:sz w:val="22"/>
                <w:lang w:eastAsia="ru-RU"/>
              </w:rPr>
              <w:t>endpoint</w:t>
            </w:r>
            <w:proofErr w:type="spellEnd"/>
          </w:p>
        </w:tc>
        <w:tc>
          <w:tcPr>
            <w:tcW w:w="2820" w:type="dxa"/>
            <w:vAlign w:val="center"/>
            <w:hideMark/>
          </w:tcPr>
          <w:p w14:paraId="66C3A9D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Ограничение</w:t>
            </w:r>
            <w:r w:rsidRPr="00AA1795">
              <w:rPr>
                <w:rFonts w:eastAsia="Times New Roman" w:cs="Times New Roman"/>
                <w:color w:val="000000"/>
                <w:sz w:val="22"/>
                <w:lang w:val="en-US" w:eastAsia="ru-RU"/>
              </w:rPr>
              <w:t xml:space="preserve"> </w:t>
            </w:r>
            <w:r w:rsidRPr="00AA1795">
              <w:rPr>
                <w:rFonts w:eastAsia="Times New Roman" w:cs="Times New Roman"/>
                <w:color w:val="000000"/>
                <w:sz w:val="22"/>
                <w:lang w:eastAsia="ru-RU"/>
              </w:rPr>
              <w:t>списка</w:t>
            </w:r>
            <w:r w:rsidRPr="00AA1795">
              <w:rPr>
                <w:rFonts w:eastAsia="Times New Roman" w:cs="Times New Roman"/>
                <w:color w:val="000000"/>
                <w:sz w:val="22"/>
                <w:lang w:val="en-US" w:eastAsia="ru-RU"/>
              </w:rPr>
              <w:t xml:space="preserve"> Access-Control-Allow-Origin. </w:t>
            </w:r>
            <w:r w:rsidRPr="00AA1795">
              <w:rPr>
                <w:rFonts w:eastAsia="Times New Roman" w:cs="Times New Roman"/>
                <w:color w:val="000000"/>
                <w:sz w:val="22"/>
                <w:lang w:eastAsia="ru-RU"/>
              </w:rPr>
              <w:t xml:space="preserve">Отсутствие </w:t>
            </w:r>
            <w:proofErr w:type="spellStart"/>
            <w:r w:rsidRPr="00AA1795">
              <w:rPr>
                <w:rFonts w:eastAsia="Times New Roman" w:cs="Times New Roman"/>
                <w:color w:val="000000"/>
                <w:sz w:val="22"/>
                <w:lang w:eastAsia="ru-RU"/>
              </w:rPr>
              <w:t>wildcard</w:t>
            </w:r>
            <w:proofErr w:type="spellEnd"/>
            <w:r w:rsidRPr="00AA1795">
              <w:rPr>
                <w:rFonts w:eastAsia="Times New Roman" w:cs="Times New Roman"/>
                <w:color w:val="000000"/>
                <w:sz w:val="22"/>
                <w:lang w:eastAsia="ru-RU"/>
              </w:rPr>
              <w:t xml:space="preserve"> (*) для чувствительных </w:t>
            </w:r>
            <w:proofErr w:type="spellStart"/>
            <w:r w:rsidRPr="00AA1795">
              <w:rPr>
                <w:rFonts w:eastAsia="Times New Roman" w:cs="Times New Roman"/>
                <w:color w:val="000000"/>
                <w:sz w:val="22"/>
                <w:lang w:eastAsia="ru-RU"/>
              </w:rPr>
              <w:t>эндпоинтов</w:t>
            </w:r>
            <w:proofErr w:type="spellEnd"/>
          </w:p>
        </w:tc>
      </w:tr>
      <w:tr w:rsidR="00403458" w:rsidRPr="00B104D6" w14:paraId="7A271102" w14:textId="77777777" w:rsidTr="004A67A5">
        <w:trPr>
          <w:trHeight w:val="1400"/>
        </w:trPr>
        <w:tc>
          <w:tcPr>
            <w:tcW w:w="960" w:type="dxa"/>
            <w:noWrap/>
            <w:vAlign w:val="center"/>
            <w:hideMark/>
          </w:tcPr>
          <w:p w14:paraId="04D76A62"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V3.4.3</w:t>
            </w:r>
          </w:p>
        </w:tc>
        <w:tc>
          <w:tcPr>
            <w:tcW w:w="2820" w:type="dxa"/>
            <w:vAlign w:val="center"/>
            <w:hideMark/>
          </w:tcPr>
          <w:p w14:paraId="5718E394"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a Content Security Policy (CSP) is defined and restricts content execution</w:t>
            </w:r>
          </w:p>
        </w:tc>
        <w:tc>
          <w:tcPr>
            <w:tcW w:w="2820" w:type="dxa"/>
            <w:vAlign w:val="center"/>
            <w:hideMark/>
          </w:tcPr>
          <w:p w14:paraId="70DF8485"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защиты HTML-страниц аутентификации (логин, согласие) от XSS-атак</w:t>
            </w:r>
          </w:p>
        </w:tc>
        <w:tc>
          <w:tcPr>
            <w:tcW w:w="2820" w:type="dxa"/>
            <w:vAlign w:val="center"/>
            <w:hideMark/>
          </w:tcPr>
          <w:p w14:paraId="49EBE7C3"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eastAsia="ru-RU"/>
              </w:rPr>
              <w:t>Наличие</w:t>
            </w:r>
            <w:r w:rsidRPr="00AA1795">
              <w:rPr>
                <w:rFonts w:eastAsia="Times New Roman" w:cs="Times New Roman"/>
                <w:color w:val="000000"/>
                <w:sz w:val="22"/>
                <w:lang w:val="en-US" w:eastAsia="ru-RU"/>
              </w:rPr>
              <w:t xml:space="preserve"> </w:t>
            </w:r>
            <w:r w:rsidRPr="00AA1795">
              <w:rPr>
                <w:rFonts w:eastAsia="Times New Roman" w:cs="Times New Roman"/>
                <w:color w:val="000000"/>
                <w:sz w:val="22"/>
                <w:lang w:eastAsia="ru-RU"/>
              </w:rPr>
              <w:t>заголовка</w:t>
            </w:r>
            <w:r w:rsidRPr="00AA1795">
              <w:rPr>
                <w:rFonts w:eastAsia="Times New Roman" w:cs="Times New Roman"/>
                <w:color w:val="000000"/>
                <w:sz w:val="22"/>
                <w:lang w:val="en-US" w:eastAsia="ru-RU"/>
              </w:rPr>
              <w:t xml:space="preserve"> Content-Security-Policy</w:t>
            </w:r>
          </w:p>
        </w:tc>
      </w:tr>
      <w:tr w:rsidR="00403458" w:rsidRPr="00AA1795" w14:paraId="271404F4" w14:textId="77777777" w:rsidTr="004A67A5">
        <w:trPr>
          <w:trHeight w:val="1400"/>
        </w:trPr>
        <w:tc>
          <w:tcPr>
            <w:tcW w:w="960" w:type="dxa"/>
            <w:noWrap/>
            <w:vAlign w:val="center"/>
            <w:hideMark/>
          </w:tcPr>
          <w:p w14:paraId="47C46C84"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V3.4.4</w:t>
            </w:r>
          </w:p>
        </w:tc>
        <w:tc>
          <w:tcPr>
            <w:tcW w:w="2820" w:type="dxa"/>
            <w:vAlign w:val="center"/>
            <w:hideMark/>
          </w:tcPr>
          <w:p w14:paraId="5583E848"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 xml:space="preserve">Verify that the X-Content-Type-Options header is set to </w:t>
            </w:r>
            <w:proofErr w:type="spellStart"/>
            <w:r w:rsidRPr="00AA1795">
              <w:rPr>
                <w:rFonts w:eastAsia="Times New Roman" w:cs="Times New Roman"/>
                <w:color w:val="000000"/>
                <w:sz w:val="22"/>
                <w:lang w:val="en-US" w:eastAsia="ru-RU"/>
              </w:rPr>
              <w:t>nosniff</w:t>
            </w:r>
            <w:proofErr w:type="spellEnd"/>
          </w:p>
        </w:tc>
        <w:tc>
          <w:tcPr>
            <w:tcW w:w="2820" w:type="dxa"/>
            <w:vAlign w:val="center"/>
            <w:hideMark/>
          </w:tcPr>
          <w:p w14:paraId="4072F450"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Подходит для защиты от MIME-</w:t>
            </w:r>
            <w:proofErr w:type="spellStart"/>
            <w:r w:rsidRPr="00AA1795">
              <w:rPr>
                <w:rFonts w:eastAsia="Times New Roman" w:cs="Times New Roman"/>
                <w:color w:val="000000"/>
                <w:sz w:val="22"/>
                <w:lang w:eastAsia="ru-RU"/>
              </w:rPr>
              <w:t>sniffing</w:t>
            </w:r>
            <w:proofErr w:type="spellEnd"/>
            <w:r w:rsidRPr="00AA1795">
              <w:rPr>
                <w:rFonts w:eastAsia="Times New Roman" w:cs="Times New Roman"/>
                <w:color w:val="000000"/>
                <w:sz w:val="22"/>
                <w:lang w:eastAsia="ru-RU"/>
              </w:rPr>
              <w:t>, который может привести к XSS при загрузке тем</w:t>
            </w:r>
          </w:p>
        </w:tc>
        <w:tc>
          <w:tcPr>
            <w:tcW w:w="2820" w:type="dxa"/>
            <w:vAlign w:val="center"/>
            <w:hideMark/>
          </w:tcPr>
          <w:p w14:paraId="151378F5"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Наличие заголовка X-Content-Type-</w:t>
            </w:r>
            <w:proofErr w:type="spellStart"/>
            <w:r w:rsidRPr="00AA1795">
              <w:rPr>
                <w:rFonts w:eastAsia="Times New Roman" w:cs="Times New Roman"/>
                <w:color w:val="000000"/>
                <w:sz w:val="22"/>
                <w:lang w:eastAsia="ru-RU"/>
              </w:rPr>
              <w:t>Options</w:t>
            </w:r>
            <w:proofErr w:type="spellEnd"/>
            <w:r w:rsidRPr="00AA1795">
              <w:rPr>
                <w:rFonts w:eastAsia="Times New Roman" w:cs="Times New Roman"/>
                <w:color w:val="000000"/>
                <w:sz w:val="22"/>
                <w:lang w:eastAsia="ru-RU"/>
              </w:rPr>
              <w:t xml:space="preserve"> со значением </w:t>
            </w:r>
            <w:proofErr w:type="spellStart"/>
            <w:r w:rsidRPr="00AA1795">
              <w:rPr>
                <w:rFonts w:eastAsia="Times New Roman" w:cs="Times New Roman"/>
                <w:color w:val="000000"/>
                <w:sz w:val="22"/>
                <w:lang w:eastAsia="ru-RU"/>
              </w:rPr>
              <w:t>nosniff</w:t>
            </w:r>
            <w:proofErr w:type="spellEnd"/>
            <w:r w:rsidRPr="00AA1795">
              <w:rPr>
                <w:rFonts w:eastAsia="Times New Roman" w:cs="Times New Roman"/>
                <w:color w:val="000000"/>
                <w:sz w:val="22"/>
                <w:lang w:eastAsia="ru-RU"/>
              </w:rPr>
              <w:t xml:space="preserve"> во всех ответах</w:t>
            </w:r>
          </w:p>
        </w:tc>
      </w:tr>
      <w:tr w:rsidR="00403458" w:rsidRPr="00AA1795" w14:paraId="7C7D34C9" w14:textId="77777777" w:rsidTr="004A67A5">
        <w:trPr>
          <w:trHeight w:val="1400"/>
        </w:trPr>
        <w:tc>
          <w:tcPr>
            <w:tcW w:w="960" w:type="dxa"/>
            <w:noWrap/>
            <w:vAlign w:val="center"/>
            <w:hideMark/>
          </w:tcPr>
          <w:p w14:paraId="460ED616"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V3.4.5</w:t>
            </w:r>
          </w:p>
        </w:tc>
        <w:tc>
          <w:tcPr>
            <w:tcW w:w="2820" w:type="dxa"/>
            <w:vAlign w:val="center"/>
            <w:hideMark/>
          </w:tcPr>
          <w:p w14:paraId="4237F4D7"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a Referrer Policy is defined to prevent sensitive data leakage</w:t>
            </w:r>
          </w:p>
        </w:tc>
        <w:tc>
          <w:tcPr>
            <w:tcW w:w="2820" w:type="dxa"/>
            <w:vAlign w:val="center"/>
            <w:hideMark/>
          </w:tcPr>
          <w:p w14:paraId="77B8B6B1"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для защиты от утечки параметров авторизации в URL через заголовок </w:t>
            </w:r>
            <w:proofErr w:type="spellStart"/>
            <w:r w:rsidRPr="00AA1795">
              <w:rPr>
                <w:rFonts w:eastAsia="Times New Roman" w:cs="Times New Roman"/>
                <w:color w:val="000000"/>
                <w:sz w:val="22"/>
                <w:lang w:eastAsia="ru-RU"/>
              </w:rPr>
              <w:t>Referer</w:t>
            </w:r>
            <w:proofErr w:type="spellEnd"/>
          </w:p>
        </w:tc>
        <w:tc>
          <w:tcPr>
            <w:tcW w:w="2820" w:type="dxa"/>
            <w:vAlign w:val="center"/>
            <w:hideMark/>
          </w:tcPr>
          <w:p w14:paraId="0445954C"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Наличие заголовок </w:t>
            </w:r>
            <w:proofErr w:type="spellStart"/>
            <w:r w:rsidRPr="00AA1795">
              <w:rPr>
                <w:rFonts w:eastAsia="Times New Roman" w:cs="Times New Roman"/>
                <w:color w:val="000000"/>
                <w:sz w:val="22"/>
                <w:lang w:eastAsia="ru-RU"/>
              </w:rPr>
              <w:t>Referrer</w:t>
            </w:r>
            <w:proofErr w:type="spellEnd"/>
            <w:r w:rsidRPr="00AA1795">
              <w:rPr>
                <w:rFonts w:eastAsia="Times New Roman" w:cs="Times New Roman"/>
                <w:color w:val="000000"/>
                <w:sz w:val="22"/>
                <w:lang w:eastAsia="ru-RU"/>
              </w:rPr>
              <w:t>-Policy и соответствует ли он рекомендуемым значениям (</w:t>
            </w:r>
            <w:proofErr w:type="spellStart"/>
            <w:r w:rsidRPr="00AA1795">
              <w:rPr>
                <w:rFonts w:eastAsia="Times New Roman" w:cs="Times New Roman"/>
                <w:color w:val="000000"/>
                <w:sz w:val="22"/>
                <w:lang w:eastAsia="ru-RU"/>
              </w:rPr>
              <w:t>no-referrer</w:t>
            </w:r>
            <w:proofErr w:type="spellEnd"/>
            <w:r w:rsidRPr="00AA1795">
              <w:rPr>
                <w:rFonts w:eastAsia="Times New Roman" w:cs="Times New Roman"/>
                <w:color w:val="000000"/>
                <w:sz w:val="22"/>
                <w:lang w:eastAsia="ru-RU"/>
              </w:rPr>
              <w:t xml:space="preserve">, </w:t>
            </w:r>
            <w:proofErr w:type="spellStart"/>
            <w:r w:rsidRPr="00AA1795">
              <w:rPr>
                <w:rFonts w:eastAsia="Times New Roman" w:cs="Times New Roman"/>
                <w:color w:val="000000"/>
                <w:sz w:val="22"/>
                <w:lang w:eastAsia="ru-RU"/>
              </w:rPr>
              <w:t>strict-origin</w:t>
            </w:r>
            <w:proofErr w:type="spellEnd"/>
            <w:r w:rsidRPr="00AA1795">
              <w:rPr>
                <w:rFonts w:eastAsia="Times New Roman" w:cs="Times New Roman"/>
                <w:color w:val="000000"/>
                <w:sz w:val="22"/>
                <w:lang w:eastAsia="ru-RU"/>
              </w:rPr>
              <w:t>)</w:t>
            </w:r>
          </w:p>
        </w:tc>
      </w:tr>
      <w:tr w:rsidR="00403458" w:rsidRPr="00B104D6" w14:paraId="5C7229E4" w14:textId="77777777" w:rsidTr="004A67A5">
        <w:trPr>
          <w:trHeight w:val="1400"/>
        </w:trPr>
        <w:tc>
          <w:tcPr>
            <w:tcW w:w="960" w:type="dxa"/>
            <w:noWrap/>
            <w:vAlign w:val="center"/>
            <w:hideMark/>
          </w:tcPr>
          <w:p w14:paraId="6A5EFB5A"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V3.4.6</w:t>
            </w:r>
          </w:p>
        </w:tc>
        <w:tc>
          <w:tcPr>
            <w:tcW w:w="2820" w:type="dxa"/>
            <w:vAlign w:val="center"/>
            <w:hideMark/>
          </w:tcPr>
          <w:p w14:paraId="58DDA11B"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val="en-US" w:eastAsia="ru-RU"/>
              </w:rPr>
              <w:t>Verify that framing is restricted using frame-ancestors or equivalent controls</w:t>
            </w:r>
          </w:p>
        </w:tc>
        <w:tc>
          <w:tcPr>
            <w:tcW w:w="2820" w:type="dxa"/>
            <w:vAlign w:val="center"/>
            <w:hideMark/>
          </w:tcPr>
          <w:p w14:paraId="497A7AD9" w14:textId="77777777" w:rsidR="00403458" w:rsidRPr="00AA1795" w:rsidRDefault="00403458" w:rsidP="004A67A5">
            <w:pPr>
              <w:jc w:val="center"/>
              <w:rPr>
                <w:rFonts w:eastAsia="Times New Roman" w:cs="Times New Roman"/>
                <w:color w:val="000000"/>
                <w:sz w:val="22"/>
                <w:lang w:eastAsia="ru-RU"/>
              </w:rPr>
            </w:pPr>
            <w:r w:rsidRPr="00AA1795">
              <w:rPr>
                <w:rFonts w:eastAsia="Times New Roman" w:cs="Times New Roman"/>
                <w:color w:val="000000"/>
                <w:sz w:val="22"/>
                <w:lang w:eastAsia="ru-RU"/>
              </w:rPr>
              <w:t xml:space="preserve">Подходит для защиты страниц входа и админ-консоли от атак </w:t>
            </w:r>
            <w:proofErr w:type="spellStart"/>
            <w:r w:rsidRPr="00AA1795">
              <w:rPr>
                <w:rFonts w:eastAsia="Times New Roman" w:cs="Times New Roman"/>
                <w:color w:val="000000"/>
                <w:sz w:val="22"/>
                <w:lang w:eastAsia="ru-RU"/>
              </w:rPr>
              <w:t>clickjacking</w:t>
            </w:r>
            <w:proofErr w:type="spellEnd"/>
          </w:p>
        </w:tc>
        <w:tc>
          <w:tcPr>
            <w:tcW w:w="2820" w:type="dxa"/>
            <w:vAlign w:val="center"/>
            <w:hideMark/>
          </w:tcPr>
          <w:p w14:paraId="7AC7C233" w14:textId="77777777" w:rsidR="00403458" w:rsidRPr="00AA1795" w:rsidRDefault="00403458" w:rsidP="004A67A5">
            <w:pPr>
              <w:jc w:val="center"/>
              <w:rPr>
                <w:rFonts w:eastAsia="Times New Roman" w:cs="Times New Roman"/>
                <w:color w:val="000000"/>
                <w:sz w:val="22"/>
                <w:lang w:val="en-US" w:eastAsia="ru-RU"/>
              </w:rPr>
            </w:pPr>
            <w:r w:rsidRPr="00AA1795">
              <w:rPr>
                <w:rFonts w:eastAsia="Times New Roman" w:cs="Times New Roman"/>
                <w:color w:val="000000"/>
                <w:sz w:val="22"/>
                <w:lang w:eastAsia="ru-RU"/>
              </w:rPr>
              <w:t>Наличие</w:t>
            </w:r>
            <w:r w:rsidRPr="00AA1795">
              <w:rPr>
                <w:rFonts w:eastAsia="Times New Roman" w:cs="Times New Roman"/>
                <w:color w:val="000000"/>
                <w:sz w:val="22"/>
                <w:lang w:val="en-US" w:eastAsia="ru-RU"/>
              </w:rPr>
              <w:t xml:space="preserve"> X-Frame-Options </w:t>
            </w:r>
            <w:r w:rsidRPr="00AA1795">
              <w:rPr>
                <w:rFonts w:eastAsia="Times New Roman" w:cs="Times New Roman"/>
                <w:color w:val="000000"/>
                <w:sz w:val="22"/>
                <w:lang w:eastAsia="ru-RU"/>
              </w:rPr>
              <w:t>или</w:t>
            </w:r>
            <w:r w:rsidRPr="00AA1795">
              <w:rPr>
                <w:rFonts w:eastAsia="Times New Roman" w:cs="Times New Roman"/>
                <w:color w:val="000000"/>
                <w:sz w:val="22"/>
                <w:lang w:val="en-US" w:eastAsia="ru-RU"/>
              </w:rPr>
              <w:t xml:space="preserve"> frame-ancestors </w:t>
            </w:r>
            <w:r w:rsidRPr="00AA1795">
              <w:rPr>
                <w:rFonts w:eastAsia="Times New Roman" w:cs="Times New Roman"/>
                <w:color w:val="000000"/>
                <w:sz w:val="22"/>
                <w:lang w:eastAsia="ru-RU"/>
              </w:rPr>
              <w:t>для</w:t>
            </w:r>
            <w:r w:rsidRPr="00AA1795">
              <w:rPr>
                <w:rFonts w:eastAsia="Times New Roman" w:cs="Times New Roman"/>
                <w:color w:val="000000"/>
                <w:sz w:val="22"/>
                <w:lang w:val="en-US" w:eastAsia="ru-RU"/>
              </w:rPr>
              <w:t xml:space="preserve"> </w:t>
            </w:r>
            <w:r w:rsidRPr="00AA1795">
              <w:rPr>
                <w:rFonts w:eastAsia="Times New Roman" w:cs="Times New Roman"/>
                <w:color w:val="000000"/>
                <w:sz w:val="22"/>
                <w:lang w:eastAsia="ru-RU"/>
              </w:rPr>
              <w:t>защиты</w:t>
            </w:r>
            <w:r w:rsidRPr="00AA1795">
              <w:rPr>
                <w:rFonts w:eastAsia="Times New Roman" w:cs="Times New Roman"/>
                <w:color w:val="000000"/>
                <w:sz w:val="22"/>
                <w:lang w:val="en-US" w:eastAsia="ru-RU"/>
              </w:rPr>
              <w:t xml:space="preserve"> </w:t>
            </w:r>
            <w:r w:rsidRPr="00AA1795">
              <w:rPr>
                <w:rFonts w:eastAsia="Times New Roman" w:cs="Times New Roman"/>
                <w:color w:val="000000"/>
                <w:sz w:val="22"/>
                <w:lang w:eastAsia="ru-RU"/>
              </w:rPr>
              <w:t>от</w:t>
            </w:r>
            <w:r w:rsidRPr="00AA1795">
              <w:rPr>
                <w:rFonts w:eastAsia="Times New Roman" w:cs="Times New Roman"/>
                <w:color w:val="000000"/>
                <w:sz w:val="22"/>
                <w:lang w:val="en-US" w:eastAsia="ru-RU"/>
              </w:rPr>
              <w:t xml:space="preserve"> clickjacking</w:t>
            </w:r>
          </w:p>
        </w:tc>
      </w:tr>
      <w:tr>
        <w:tc>
          <w:tcPr>
            <w:tcW w:type="dxa" w:w="960"/>
          </w:tcPr>
          <w:p>
            <w:r>
              <w:t>KC-PASS-05</w:t>
            </w:r>
          </w:p>
        </w:tc>
        <w:tc>
          <w:tcPr>
            <w:tcW w:type="dxa" w:w="2820"/>
          </w:tcPr>
          <w:p>
            <w:r>
              <w:t>Verify that password hashing iterations are sufficient for the chosen algorithm (PBKDF2 &gt;= 600000, bcrypt cost &gt;= 10, Argon2 &gt;= 2)</w:t>
            </w:r>
          </w:p>
        </w:tc>
        <w:tc>
          <w:tcPr>
            <w:tcW w:type="dxa" w:w="2820"/>
          </w:tcPr>
          <w:p>
            <w:r>
              <w:t>Подходит, так как недостаточное количество итераций хеширования ускоряет офлайн-перебор при утечке хешей из базы Keycloak</w:t>
            </w:r>
          </w:p>
        </w:tc>
        <w:tc>
          <w:tcPr>
            <w:tcW w:type="dxa" w:w="2820"/>
          </w:tcPr>
          <w:p>
            <w:r>
              <w:t>Количество итераций hashIterations в Password Policy с учётом используемого алгоритма</w:t>
            </w:r>
          </w:p>
        </w:tc>
      </w:tr>
      <w:tr>
        <w:tc>
          <w:tcPr>
            <w:tcW w:type="dxa" w:w="960"/>
          </w:tcPr>
          <w:p>
            <w:r>
              <w:t>V11.4.2</w:t>
            </w:r>
          </w:p>
        </w:tc>
        <w:tc>
          <w:tcPr>
            <w:tcW w:type="dxa" w:w="2820"/>
          </w:tcPr>
          <w:p>
            <w:r>
              <w:t>Verify that passwords are stored using an approved, computationally intensive, key derivation function with parameter settings configured based on current guidance</w:t>
            </w:r>
          </w:p>
        </w:tc>
        <w:tc>
          <w:tcPr>
            <w:tcW w:type="dxa" w:w="2820"/>
          </w:tcPr>
          <w:p>
            <w:r>
              <w:t>Подходит, так как Keycloak хранит хеши паролей и алгоритм хеширования настраивается через Password Policy</w:t>
            </w:r>
          </w:p>
        </w:tc>
        <w:tc>
          <w:tcPr>
            <w:tcW w:type="dxa" w:w="2820"/>
          </w:tcPr>
          <w:p>
            <w:r>
              <w:t>Алгоритм хеширования паролей: argon2 (рекомендуемый), bcrypt, pbkdf2-sha256/sha512 (допустимые)</w:t>
            </w:r>
          </w:p>
        </w:tc>
      </w:tr>
      <w:tr>
        <w:tc>
          <w:tcPr>
            <w:tcW w:type="dxa" w:w="960"/>
          </w:tcPr>
          <w:p>
            <w:r>
              <w:t>V11.2.3</w:t>
            </w:r>
          </w:p>
        </w:tc>
        <w:tc>
          <w:tcPr>
            <w:tcW w:type="dxa" w:w="2820"/>
          </w:tcPr>
          <w:p>
            <w:r>
              <w:t>Verify that all cryptographic primitives utilize a minimum of 128-bits of security based on the algorithm, key size, and configuration</w:t>
            </w:r>
          </w:p>
        </w:tc>
        <w:tc>
          <w:tcPr>
            <w:tcW w:type="dxa" w:w="2820"/>
          </w:tcPr>
          <w:p>
            <w:r>
              <w:t>Подходит, так как Keycloak использует ключи realm для подписи и шифрования токенов, их размер должен обеспечивать достаточную стойкость</w:t>
            </w:r>
          </w:p>
        </w:tc>
        <w:tc>
          <w:tcPr>
            <w:tcW w:type="dxa" w:w="2820"/>
          </w:tcPr>
          <w:p>
            <w:r>
              <w:t>Размер ключей RSA &gt;= 2048 (рекомендуется 3072), EC &gt;= 256 бит. Алгоритмы подписи используют SHA-256+. Также покрывает V11.4.3 и V11.6.1</w:t>
            </w:r>
          </w:p>
        </w:tc>
      </w:tr>
      <w:tr>
        <w:tc>
          <w:tcPr>
            <w:tcW w:type="dxa" w:w="960"/>
          </w:tcPr>
          <w:p>
            <w:r>
              <w:t>V7.2.1</w:t>
            </w:r>
          </w:p>
        </w:tc>
        <w:tc>
          <w:tcPr>
            <w:tcW w:type="dxa" w:w="2820"/>
          </w:tcPr>
          <w:p>
            <w:r>
              <w:t>Verify that the application performs all session token verification using a trusted, backend service</w:t>
            </w:r>
          </w:p>
        </w:tc>
        <w:tc>
          <w:tcPr>
            <w:tcW w:type="dxa" w:w="2820"/>
          </w:tcPr>
          <w:p>
            <w:r>
              <w:t>Подходит, так как JWT access tokens должны подписываться безопасным алгоритмом и верифицироваться на backend</w:t>
            </w:r>
          </w:p>
        </w:tc>
        <w:tc>
          <w:tcPr>
            <w:tcW w:type="dxa" w:w="2820"/>
          </w:tcPr>
          <w:p>
            <w:r>
              <w:t>Алгоритм подписи по умолчанию (RS256/ES256), время жизни access token не слишком большое</w:t>
            </w:r>
          </w:p>
        </w:tc>
      </w:tr>
      <w:tr>
        <w:tc>
          <w:tcPr>
            <w:tcW w:type="dxa" w:w="960"/>
          </w:tcPr>
          <w:p>
            <w:r>
              <w:t>V8.3.1</w:t>
            </w:r>
          </w:p>
        </w:tc>
        <w:tc>
          <w:tcPr>
            <w:tcW w:type="dxa" w:w="2820"/>
          </w:tcPr>
          <w:p>
            <w:r>
              <w:t>Verify that the application enforces authorization rules at a trusted service layer and does not rely on controls that an untrusted consumer could manipulate</w:t>
            </w:r>
          </w:p>
        </w:tc>
        <w:tc>
          <w:tcPr>
            <w:tcW w:type="dxa" w:w="2820"/>
          </w:tcPr>
          <w:p>
            <w:r>
              <w:t>Подходит, так как клиенты Keycloak должны валидировать токены на серверной стороне с использованием криптографической подписи</w:t>
            </w:r>
          </w:p>
        </w:tc>
        <w:tc>
          <w:tcPr>
            <w:tcW w:type="dxa" w:w="2820"/>
          </w:tcPr>
          <w:p>
            <w:r>
              <w:t>Алгоритм подписи токенов клиента (RS256/ES256), наличие Authorization Services для policy enforcement</w:t>
            </w:r>
          </w:p>
        </w:tc>
      </w:tr>
      <w:tr>
        <w:tc>
          <w:tcPr>
            <w:tcW w:type="dxa" w:w="960"/>
          </w:tcPr>
          <w:p>
            <w:r>
              <w:t>V10.6.2</w:t>
            </w:r>
          </w:p>
        </w:tc>
        <w:tc>
          <w:tcPr>
            <w:tcW w:type="dxa" w:w="2820"/>
          </w:tcPr>
          <w:p>
            <w:r>
              <w:t>Verify that the OpenID Provider mitigates denial of service through forced logout by obtaining explicit confirmation from the end-user</w:t>
            </w:r>
          </w:p>
        </w:tc>
        <w:tc>
          <w:tcPr>
            <w:tcW w:type="dxa" w:w="2820"/>
          </w:tcPr>
          <w:p>
            <w:r>
              <w:t>Подходит, так как logout не должен инициироваться без валидации пользователя для предотвращения DoS через принудительный logout</w:t>
            </w:r>
          </w:p>
        </w:tc>
        <w:tc>
          <w:tcPr>
            <w:tcW w:type="dxa" w:w="2820"/>
          </w:tcPr>
          <w:p>
            <w:r>
              <w:t>Наличие клиентов с frontchannel logout и post_logout_redirect_uris без валидации id_token_hint</w:t>
            </w:r>
          </w:p>
        </w:tc>
      </w:tr>
      <w:tr>
        <w:tc>
          <w:tcPr>
            <w:tcW w:type="dxa" w:w="960"/>
          </w:tcPr>
          <w:p>
            <w:r>
              <w:t>V10.7.2</w:t>
            </w:r>
          </w:p>
        </w:tc>
        <w:tc>
          <w:tcPr>
            <w:tcW w:type="dxa" w:w="2820"/>
          </w:tcPr>
          <w:p>
            <w:r>
              <w:t>Verify that when the authorization server prompts for user consent, it presents sufficient and clear information about what is being consented to</w:t>
            </w:r>
          </w:p>
        </w:tc>
        <w:tc>
          <w:tcPr>
            <w:tcW w:type="dxa" w:w="2820"/>
          </w:tcPr>
          <w:p>
            <w:r>
              <w:t>Подходит, так как consent screen должен содержать понятную информацию о клиенте и запрашиваемых разрешениях</w:t>
            </w:r>
          </w:p>
        </w:tc>
        <w:tc>
          <w:tcPr>
            <w:tcW w:type="dxa" w:w="2820"/>
          </w:tcPr>
          <w:p>
            <w:r>
              <w:t>Наличие заполненных name и description у клиентов с consentRequired=true</w:t>
            </w:r>
          </w:p>
        </w:tc>
      </w:tr>
      <w:tr>
        <w:tc>
          <w:tcPr>
            <w:tcW w:type="dxa" w:w="960"/>
          </w:tcPr>
          <w:p>
            <w:r>
              <w:t>V10.7.3</w:t>
            </w:r>
          </w:p>
        </w:tc>
        <w:tc>
          <w:tcPr>
            <w:tcW w:type="dxa" w:w="2820"/>
          </w:tcPr>
          <w:p>
            <w:r>
              <w:t>Verify that the user can review, modify, and revoke consents which the user has granted through the authorization server</w:t>
            </w:r>
          </w:p>
        </w:tc>
        <w:tc>
          <w:tcPr>
            <w:tcW w:type="dxa" w:w="2820"/>
          </w:tcPr>
          <w:p>
            <w:r>
              <w:t>Подходит, так как пользователь должен иметь возможность просматривать и отзывать ранее выданные согласия</w:t>
            </w:r>
          </w:p>
        </w:tc>
        <w:tc>
          <w:tcPr>
            <w:tcW w:type="dxa" w:w="2820"/>
          </w:tcPr>
          <w:p>
            <w:r>
              <w:t>Доступность Account Console, включение revokeRefreshToken для возможности отзыва токенов [Объединён с V10.4.9 в TokenRevocationSupportCheck — идентичная проверка revokeRefreshToken и accountClient]</w:t>
            </w:r>
          </w:p>
        </w:tc>
      </w:tr>
      <w:tr>
        <w:tc>
          <w:tcPr>
            <w:tcW w:type="dxa" w:w="960"/>
          </w:tcPr>
          <w:p>
            <w:r>
              <w:t>V12.1.2</w:t>
            </w:r>
          </w:p>
        </w:tc>
        <w:tc>
          <w:tcPr>
            <w:tcW w:type="dxa" w:w="2820"/>
          </w:tcPr>
          <w:p>
            <w:r>
              <w:t>Verify that only recommended cipher suites are enabled, with the strongest cipher suites set as preferred</w:t>
            </w:r>
          </w:p>
        </w:tc>
        <w:tc>
          <w:tcPr>
            <w:tcW w:type="dxa" w:w="2820"/>
          </w:tcPr>
          <w:p>
            <w:r>
              <w:t>Подходит, так как слабые cipher suites (RC4, DES, 3DES) позволяют расшифровать трафик, а отсутствие forward secrecy означает что компрометация ключа раскрывает весь прошлый трафик</w:t>
            </w:r>
          </w:p>
        </w:tc>
        <w:tc>
          <w:tcPr>
            <w:tcW w:type="dxa" w:w="2820"/>
          </w:tcPr>
          <w:p>
            <w:r>
              <w:t>Поддерживаемые cipher suites, наличие слабых шифров, наличие forward secrecy (ECDHE/DHE)</w:t>
            </w:r>
          </w:p>
        </w:tc>
      </w:tr>
      <w:tr>
        <w:tc>
          <w:tcPr>
            <w:tcW w:type="dxa" w:w="960"/>
          </w:tcPr>
          <w:p>
            <w:r>
              <w:t>V12.2.2</w:t>
            </w:r>
          </w:p>
        </w:tc>
        <w:tc>
          <w:tcPr>
            <w:tcW w:type="dxa" w:w="2820"/>
          </w:tcPr>
          <w:p>
            <w:r>
              <w:t>Verify that external facing services use publicly trusted TLS certificates</w:t>
            </w:r>
          </w:p>
        </w:tc>
        <w:tc>
          <w:tcPr>
            <w:tcW w:type="dxa" w:w="2820"/>
          </w:tcPr>
          <w:p>
            <w:r>
              <w:t>Подходит, так как self-signed сертификаты не доверяются браузерами и клиентами, а expired сертификаты нарушают доверие</w:t>
            </w:r>
          </w:p>
        </w:tc>
        <w:tc>
          <w:tcPr>
            <w:tcW w:type="dxa" w:w="2820"/>
          </w:tcPr>
          <w:p>
            <w:r>
              <w:t>Self-signed сертификат, срок действия сертификата, размер ключа сертификата</w:t>
            </w:r>
          </w:p>
        </w:tc>
      </w:tr>
      <w:tr>
        <w:tc>
          <w:tcPr>
            <w:tcW w:type="dxa" w:w="960"/>
          </w:tcPr>
          <w:p>
            <w:r>
              <w:t>V12.3.2</w:t>
            </w:r>
          </w:p>
        </w:tc>
        <w:tc>
          <w:tcPr>
            <w:tcW w:type="dxa" w:w="2820"/>
          </w:tcPr>
          <w:p>
            <w:r>
              <w:t>Verify that TLS clients validate certificates received before communicating with a TLS server</w:t>
            </w:r>
          </w:p>
        </w:tc>
        <w:tc>
          <w:tcPr>
            <w:tcW w:type="dxa" w:w="2820"/>
          </w:tcPr>
          <w:p>
            <w:r>
              <w:t>Подходит, так как Keycloak как клиент обменивается токенами с внешними IdP и должен валидировать их подписи и сертификаты</w:t>
            </w:r>
          </w:p>
        </w:tc>
        <w:tc>
          <w:tcPr>
            <w:tcW w:type="dxa" w:w="2820"/>
          </w:tcPr>
          <w:p>
            <w:r>
              <w:t>Настройки validateSignature у OIDC IdP, wantAssertionsSigned у SAML IdP, использование HTTP вместо HTTPS для URL IdP</w:t>
            </w:r>
          </w:p>
        </w:tc>
      </w:tr>
      <w:tr>
        <w:tc>
          <w:tcPr>
            <w:tcW w:type="dxa" w:w="960"/>
          </w:tcPr>
          <w:p>
            <w:r>
              <w:t>V13.4.4</w:t>
            </w:r>
          </w:p>
        </w:tc>
        <w:tc>
          <w:tcPr>
            <w:tcW w:type="dxa" w:w="2820"/>
          </w:tcPr>
          <w:p>
            <w:r>
              <w:t>Verify that using the HTTP TRACE method is not supported in production environments, to avoid potential information leakage</w:t>
            </w:r>
          </w:p>
        </w:tc>
        <w:tc>
          <w:tcPr>
            <w:tcW w:type="dxa" w:w="2820"/>
          </w:tcPr>
          <w:p>
            <w:r>
              <w:t>Подходит, так как TRACE отражает все заголовки запроса обратно клиенту, что в сочетании с XSS позволяет Cross-Site Tracing (XST) атаку для кражи cookies и auth headers</w:t>
            </w:r>
          </w:p>
        </w:tc>
        <w:tc>
          <w:tcPr>
            <w:tcW w:type="dxa" w:w="2820"/>
          </w:tcPr>
          <w:p>
            <w:r>
              <w:t>Ответ сервера на HTTP TRACE запрос: если 200 или message/http — метод включён</w:t>
            </w:r>
          </w:p>
        </w:tc>
      </w:tr>
      <w:tr>
        <w:tc>
          <w:tcPr>
            <w:tcW w:type="dxa" w:w="960"/>
          </w:tcPr>
          <w:p>
            <w:r>
              <w:t>V13.4.6</w:t>
            </w:r>
          </w:p>
        </w:tc>
        <w:tc>
          <w:tcPr>
            <w:tcW w:type="dxa" w:w="2820"/>
          </w:tcPr>
          <w:p>
            <w:r>
              <w:t>Verify that the application does not expose detailed version information of backend components</w:t>
            </w:r>
          </w:p>
        </w:tc>
        <w:tc>
          <w:tcPr>
            <w:tcW w:type="dxa" w:w="2820"/>
          </w:tcPr>
          <w:p>
            <w:r>
              <w:t>Подходит, так как информация о версии Keycloak помогает атакующему найти известные CVE для конкретной версии</w:t>
            </w:r>
          </w:p>
        </w:tc>
        <w:tc>
          <w:tcPr>
            <w:tcW w:type="dxa" w:w="2820"/>
          </w:tcPr>
          <w:p>
            <w:r>
              <w:t>HTTP заголовок Server с версией, X-Powered-By, версия в HTML admin console</w:t>
            </w:r>
          </w:p>
        </w:tc>
      </w:tr>
      <w:tr>
        <w:tc>
          <w:tcPr>
            <w:tcW w:type="dxa" w:w="960"/>
          </w:tcPr>
          <w:p>
            <w:r>
              <w:t>V14.3.2</w:t>
            </w:r>
          </w:p>
        </w:tc>
        <w:tc>
          <w:tcPr>
            <w:tcW w:type="dxa" w:w="2820"/>
          </w:tcPr>
          <w:p>
            <w:r>
              <w:t>Verify that the application sets sufficient anti-caching HTTP response header fields (i.e., Cache-Control: no-store) so that sensitive data is not cached in browsers</w:t>
            </w:r>
          </w:p>
        </w:tc>
        <w:tc>
          <w:tcPr>
            <w:tcW w:type="dxa" w:w="2820"/>
          </w:tcPr>
          <w:p>
            <w:r>
              <w:t>Подходит, так как без Cache-Control: no-store токены и данные аутентификации могут кешироваться браузерами и прокси-серверами, что приводит к утечке чувствительных данных из кеша</w:t>
            </w:r>
          </w:p>
        </w:tc>
        <w:tc>
          <w:tcPr>
            <w:tcW w:type="dxa" w:w="2820"/>
          </w:tcPr>
          <w:p>
            <w:r>
              <w:t>Наличие Cache-Control: no-store на token endpoint, userinfo endpoint и authorization endpoint</w:t>
            </w:r>
          </w:p>
        </w:tc>
      </w:tr>
      <w:tr>
        <w:tc>
          <w:tcPr>
            <w:tcW w:type="dxa" w:w="960"/>
          </w:tcPr>
          <w:p>
            <w:r>
              <w:t>V10.4.7</w:t>
            </w:r>
          </w:p>
        </w:tc>
        <w:tc>
          <w:tcPr>
            <w:tcW w:type="dxa" w:w="2820"/>
          </w:tcPr>
          <w:p>
            <w:r>
              <w:t>Verify that if the authorization server supports unauthenticated dynamic client registration, it mitigates the risk of malicious client applications</w:t>
            </w:r>
          </w:p>
        </w:tc>
        <w:tc>
          <w:tcPr>
            <w:tcW w:type="dxa" w:w="2820"/>
          </w:tcPr>
          <w:p>
            <w:r>
              <w:t>Подходит, так как открытая динамическая регистрация клиентов позволяет атакующему зарегистрировать вредоносный клиент и использовать его для фишинга или кражи токенов</w:t>
            </w:r>
          </w:p>
        </w:tc>
        <w:tc>
          <w:tcPr>
            <w:tcW w:type="dxa" w:w="2820"/>
          </w:tcPr>
          <w:p>
            <w:r>
              <w:t>Количество зарегистрированных пользовательских клиентов, наличие ограничений на dynamic registration</w:t>
            </w:r>
          </w:p>
        </w:tc>
      </w:tr>
      <w:tr>
        <w:tc>
          <w:tcPr>
            <w:tcW w:type="dxa" w:w="960"/>
          </w:tcPr>
          <w:p>
            <w:r>
              <w:t>V10.4.10</w:t>
            </w:r>
          </w:p>
        </w:tc>
        <w:tc>
          <w:tcPr>
            <w:tcW w:type="dxa" w:w="2820"/>
          </w:tcPr>
          <w:p>
            <w:r>
              <w:t>Verify that confidential client is authenticated for client-to-authorized server backchannel requests such as token requests, pushed authorization requests (PAR), and token revocation requests</w:t>
            </w:r>
          </w:p>
        </w:tc>
        <w:tc>
          <w:tcPr>
            <w:tcW w:type="dxa" w:w="2820"/>
          </w:tcPr>
          <w:p>
            <w:r>
              <w:t>Подходит, так как confidential клиенты должны аутентифицироваться при backchannel запросах для предотвращения подмены клиента</w:t>
            </w:r>
          </w:p>
        </w:tc>
        <w:tc>
          <w:tcPr>
            <w:tcW w:type="dxa" w:w="2820"/>
          </w:tcPr>
          <w:p>
            <w:r>
              <w:t>Наличие настроенного Client Authenticator для confidential клиентов</w:t>
            </w:r>
          </w:p>
        </w:tc>
      </w:tr>
      <w:tr>
        <w:tc>
          <w:tcPr>
            <w:tcW w:type="dxa" w:w="960"/>
          </w:tcPr>
          <w:p>
            <w:r>
              <w:t>V10.4.11</w:t>
            </w:r>
          </w:p>
        </w:tc>
        <w:tc>
          <w:tcPr>
            <w:tcW w:type="dxa" w:w="2820"/>
          </w:tcPr>
          <w:p>
            <w:r>
              <w:t>Verify that the authorization server configuration only assigns the required scopes to the OAuth client</w:t>
            </w:r>
          </w:p>
        </w:tc>
        <w:tc>
          <w:tcPr>
            <w:tcW w:type="dxa" w:w="2820"/>
          </w:tcPr>
          <w:p>
            <w:r>
              <w:t>Подходит, так как избыточные scopes нарушают принцип least privilege и расширяют поверхность атаки</w:t>
            </w:r>
          </w:p>
        </w:tc>
        <w:tc>
          <w:tcPr>
            <w:tcW w:type="dxa" w:w="2820"/>
          </w:tcPr>
          <w:p>
            <w:r>
              <w:t>offline_access в default scopes (должен быть optional), избыточное количество default scopes</w:t>
            </w:r>
          </w:p>
        </w:tc>
      </w:tr>
      <w:tr>
        <w:tc>
          <w:tcPr>
            <w:tcW w:type="dxa" w:w="960"/>
          </w:tcPr>
          <w:p>
            <w:r>
              <w:t>V7.1.2</w:t>
            </w:r>
          </w:p>
        </w:tc>
        <w:tc>
          <w:tcPr>
            <w:tcW w:type="dxa" w:w="2820"/>
          </w:tcPr>
          <w:p>
            <w:r>
              <w:t>Verify that the documentation defines how many concurrent (parallel) sessions are allowed for one account as well as the intended behaviors and actions to be taken when the maximum number of active sessions is reached</w:t>
            </w:r>
          </w:p>
        </w:tc>
        <w:tc>
          <w:tcPr>
            <w:tcW w:type="dxa" w:w="2820"/>
          </w:tcPr>
          <w:p>
            <w:r>
              <w:t>Подходит, так как Keycloak не имеет встроенного ограничения параллельных сессий, что затрудняет обнаружение компрометации аккаунта</w:t>
            </w:r>
          </w:p>
        </w:tc>
        <w:tc>
          <w:tcPr>
            <w:tcW w:type="dxa" w:w="2820"/>
          </w:tcPr>
          <w:p>
            <w:r>
              <w:t>Наличие session-limits authenticator в browser flow, ограничение количества одновременных сессий</w:t>
            </w:r>
          </w:p>
        </w:tc>
      </w:tr>
      <w:tr>
        <w:tc>
          <w:tcPr>
            <w:tcW w:type="dxa" w:w="960"/>
          </w:tcPr>
          <w:p>
            <w:r>
              <w:t>V6.3.4</w:t>
            </w:r>
          </w:p>
        </w:tc>
        <w:tc>
          <w:tcPr>
            <w:tcW w:type="dxa" w:w="2820"/>
          </w:tcPr>
          <w:p>
            <w:r>
              <w:t>Verify that, if the application includes multiple authentication pathways, there are no undocumented pathways and that security controls and authentication strength are enforced consistently</w:t>
            </w:r>
          </w:p>
        </w:tc>
        <w:tc>
          <w:tcPr>
            <w:tcW w:type="dxa" w:w="2820"/>
          </w:tcPr>
          <w:p>
            <w:r>
              <w:t>Подходит, так как Keycloak поддерживает несколько authentication flows (browser, direct grant, reset credentials) и MFA должна быть согласована между ними</w:t>
            </w:r>
          </w:p>
        </w:tc>
        <w:tc>
          <w:tcPr>
            <w:tcW w:type="dxa" w:w="2820"/>
          </w:tcPr>
          <w:p>
            <w:r>
              <w:t>Согласованность MFA между browser flow и direct grant flow, наличие кастомных flows с ослабленными контролями</w:t>
            </w:r>
          </w:p>
        </w:tc>
      </w:tr>
      <w:tr>
        <w:tc>
          <w:tcPr>
            <w:tcW w:type="dxa" w:w="960"/>
          </w:tcPr>
          <w:p>
            <w:r>
              <w:t>V6.3.5</w:t>
            </w:r>
          </w:p>
        </w:tc>
        <w:tc>
          <w:tcPr>
            <w:tcW w:type="dxa" w:w="2820"/>
          </w:tcPr>
          <w:p>
            <w:r>
              <w:t>Verify that users are notified of suspicious authentication attempts (successful or unsuccessful)</w:t>
            </w:r>
          </w:p>
        </w:tc>
        <w:tc>
          <w:tcPr>
            <w:tcW w:type="dxa" w:w="2820"/>
          </w:tcPr>
          <w:p>
            <w:r>
              <w:t>Подходит, так как без записи событий аутентификации невозможно обнаружить brute force, подозрительные входы и отслеживать изменения credentials. Также покрывает V6.3.7</w:t>
            </w:r>
          </w:p>
        </w:tc>
        <w:tc>
          <w:tcPr>
            <w:tcW w:type="dxa" w:w="2820"/>
          </w:tcPr>
          <w:p>
            <w:r>
              <w:t>Включены ли Login Events и Admin Events, настроен ли срок хранения событий</w:t>
            </w:r>
          </w:p>
        </w:tc>
      </w:tr>
      <w:tr>
        <w:tc>
          <w:tcPr>
            <w:tcW w:type="dxa" w:w="960"/>
          </w:tcPr>
          <w:p>
            <w:r>
              <w:t>V4.1.2</w:t>
            </w:r>
          </w:p>
        </w:tc>
        <w:tc>
          <w:tcPr>
            <w:tcW w:type="dxa" w:w="2820"/>
          </w:tcPr>
          <w:p>
            <w:r>
              <w:t>Verify that only user-facing endpoints automatically redirect from HTTP to HTTPS, while other services or endpoints do not implement transparent redirects</w:t>
            </w:r>
          </w:p>
        </w:tc>
        <w:tc>
          <w:tcPr>
            <w:tcW w:type="dxa" w:w="2820"/>
          </w:tcPr>
          <w:p>
            <w:r>
              <w:t>Подходит, так как прозрачный redirect API endpoints (token, userinfo) с HTTP на HTTPS маскирует утечку sensitive data — клиент не замечает что credentials/tokens отправлялись по plaintext HTTP</w:t>
            </w:r>
          </w:p>
        </w:tc>
        <w:tc>
          <w:tcPr>
            <w:tcW w:type="dxa" w:w="2820"/>
          </w:tcPr>
          <w:p>
            <w:r>
              <w:t>HTTP запрос к token/userinfo/certs endpoints: если 301/302 redirect на HTTPS вместо 4xx ошибки — проблема</w:t>
            </w:r>
          </w:p>
        </w:tc>
      </w:tr>
      <w:tr>
        <w:tc>
          <w:tcPr>
            <w:tcW w:type="dxa" w:w="960"/>
          </w:tcPr>
          <w:p>
            <w:r>
              <w:t>V6.3.7</w:t>
            </w:r>
          </w:p>
        </w:tc>
        <w:tc>
          <w:tcPr>
            <w:tcW w:type="dxa" w:w="2820"/>
          </w:tcPr>
          <w:p>
            <w:r>
              <w:t>Verify that users are notified after updates to authentication details, such as credential resets or modification of the username or email address.</w:t>
            </w:r>
          </w:p>
        </w:tc>
        <w:tc>
          <w:tcPr>
            <w:tcW w:type="dxa" w:w="2820"/>
          </w:tcPr>
          <w:p>
            <w:r>
              <w:t>Подходит, так как пользователи должны быть уведомлены при изменении их credentials для обнаружения несанкционированных изменений</w:t>
            </w:r>
          </w:p>
        </w:tc>
        <w:tc>
          <w:tcPr>
            <w:tcW w:type="dxa" w:w="2820"/>
          </w:tcPr>
          <w:p>
            <w:r>
              <w:t>Включены ли Login Events, настроен ли email event listener, настроен ли SMTP сервер</w:t>
            </w:r>
          </w:p>
        </w:tc>
      </w:tr>
      <w:tr>
        <w:tc>
          <w:tcPr>
            <w:tcW w:type="dxa" w:w="960"/>
          </w:tcPr>
          <w:p>
            <w:r>
              <w:t>V6.3.8</w:t>
            </w:r>
          </w:p>
        </w:tc>
        <w:tc>
          <w:tcPr>
            <w:tcW w:type="dxa" w:w="2820"/>
          </w:tcPr>
          <w:p>
            <w:r>
              <w:t>Verify that valid users cannot be deduced from failed authentication challenges, such as by basing on error messages, HTTP response codes, or different response times.</w:t>
            </w:r>
          </w:p>
        </w:tc>
        <w:tc>
          <w:tcPr>
            <w:tcW w:type="dxa" w:w="2820"/>
          </w:tcPr>
          <w:p>
            <w:r>
              <w:t>Подходит, так как различные ответы сервера при неудачной аутентификации позволяют атакующему определить валидные учётные записи</w:t>
            </w:r>
          </w:p>
        </w:tc>
        <w:tc>
          <w:tcPr>
            <w:tcW w:type="dxa" w:w="2820"/>
          </w:tcPr>
          <w:p>
            <w:r>
              <w:t>Сравнение ответов сервера при логине с существующим и несуществующим пользователем (error message, HTTP code)</w:t>
            </w:r>
          </w:p>
        </w:tc>
      </w:tr>
      <w:tr>
        <w:tc>
          <w:tcPr>
            <w:tcW w:type="dxa" w:w="960"/>
          </w:tcPr>
          <w:p>
            <w:r>
              <w:t>V13.4.5</w:t>
            </w:r>
          </w:p>
        </w:tc>
        <w:tc>
          <w:tcPr>
            <w:tcW w:type="dxa" w:w="2820"/>
          </w:tcPr>
          <w:p>
            <w:r>
              <w:t>Verify that documentation (such as for internal APIs) and monitoring endpoints are not exposed unless explicitly intended.</w:t>
            </w:r>
          </w:p>
        </w:tc>
        <w:tc>
          <w:tcPr>
            <w:tcW w:type="dxa" w:w="2820"/>
          </w:tcPr>
          <w:p>
            <w:r>
              <w:t>Подходит, так как endpoints /health, /metrics могут раскрывать информацию о состоянии сервера и его конфигурации</w:t>
            </w:r>
          </w:p>
        </w:tc>
        <w:tc>
          <w:tcPr>
            <w:tcW w:type="dxa" w:w="2820"/>
          </w:tcPr>
          <w:p>
            <w:r>
              <w:t>Доступность /health, /health/ready, /health/live, /metrics без аутентификации</w:t>
            </w:r>
          </w:p>
        </w:tc>
      </w:tr>
      <w:tr>
        <w:tc>
          <w:tcPr>
            <w:tcW w:type="dxa" w:w="960"/>
          </w:tcPr>
          <w:p>
            <w:r>
              <w:t>V6.3.6</w:t>
            </w:r>
          </w:p>
        </w:tc>
        <w:tc>
          <w:tcPr>
            <w:tcW w:type="dxa" w:w="2820"/>
          </w:tcPr>
          <w:p>
            <w:r>
              <w:t>Verify that email is not used as either a single-factor or multi-factor authentication mechanism.</w:t>
            </w:r>
          </w:p>
        </w:tc>
        <w:tc>
          <w:tcPr>
            <w:tcW w:type="dxa" w:w="2820"/>
          </w:tcPr>
          <w:p>
            <w:r>
              <w:t>Подходит, так как открытая регистрация без CAPTCHA и верификации email позволяет автоматизированным ботам массово создавать аккаунты</w:t>
            </w:r>
          </w:p>
        </w:tc>
        <w:tc>
          <w:tcPr>
            <w:tcW w:type="dxa" w:w="2820"/>
          </w:tcPr>
          <w:p>
            <w:r>
              <w:t>Наличие CAPTCHA в Registration Flow, включена ли верификация email при регистрации</w:t>
            </w:r>
          </w:p>
        </w:tc>
      </w:tr>
    </w:tbl>
    <w:p w14:paraId="389FDFD0" w14:textId="77777777" w:rsidR="00F12C76" w:rsidRPr="00403458" w:rsidRDefault="00F12C76" w:rsidP="006C0B77">
      <w:pPr>
        <w:spacing w:after="0"/>
        <w:ind w:firstLine="709"/>
        <w:jc w:val="both"/>
        <w:rPr>
          <w:lang w:val="en-US"/>
        </w:rPr>
      </w:pPr>
    </w:p>
    <w:sectPr w:rsidR="00F12C76" w:rsidRPr="0040345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DB9"/>
    <w:rsid w:val="00403458"/>
    <w:rsid w:val="00595DB9"/>
    <w:rsid w:val="006C0B77"/>
    <w:rsid w:val="006D5E02"/>
    <w:rsid w:val="008242FF"/>
    <w:rsid w:val="00870751"/>
    <w:rsid w:val="00922C48"/>
    <w:rsid w:val="00B104D6"/>
    <w:rsid w:val="00B915B7"/>
    <w:rsid w:val="00BC4F68"/>
    <w:rsid w:val="00C05578"/>
    <w:rsid w:val="00D53210"/>
    <w:rsid w:val="00E53E24"/>
    <w:rsid w:val="00E67312"/>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8FD9A"/>
  <w15:chartTrackingRefBased/>
  <w15:docId w15:val="{933710D9-2030-4954-A829-12A29A587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458"/>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595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95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95DB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595DB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595DB9"/>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595D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95DB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95DB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95DB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95DB9"/>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595DB9"/>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595DB9"/>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595DB9"/>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595DB9"/>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595DB9"/>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595DB9"/>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595DB9"/>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595DB9"/>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595DB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95DB9"/>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595DB9"/>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95DB9"/>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595DB9"/>
    <w:pPr>
      <w:spacing w:before="160"/>
      <w:jc w:val="center"/>
    </w:pPr>
    <w:rPr>
      <w:i/>
      <w:iCs/>
      <w:color w:val="404040" w:themeColor="text1" w:themeTint="BF"/>
    </w:rPr>
  </w:style>
  <w:style w:type="character" w:customStyle="1" w:styleId="22">
    <w:name w:val="Цитата 2 Знак"/>
    <w:basedOn w:val="a0"/>
    <w:link w:val="21"/>
    <w:uiPriority w:val="29"/>
    <w:rsid w:val="00595DB9"/>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595DB9"/>
    <w:pPr>
      <w:ind w:left="720"/>
      <w:contextualSpacing/>
    </w:pPr>
  </w:style>
  <w:style w:type="character" w:styleId="a8">
    <w:name w:val="Intense Emphasis"/>
    <w:basedOn w:val="a0"/>
    <w:uiPriority w:val="21"/>
    <w:qFormat/>
    <w:rsid w:val="00595DB9"/>
    <w:rPr>
      <w:i/>
      <w:iCs/>
      <w:color w:val="2F5496" w:themeColor="accent1" w:themeShade="BF"/>
    </w:rPr>
  </w:style>
  <w:style w:type="paragraph" w:styleId="a9">
    <w:name w:val="Intense Quote"/>
    <w:basedOn w:val="a"/>
    <w:next w:val="a"/>
    <w:link w:val="aa"/>
    <w:uiPriority w:val="30"/>
    <w:qFormat/>
    <w:rsid w:val="00595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95DB9"/>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595DB9"/>
    <w:rPr>
      <w:b/>
      <w:bCs/>
      <w:smallCaps/>
      <w:color w:val="2F5496" w:themeColor="accent1" w:themeShade="BF"/>
      <w:spacing w:val="5"/>
    </w:rPr>
  </w:style>
  <w:style w:type="table" w:styleId="ac">
    <w:name w:val="Table Grid"/>
    <w:basedOn w:val="a1"/>
    <w:uiPriority w:val="39"/>
    <w:rsid w:val="00403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2484</Words>
  <Characters>14161</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Dmitrii Karaulov</dc:creator>
  <cp:keywords/>
  <dc:description/>
  <cp:lastModifiedBy>Dmitrii Karaulov</cp:lastModifiedBy>
  <cp:revision>4</cp:revision>
  <dcterms:created xsi:type="dcterms:W3CDTF">2026-04-06T15:19:00Z</dcterms:created>
  <dcterms:modified xsi:type="dcterms:W3CDTF">2026-04-07T07:35:00Z</dcterms:modified>
</cp:coreProperties>
</file>