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15A3" w14:textId="4CFF7427" w:rsidR="007F341F" w:rsidRPr="00C0040E" w:rsidRDefault="002142EE" w:rsidP="002926AC">
      <w:pPr>
        <w:rPr>
          <w:rFonts w:ascii="Times New Roman" w:eastAsia="標楷體" w:hAnsi="Times New Roman" w:cs="Times New Roman"/>
          <w:sz w:val="30"/>
          <w:szCs w:val="40"/>
        </w:rPr>
      </w:pPr>
      <w:r w:rsidRPr="00C0040E">
        <w:rPr>
          <w:rFonts w:ascii="Times New Roman" w:eastAsia="標楷體" w:hAnsi="Times New Roman" w:cs="Times New Roman" w:hint="eastAsia"/>
          <w:sz w:val="30"/>
          <w:szCs w:val="40"/>
        </w:rPr>
        <w:t>模型會員制方案與扣款問題</w:t>
      </w:r>
    </w:p>
    <w:p w14:paraId="2EF7626D" w14:textId="3C1E689D" w:rsidR="00003001" w:rsidRPr="00C0040E" w:rsidRDefault="00003001" w:rsidP="00263690">
      <w:pPr>
        <w:widowControl/>
        <w:pBdr>
          <w:bottom w:val="single" w:sz="6" w:space="4" w:color="2A78D6"/>
        </w:pBdr>
        <w:spacing w:after="240" w:line="240" w:lineRule="auto"/>
        <w:rPr>
          <w:rFonts w:ascii="Times New Roman" w:eastAsia="標楷體" w:hAnsi="Times New Roman" w:cs="Times New Roman"/>
          <w:color w:val="52514E"/>
          <w:kern w:val="0"/>
          <w:sz w:val="21"/>
          <w:szCs w:val="18"/>
          <w14:ligatures w14:val="none"/>
        </w:rPr>
      </w:pPr>
      <w:r w:rsidRPr="00C0040E">
        <w:rPr>
          <w:rFonts w:ascii="Times New Roman" w:eastAsia="標楷體" w:hAnsi="Times New Roman" w:cs="Times New Roman" w:hint="eastAsia"/>
          <w:color w:val="52514E"/>
          <w:kern w:val="0"/>
          <w:sz w:val="21"/>
          <w:szCs w:val="18"/>
          <w14:ligatures w14:val="none"/>
        </w:rPr>
        <w:t xml:space="preserve">AI-module | 2026-10-16 | </w:t>
      </w:r>
    </w:p>
    <w:p w14:paraId="2752F20F" w14:textId="341CFB59" w:rsidR="003856F9" w:rsidRPr="00C0040E" w:rsidRDefault="003856F9" w:rsidP="003856F9">
      <w:pPr>
        <w:pStyle w:val="Heading1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一、重點摘要</w:t>
      </w:r>
    </w:p>
    <w:p w14:paraId="4BC9526D" w14:textId="5517B306" w:rsidR="003856F9" w:rsidRPr="00C0040E" w:rsidRDefault="003856F9" w:rsidP="003856F9">
      <w:pPr>
        <w:pStyle w:val="ListParagraph"/>
        <w:numPr>
          <w:ilvl w:val="0"/>
          <w:numId w:val="9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目前規劃三種會員方案：月費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US$17</w:t>
      </w:r>
      <w:r w:rsidRPr="00C0040E">
        <w:rPr>
          <w:rFonts w:ascii="Times New Roman" w:eastAsia="標楷體" w:hAnsi="Times New Roman" w:cs="Times New Roman" w:hint="eastAsia"/>
          <w:sz w:val="21"/>
        </w:rPr>
        <w:t>、三個月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US$24</w:t>
      </w:r>
      <w:r w:rsidRPr="00C0040E">
        <w:rPr>
          <w:rFonts w:ascii="Times New Roman" w:eastAsia="標楷體" w:hAnsi="Times New Roman" w:cs="Times New Roman" w:hint="eastAsia"/>
          <w:sz w:val="21"/>
        </w:rPr>
        <w:t>、年費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US$30</w:t>
      </w:r>
      <w:r w:rsidRPr="00C0040E">
        <w:rPr>
          <w:rFonts w:ascii="Times New Roman" w:eastAsia="標楷體" w:hAnsi="Times New Roman" w:cs="Times New Roman" w:hint="eastAsia"/>
          <w:sz w:val="21"/>
        </w:rPr>
        <w:t>。</w:t>
      </w:r>
    </w:p>
    <w:p w14:paraId="430D498B" w14:textId="54EA4104" w:rsidR="003856F9" w:rsidRPr="00C0040E" w:rsidRDefault="003856F9" w:rsidP="003856F9">
      <w:pPr>
        <w:pStyle w:val="ListParagraph"/>
        <w:numPr>
          <w:ilvl w:val="0"/>
          <w:numId w:val="9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目前最大的執行障礙不是方案內容，而是金流申請資格、營業登記、公司地址與初期資金。</w:t>
      </w:r>
    </w:p>
    <w:p w14:paraId="6917EB90" w14:textId="09840F9B" w:rsidR="003856F9" w:rsidRPr="00C0040E" w:rsidRDefault="003856F9" w:rsidP="003856F9">
      <w:pPr>
        <w:pStyle w:val="ListParagraph"/>
        <w:numPr>
          <w:ilvl w:val="0"/>
          <w:numId w:val="9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三個月與年費的價格折扣幅度較大，應先確認金額是整期總價或每月單價，再決定是否上線。</w:t>
      </w:r>
    </w:p>
    <w:p w14:paraId="1BBA1EF0" w14:textId="4E419DED" w:rsidR="003856F9" w:rsidRPr="00C0040E" w:rsidRDefault="003856F9" w:rsidP="003856F9">
      <w:pPr>
        <w:pStyle w:val="Heading1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二、會員方案比較</w:t>
      </w:r>
    </w:p>
    <w:p w14:paraId="2EA1DB00" w14:textId="77777777" w:rsidR="003856F9" w:rsidRPr="00C0040E" w:rsidRDefault="003856F9" w:rsidP="003856F9">
      <w:pPr>
        <w:rPr>
          <w:rFonts w:ascii="Times New Roman" w:eastAsia="標楷體" w:hAnsi="Times New Roman" w:cs="Times New Roman"/>
          <w:sz w:val="21"/>
          <w:szCs w:val="2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856F9" w:rsidRPr="00C0040E" w14:paraId="7DD6CB37" w14:textId="77777777" w:rsidTr="003856F9">
        <w:tc>
          <w:tcPr>
            <w:tcW w:w="1250" w:type="pct"/>
          </w:tcPr>
          <w:p w14:paraId="75CC10BD" w14:textId="7607B14E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方案</w:t>
            </w:r>
          </w:p>
        </w:tc>
        <w:tc>
          <w:tcPr>
            <w:tcW w:w="1250" w:type="pct"/>
          </w:tcPr>
          <w:p w14:paraId="30AB288F" w14:textId="2029F36D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收費週期</w:t>
            </w:r>
          </w:p>
        </w:tc>
        <w:tc>
          <w:tcPr>
            <w:tcW w:w="1250" w:type="pct"/>
          </w:tcPr>
          <w:p w14:paraId="313FC034" w14:textId="046C5A45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目前價格</w:t>
            </w:r>
          </w:p>
        </w:tc>
        <w:tc>
          <w:tcPr>
            <w:tcW w:w="1250" w:type="pct"/>
          </w:tcPr>
          <w:p w14:paraId="75BD64F4" w14:textId="4BCFA8FC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上線前需確認</w:t>
            </w:r>
          </w:p>
        </w:tc>
      </w:tr>
      <w:tr w:rsidR="003856F9" w:rsidRPr="00C0040E" w14:paraId="617C369E" w14:textId="77777777" w:rsidTr="003856F9">
        <w:tc>
          <w:tcPr>
            <w:tcW w:w="1250" w:type="pct"/>
          </w:tcPr>
          <w:p w14:paraId="343EF072" w14:textId="7892B3EB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月費方案</w:t>
            </w:r>
          </w:p>
        </w:tc>
        <w:tc>
          <w:tcPr>
            <w:tcW w:w="1250" w:type="pct"/>
          </w:tcPr>
          <w:p w14:paraId="6D9B1BCE" w14:textId="2F0D3F8C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每月</w:t>
            </w:r>
          </w:p>
        </w:tc>
        <w:tc>
          <w:tcPr>
            <w:tcW w:w="1250" w:type="pct"/>
          </w:tcPr>
          <w:p w14:paraId="7286983B" w14:textId="2A4BBD65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/>
                <w:sz w:val="21"/>
                <w:szCs w:val="21"/>
              </w:rPr>
              <w:t>US$17</w:t>
            </w:r>
          </w:p>
        </w:tc>
        <w:tc>
          <w:tcPr>
            <w:tcW w:w="1250" w:type="pct"/>
          </w:tcPr>
          <w:p w14:paraId="308B0CF1" w14:textId="36AD95DF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續訂日、取消時間點、扣款失敗處理</w:t>
            </w:r>
          </w:p>
        </w:tc>
      </w:tr>
      <w:tr w:rsidR="003856F9" w:rsidRPr="00C0040E" w14:paraId="518F8645" w14:textId="77777777" w:rsidTr="003856F9">
        <w:tc>
          <w:tcPr>
            <w:tcW w:w="1250" w:type="pct"/>
          </w:tcPr>
          <w:p w14:paraId="754826A8" w14:textId="3C5B5F1C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三個月方案</w:t>
            </w:r>
          </w:p>
        </w:tc>
        <w:tc>
          <w:tcPr>
            <w:tcW w:w="1250" w:type="pct"/>
          </w:tcPr>
          <w:p w14:paraId="6C00045F" w14:textId="185C7982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每</w:t>
            </w: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 xml:space="preserve"> 3 </w:t>
            </w: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個月</w:t>
            </w:r>
          </w:p>
        </w:tc>
        <w:tc>
          <w:tcPr>
            <w:tcW w:w="1250" w:type="pct"/>
          </w:tcPr>
          <w:p w14:paraId="57B4AEC4" w14:textId="2EAE3CE1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/>
                <w:sz w:val="21"/>
                <w:szCs w:val="21"/>
              </w:rPr>
              <w:t>US$24</w:t>
            </w:r>
          </w:p>
        </w:tc>
        <w:tc>
          <w:tcPr>
            <w:tcW w:w="1250" w:type="pct"/>
          </w:tcPr>
          <w:p w14:paraId="49A17197" w14:textId="6D62569B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是否為整期總價、折扣理由、退款方式</w:t>
            </w:r>
          </w:p>
        </w:tc>
      </w:tr>
      <w:tr w:rsidR="003856F9" w:rsidRPr="00C0040E" w14:paraId="54485592" w14:textId="77777777" w:rsidTr="003856F9">
        <w:tc>
          <w:tcPr>
            <w:tcW w:w="1250" w:type="pct"/>
          </w:tcPr>
          <w:p w14:paraId="0A1EEBCC" w14:textId="70A17476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年費方案</w:t>
            </w:r>
          </w:p>
        </w:tc>
        <w:tc>
          <w:tcPr>
            <w:tcW w:w="1250" w:type="pct"/>
          </w:tcPr>
          <w:p w14:paraId="5F48A5B5" w14:textId="7CFDD251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每</w:t>
            </w: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 xml:space="preserve"> 12 </w:t>
            </w: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個月</w:t>
            </w:r>
          </w:p>
        </w:tc>
        <w:tc>
          <w:tcPr>
            <w:tcW w:w="1250" w:type="pct"/>
          </w:tcPr>
          <w:p w14:paraId="0109FE3A" w14:textId="307A6C95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/>
                <w:sz w:val="21"/>
                <w:szCs w:val="21"/>
              </w:rPr>
              <w:t>US$30</w:t>
            </w:r>
          </w:p>
        </w:tc>
        <w:tc>
          <w:tcPr>
            <w:tcW w:w="1250" w:type="pct"/>
          </w:tcPr>
          <w:p w14:paraId="776AB901" w14:textId="63A44D0B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是否為整期總價、折扣幅度、提前終止規則</w:t>
            </w:r>
          </w:p>
        </w:tc>
      </w:tr>
    </w:tbl>
    <w:p w14:paraId="16042ECD" w14:textId="39841F2D" w:rsidR="003856F9" w:rsidRPr="00C0040E" w:rsidRDefault="003856F9" w:rsidP="003856F9">
      <w:p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建議定價時同時列出原價、折扣率、每月換算金額與預估毛利，避免長期方案價格過低，無法負擔金流手續費、稅務與客服成本。</w:t>
      </w:r>
    </w:p>
    <w:p w14:paraId="2EC34DB7" w14:textId="158925D9" w:rsidR="003856F9" w:rsidRPr="00C0040E" w:rsidRDefault="003856F9" w:rsidP="003856F9">
      <w:pPr>
        <w:pStyle w:val="Heading1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三、扣款與金流問題</w:t>
      </w:r>
    </w:p>
    <w:p w14:paraId="75002B6E" w14:textId="228F0343" w:rsidR="003856F9" w:rsidRPr="00C0040E" w:rsidRDefault="003856F9" w:rsidP="003856F9">
      <w:pPr>
        <w:pStyle w:val="Heading2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（一）金流服務比較</w:t>
      </w:r>
    </w:p>
    <w:p w14:paraId="4BD6EFBA" w14:textId="0FB7A2BE" w:rsidR="003856F9" w:rsidRPr="00C0040E" w:rsidRDefault="003856F9" w:rsidP="003856F9">
      <w:p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原規劃評估藍新金流、綠界科技與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LINE Pay</w:t>
      </w:r>
      <w:r w:rsidRPr="00C0040E">
        <w:rPr>
          <w:rFonts w:ascii="Times New Roman" w:eastAsia="標楷體" w:hAnsi="Times New Roman" w:cs="Times New Roman" w:hint="eastAsia"/>
          <w:sz w:val="21"/>
        </w:rPr>
        <w:t>。申請前應向各服務商確認以下項目：</w:t>
      </w:r>
    </w:p>
    <w:p w14:paraId="528F20DF" w14:textId="7445BAE8" w:rsidR="003856F9" w:rsidRPr="00C0040E" w:rsidRDefault="003856F9" w:rsidP="003856F9">
      <w:pPr>
        <w:pStyle w:val="ListParagraph"/>
        <w:numPr>
          <w:ilvl w:val="0"/>
          <w:numId w:val="10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申請資格：個人、行號或公司是否可申請，以及需要哪些登記文件。</w:t>
      </w:r>
    </w:p>
    <w:p w14:paraId="5DC965F8" w14:textId="1A9D67A9" w:rsidR="003856F9" w:rsidRPr="00C0040E" w:rsidRDefault="003856F9" w:rsidP="003856F9">
      <w:pPr>
        <w:pStyle w:val="ListParagraph"/>
        <w:numPr>
          <w:ilvl w:val="0"/>
          <w:numId w:val="10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lastRenderedPageBreak/>
        <w:t>定期定額：是否支援自動續扣、付款失敗重試與卡片更新。</w:t>
      </w:r>
    </w:p>
    <w:p w14:paraId="142B3516" w14:textId="11F05943" w:rsidR="003856F9" w:rsidRPr="00C0040E" w:rsidRDefault="003856F9" w:rsidP="003856F9">
      <w:pPr>
        <w:pStyle w:val="ListParagraph"/>
        <w:numPr>
          <w:ilvl w:val="0"/>
          <w:numId w:val="10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費用結構：建置費、年費、交易手續費、退款費與撥款週期。</w:t>
      </w:r>
    </w:p>
    <w:p w14:paraId="5CE993BB" w14:textId="42E476B5" w:rsidR="003856F9" w:rsidRPr="00C0040E" w:rsidRDefault="003856F9" w:rsidP="003856F9">
      <w:pPr>
        <w:pStyle w:val="ListParagraph"/>
        <w:numPr>
          <w:ilvl w:val="0"/>
          <w:numId w:val="10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營運功能：退款、對帳、發票串接、付款通知與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API </w:t>
      </w:r>
      <w:r w:rsidRPr="00C0040E">
        <w:rPr>
          <w:rFonts w:ascii="Times New Roman" w:eastAsia="標楷體" w:hAnsi="Times New Roman" w:cs="Times New Roman" w:hint="eastAsia"/>
          <w:sz w:val="21"/>
        </w:rPr>
        <w:t>串接方式。</w:t>
      </w:r>
    </w:p>
    <w:p w14:paraId="0819F9CE" w14:textId="679110AD" w:rsidR="003856F9" w:rsidRPr="00C0040E" w:rsidRDefault="003856F9" w:rsidP="003856F9">
      <w:pPr>
        <w:pStyle w:val="Heading2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（二）會員扣款規則</w:t>
      </w:r>
    </w:p>
    <w:p w14:paraId="1C0720A5" w14:textId="21F85593" w:rsidR="003856F9" w:rsidRPr="00C0040E" w:rsidRDefault="003856F9" w:rsidP="003856F9">
      <w:pPr>
        <w:pStyle w:val="ListParagraph"/>
        <w:numPr>
          <w:ilvl w:val="0"/>
          <w:numId w:val="11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首次付款：清楚顯示付款金額、計費期間與下次扣款日。</w:t>
      </w:r>
    </w:p>
    <w:p w14:paraId="255780E9" w14:textId="0E5A1EF0" w:rsidR="003856F9" w:rsidRPr="00C0040E" w:rsidRDefault="003856F9" w:rsidP="003856F9">
      <w:pPr>
        <w:pStyle w:val="ListParagraph"/>
        <w:numPr>
          <w:ilvl w:val="0"/>
          <w:numId w:val="11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自動續訂：說明是否自動扣款，並設定續訂前提醒。</w:t>
      </w:r>
    </w:p>
    <w:p w14:paraId="52B4CE90" w14:textId="62F7C6F0" w:rsidR="003856F9" w:rsidRPr="00C0040E" w:rsidRDefault="003856F9" w:rsidP="003856F9">
      <w:pPr>
        <w:pStyle w:val="ListParagraph"/>
        <w:numPr>
          <w:ilvl w:val="0"/>
          <w:numId w:val="11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扣款失敗：設定重試次數、寬限期與會員權限暫停時間。</w:t>
      </w:r>
    </w:p>
    <w:p w14:paraId="71342E9A" w14:textId="19AFFCE0" w:rsidR="003856F9" w:rsidRPr="00C0040E" w:rsidRDefault="003856F9" w:rsidP="003856F9">
      <w:pPr>
        <w:pStyle w:val="ListParagraph"/>
        <w:numPr>
          <w:ilvl w:val="0"/>
          <w:numId w:val="11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取消與退款：明定取消生效日、按比例退款或不退款規則。</w:t>
      </w:r>
    </w:p>
    <w:p w14:paraId="162B0F06" w14:textId="79EA77B6" w:rsidR="003856F9" w:rsidRPr="00C0040E" w:rsidRDefault="003856F9" w:rsidP="003856F9">
      <w:pPr>
        <w:pStyle w:val="ListParagraph"/>
        <w:numPr>
          <w:ilvl w:val="0"/>
          <w:numId w:val="11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幣別與稅務：確認以美元或新台幣收費，以及發票或收據處理方式。</w:t>
      </w:r>
    </w:p>
    <w:p w14:paraId="2CAAF60F" w14:textId="35AE63F5" w:rsidR="003856F9" w:rsidRPr="00C0040E" w:rsidRDefault="003856F9" w:rsidP="003856F9">
      <w:pPr>
        <w:pStyle w:val="Heading1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四、營業登記與初期成本</w:t>
      </w:r>
    </w:p>
    <w:p w14:paraId="19212030" w14:textId="77777777" w:rsidR="003856F9" w:rsidRPr="00C0040E" w:rsidRDefault="003856F9" w:rsidP="003856F9">
      <w:pPr>
        <w:rPr>
          <w:rFonts w:ascii="Times New Roman" w:eastAsia="標楷體" w:hAnsi="Times New Roman" w:cs="Times New Roman"/>
          <w:sz w:val="21"/>
          <w:szCs w:val="2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856F9" w:rsidRPr="00C0040E" w14:paraId="67AD8195" w14:textId="77777777" w:rsidTr="003856F9">
        <w:tc>
          <w:tcPr>
            <w:tcW w:w="1666" w:type="pct"/>
          </w:tcPr>
          <w:p w14:paraId="149D76E7" w14:textId="5AB5518F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項目</w:t>
            </w:r>
          </w:p>
        </w:tc>
        <w:tc>
          <w:tcPr>
            <w:tcW w:w="1666" w:type="pct"/>
          </w:tcPr>
          <w:p w14:paraId="77E73D8D" w14:textId="7906BB87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目前理解</w:t>
            </w:r>
          </w:p>
        </w:tc>
        <w:tc>
          <w:tcPr>
            <w:tcW w:w="1667" w:type="pct"/>
          </w:tcPr>
          <w:p w14:paraId="7D314EEB" w14:textId="12552F6B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b/>
                <w:sz w:val="21"/>
                <w:szCs w:val="21"/>
              </w:rPr>
              <w:t>後續確認</w:t>
            </w:r>
          </w:p>
        </w:tc>
      </w:tr>
      <w:tr w:rsidR="003856F9" w:rsidRPr="00C0040E" w14:paraId="3BA0BDF3" w14:textId="77777777" w:rsidTr="003856F9">
        <w:tc>
          <w:tcPr>
            <w:tcW w:w="1666" w:type="pct"/>
          </w:tcPr>
          <w:p w14:paraId="065126D8" w14:textId="6908DBA2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公司或行號名稱</w:t>
            </w:r>
          </w:p>
        </w:tc>
        <w:tc>
          <w:tcPr>
            <w:tcW w:w="1666" w:type="pct"/>
          </w:tcPr>
          <w:p w14:paraId="724BEDA7" w14:textId="13DEC5CC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需先確認可用名稱</w:t>
            </w:r>
          </w:p>
        </w:tc>
        <w:tc>
          <w:tcPr>
            <w:tcW w:w="1667" w:type="pct"/>
          </w:tcPr>
          <w:p w14:paraId="65E920EB" w14:textId="6456E4D2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名稱預查方式與費用</w:t>
            </w:r>
          </w:p>
        </w:tc>
      </w:tr>
      <w:tr w:rsidR="003856F9" w:rsidRPr="00C0040E" w14:paraId="2E60BA84" w14:textId="77777777" w:rsidTr="003856F9">
        <w:tc>
          <w:tcPr>
            <w:tcW w:w="1666" w:type="pct"/>
          </w:tcPr>
          <w:p w14:paraId="20A3E04E" w14:textId="74953197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統一編號／設立登記</w:t>
            </w:r>
          </w:p>
        </w:tc>
        <w:tc>
          <w:tcPr>
            <w:tcW w:w="1666" w:type="pct"/>
          </w:tcPr>
          <w:p w14:paraId="49E0DFAF" w14:textId="1A9C5DE0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金流申請可能需要</w:t>
            </w:r>
          </w:p>
        </w:tc>
        <w:tc>
          <w:tcPr>
            <w:tcW w:w="1667" w:type="pct"/>
          </w:tcPr>
          <w:p w14:paraId="52F22420" w14:textId="7BCA2321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適合公司或行號、申請流程</w:t>
            </w:r>
          </w:p>
        </w:tc>
      </w:tr>
      <w:tr w:rsidR="003856F9" w:rsidRPr="00C0040E" w14:paraId="57166104" w14:textId="77777777" w:rsidTr="003856F9">
        <w:tc>
          <w:tcPr>
            <w:tcW w:w="1666" w:type="pct"/>
          </w:tcPr>
          <w:p w14:paraId="4FE01A17" w14:textId="14B29124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營業地址</w:t>
            </w:r>
          </w:p>
        </w:tc>
        <w:tc>
          <w:tcPr>
            <w:tcW w:w="1666" w:type="pct"/>
          </w:tcPr>
          <w:p w14:paraId="6355D0C6" w14:textId="2176D823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可能需要可登記地址</w:t>
            </w:r>
          </w:p>
        </w:tc>
        <w:tc>
          <w:tcPr>
            <w:tcW w:w="1667" w:type="pct"/>
          </w:tcPr>
          <w:p w14:paraId="6E3735C3" w14:textId="674E8A2F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租址、招牌及現場條件</w:t>
            </w:r>
          </w:p>
        </w:tc>
      </w:tr>
      <w:tr w:rsidR="003856F9" w:rsidRPr="00C0040E" w14:paraId="711BB1A2" w14:textId="77777777" w:rsidTr="003856F9">
        <w:tc>
          <w:tcPr>
            <w:tcW w:w="1666" w:type="pct"/>
          </w:tcPr>
          <w:p w14:paraId="1094B4F1" w14:textId="4B181440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設立規費</w:t>
            </w:r>
          </w:p>
        </w:tc>
        <w:tc>
          <w:tcPr>
            <w:tcW w:w="1666" w:type="pct"/>
          </w:tcPr>
          <w:p w14:paraId="33EE36E7" w14:textId="75CDB9A8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尚未估價</w:t>
            </w:r>
          </w:p>
        </w:tc>
        <w:tc>
          <w:tcPr>
            <w:tcW w:w="1667" w:type="pct"/>
          </w:tcPr>
          <w:p w14:paraId="54BCFBFB" w14:textId="70585D23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主管機關與代辦費用</w:t>
            </w:r>
          </w:p>
        </w:tc>
      </w:tr>
      <w:tr w:rsidR="003856F9" w:rsidRPr="00C0040E" w14:paraId="5D1C13AE" w14:textId="77777777" w:rsidTr="003856F9">
        <w:tc>
          <w:tcPr>
            <w:tcW w:w="1666" w:type="pct"/>
          </w:tcPr>
          <w:p w14:paraId="4E7A91CE" w14:textId="08F9F257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資本額查核</w:t>
            </w:r>
          </w:p>
        </w:tc>
        <w:tc>
          <w:tcPr>
            <w:tcW w:w="1666" w:type="pct"/>
          </w:tcPr>
          <w:p w14:paraId="4F3872B6" w14:textId="77D2B95C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可能需要會計師協助</w:t>
            </w:r>
          </w:p>
        </w:tc>
        <w:tc>
          <w:tcPr>
            <w:tcW w:w="1667" w:type="pct"/>
          </w:tcPr>
          <w:p w14:paraId="43959904" w14:textId="6A1E02BE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是否必要及實際費用</w:t>
            </w:r>
          </w:p>
        </w:tc>
      </w:tr>
      <w:tr w:rsidR="003856F9" w:rsidRPr="00C0040E" w14:paraId="11ED2105" w14:textId="77777777" w:rsidTr="003856F9">
        <w:tc>
          <w:tcPr>
            <w:tcW w:w="1666" w:type="pct"/>
          </w:tcPr>
          <w:p w14:paraId="192BE343" w14:textId="1C5C2AD6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大小章與籌備帳戶</w:t>
            </w:r>
          </w:p>
        </w:tc>
        <w:tc>
          <w:tcPr>
            <w:tcW w:w="1666" w:type="pct"/>
          </w:tcPr>
          <w:p w14:paraId="43BA4E24" w14:textId="16E4183B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設立流程可能使用</w:t>
            </w:r>
          </w:p>
        </w:tc>
        <w:tc>
          <w:tcPr>
            <w:tcW w:w="1667" w:type="pct"/>
          </w:tcPr>
          <w:p w14:paraId="5D549BE2" w14:textId="478243A9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銀行文件與作業時間</w:t>
            </w:r>
          </w:p>
        </w:tc>
      </w:tr>
      <w:tr w:rsidR="003856F9" w:rsidRPr="00C0040E" w14:paraId="11E6B4DE" w14:textId="77777777" w:rsidTr="003856F9">
        <w:tc>
          <w:tcPr>
            <w:tcW w:w="1666" w:type="pct"/>
          </w:tcPr>
          <w:p w14:paraId="51187037" w14:textId="6B6A7505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啟動資金</w:t>
            </w:r>
          </w:p>
        </w:tc>
        <w:tc>
          <w:tcPr>
            <w:tcW w:w="1666" w:type="pct"/>
          </w:tcPr>
          <w:p w14:paraId="3195DF0C" w14:textId="6E183DB8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目前估計至少新台幣</w:t>
            </w: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 xml:space="preserve"> 10 </w:t>
            </w: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萬元</w:t>
            </w:r>
          </w:p>
        </w:tc>
        <w:tc>
          <w:tcPr>
            <w:tcW w:w="1667" w:type="pct"/>
          </w:tcPr>
          <w:p w14:paraId="5D9AACDE" w14:textId="3304B441" w:rsidR="003856F9" w:rsidRPr="00C0040E" w:rsidRDefault="003856F9" w:rsidP="003856F9">
            <w:pPr>
              <w:rPr>
                <w:rFonts w:ascii="Times New Roman" w:eastAsia="標楷體" w:hAnsi="Times New Roman" w:cs="Times New Roman" w:hint="eastAsia"/>
                <w:sz w:val="21"/>
                <w:szCs w:val="21"/>
              </w:rPr>
            </w:pPr>
            <w:r w:rsidRPr="00C0040E">
              <w:rPr>
                <w:rFonts w:ascii="Times New Roman" w:eastAsia="標楷體" w:hAnsi="Times New Roman" w:cs="Times New Roman" w:hint="eastAsia"/>
                <w:sz w:val="21"/>
                <w:szCs w:val="21"/>
              </w:rPr>
              <w:t>拆分一次性成本與每月固定成本</w:t>
            </w:r>
          </w:p>
        </w:tc>
      </w:tr>
    </w:tbl>
    <w:p w14:paraId="1FBCE98A" w14:textId="2D581CA4" w:rsidR="003856F9" w:rsidRPr="00C0040E" w:rsidRDefault="003856F9" w:rsidP="003856F9">
      <w:p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注意：上述為目前整理的待辦與初步理解，實際資格、設立條件及費用應再向金流服務商、會計師或主管機關確認。</w:t>
      </w:r>
    </w:p>
    <w:p w14:paraId="0C148537" w14:textId="0A475844" w:rsidR="003856F9" w:rsidRPr="00C0040E" w:rsidRDefault="003856F9" w:rsidP="003856F9">
      <w:pPr>
        <w:pStyle w:val="Heading1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t>五、目前需要決策的問題</w:t>
      </w:r>
    </w:p>
    <w:p w14:paraId="320C9813" w14:textId="0E226333" w:rsidR="003856F9" w:rsidRPr="00C0040E" w:rsidRDefault="003856F9" w:rsidP="003856F9">
      <w:pPr>
        <w:pStyle w:val="ListParagraph"/>
        <w:numPr>
          <w:ilvl w:val="0"/>
          <w:numId w:val="12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三個月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US$24 </w:t>
      </w:r>
      <w:r w:rsidRPr="00C0040E">
        <w:rPr>
          <w:rFonts w:ascii="Times New Roman" w:eastAsia="標楷體" w:hAnsi="Times New Roman" w:cs="Times New Roman" w:hint="eastAsia"/>
          <w:sz w:val="21"/>
        </w:rPr>
        <w:t>與年費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US$30</w:t>
      </w:r>
      <w:r w:rsidRPr="00C0040E">
        <w:rPr>
          <w:rFonts w:ascii="Times New Roman" w:eastAsia="標楷體" w:hAnsi="Times New Roman" w:cs="Times New Roman" w:hint="eastAsia"/>
          <w:sz w:val="21"/>
        </w:rPr>
        <w:t>，是整期總價還是每月單價？</w:t>
      </w:r>
    </w:p>
    <w:p w14:paraId="1937B85E" w14:textId="4F0AD15F" w:rsidR="003856F9" w:rsidRPr="00C0040E" w:rsidRDefault="003856F9" w:rsidP="003856F9">
      <w:pPr>
        <w:pStyle w:val="ListParagraph"/>
        <w:numPr>
          <w:ilvl w:val="0"/>
          <w:numId w:val="12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會員費要以美元還是新台幣收取？是否需承擔匯率與跨境手續費？</w:t>
      </w:r>
    </w:p>
    <w:p w14:paraId="0F5F86A0" w14:textId="757334AE" w:rsidR="003856F9" w:rsidRPr="00C0040E" w:rsidRDefault="003856F9" w:rsidP="003856F9">
      <w:pPr>
        <w:pStyle w:val="ListParagraph"/>
        <w:numPr>
          <w:ilvl w:val="0"/>
          <w:numId w:val="12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先成立行號或公司，或先使用其他合規的收款方式進行市場測試？</w:t>
      </w:r>
    </w:p>
    <w:p w14:paraId="0958A10D" w14:textId="56BBE676" w:rsidR="003856F9" w:rsidRPr="00C0040E" w:rsidRDefault="003856F9" w:rsidP="003856F9">
      <w:pPr>
        <w:pStyle w:val="ListParagraph"/>
        <w:numPr>
          <w:ilvl w:val="0"/>
          <w:numId w:val="12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預計會員數、交易筆數與收入，是否足以負擔設立及每月營運成本？</w:t>
      </w:r>
    </w:p>
    <w:p w14:paraId="3C2D79EC" w14:textId="68FE9859" w:rsidR="003856F9" w:rsidRPr="00C0040E" w:rsidRDefault="003856F9" w:rsidP="003856F9">
      <w:pPr>
        <w:pStyle w:val="ListParagraph"/>
        <w:numPr>
          <w:ilvl w:val="0"/>
          <w:numId w:val="12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取消、退款、續訂提醒與扣款失敗的規則要如何訂定？</w:t>
      </w:r>
    </w:p>
    <w:p w14:paraId="439835E1" w14:textId="4157C3D1" w:rsidR="003856F9" w:rsidRPr="00C0040E" w:rsidRDefault="003856F9" w:rsidP="003856F9">
      <w:pPr>
        <w:pStyle w:val="Heading1"/>
        <w:rPr>
          <w:rFonts w:ascii="Times New Roman" w:eastAsia="標楷體" w:hAnsi="Times New Roman" w:cs="Times New Roman"/>
          <w:sz w:val="30"/>
        </w:rPr>
      </w:pPr>
      <w:r w:rsidRPr="00C0040E">
        <w:rPr>
          <w:rFonts w:ascii="Times New Roman" w:eastAsia="標楷體" w:hAnsi="Times New Roman" w:cs="Times New Roman" w:hint="eastAsia"/>
          <w:sz w:val="30"/>
        </w:rPr>
        <w:lastRenderedPageBreak/>
        <w:t>六、建議下一步</w:t>
      </w:r>
    </w:p>
    <w:p w14:paraId="02D8E616" w14:textId="2721829C" w:rsidR="003856F9" w:rsidRPr="00C0040E" w:rsidRDefault="003856F9" w:rsidP="003856F9">
      <w:pPr>
        <w:pStyle w:val="ListParagraph"/>
        <w:numPr>
          <w:ilvl w:val="0"/>
          <w:numId w:val="13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先確認三種方案的價格邏輯，完成收入與成本試算。</w:t>
      </w:r>
    </w:p>
    <w:p w14:paraId="6795E987" w14:textId="4ACA274C" w:rsidR="003856F9" w:rsidRPr="00C0040E" w:rsidRDefault="003856F9" w:rsidP="003856F9">
      <w:pPr>
        <w:pStyle w:val="ListParagraph"/>
        <w:numPr>
          <w:ilvl w:val="0"/>
          <w:numId w:val="13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分別詢問藍新、綠界與</w:t>
      </w:r>
      <w:r w:rsidRPr="00C0040E">
        <w:rPr>
          <w:rFonts w:ascii="Times New Roman" w:eastAsia="標楷體" w:hAnsi="Times New Roman" w:cs="Times New Roman" w:hint="eastAsia"/>
          <w:sz w:val="21"/>
        </w:rPr>
        <w:t xml:space="preserve"> LINE Pay </w:t>
      </w:r>
      <w:r w:rsidRPr="00C0040E">
        <w:rPr>
          <w:rFonts w:ascii="Times New Roman" w:eastAsia="標楷體" w:hAnsi="Times New Roman" w:cs="Times New Roman" w:hint="eastAsia"/>
          <w:sz w:val="21"/>
        </w:rPr>
        <w:t>的申請資格、定期定額功能及完整費用。</w:t>
      </w:r>
    </w:p>
    <w:p w14:paraId="408DCFE7" w14:textId="1E440105" w:rsidR="003856F9" w:rsidRPr="00C0040E" w:rsidRDefault="003856F9" w:rsidP="003856F9">
      <w:pPr>
        <w:pStyle w:val="ListParagraph"/>
        <w:numPr>
          <w:ilvl w:val="0"/>
          <w:numId w:val="13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請會計師比較行號與公司的設立成本、稅務差異及適用情境。</w:t>
      </w:r>
    </w:p>
    <w:p w14:paraId="704AF76D" w14:textId="25459DE3" w:rsidR="003856F9" w:rsidRPr="00C0040E" w:rsidRDefault="003856F9" w:rsidP="003856F9">
      <w:pPr>
        <w:pStyle w:val="ListParagraph"/>
        <w:numPr>
          <w:ilvl w:val="0"/>
          <w:numId w:val="13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完成金流比較表後，再決定公司設立與付款串接順序。</w:t>
      </w:r>
    </w:p>
    <w:p w14:paraId="1E7CAA9E" w14:textId="36A266B0" w:rsidR="003856F9" w:rsidRPr="00C0040E" w:rsidRDefault="003856F9" w:rsidP="003856F9">
      <w:pPr>
        <w:pStyle w:val="ListParagraph"/>
        <w:numPr>
          <w:ilvl w:val="0"/>
          <w:numId w:val="13"/>
        </w:numPr>
        <w:rPr>
          <w:rFonts w:ascii="Times New Roman" w:eastAsia="標楷體" w:hAnsi="Times New Roman" w:cs="Times New Roman"/>
          <w:sz w:val="21"/>
        </w:rPr>
      </w:pPr>
      <w:r w:rsidRPr="00C0040E">
        <w:rPr>
          <w:rFonts w:ascii="Times New Roman" w:eastAsia="標楷體" w:hAnsi="Times New Roman" w:cs="Times New Roman" w:hint="eastAsia"/>
          <w:sz w:val="21"/>
        </w:rPr>
        <w:t>撰寫會員條款、隱私政策、取消退款與自動續訂說明。</w:t>
      </w:r>
    </w:p>
    <w:p w14:paraId="0BD118A3" w14:textId="568327D6" w:rsidR="00870A65" w:rsidRDefault="00E06BC7" w:rsidP="00E06BC7">
      <w:pPr>
        <w:pStyle w:val="Heading1"/>
        <w:rPr>
          <w:rFonts w:ascii="Times New Roman" w:eastAsia="標楷體" w:hAnsi="Times New Roman" w:cs="Times New Roman"/>
          <w:sz w:val="30"/>
        </w:rPr>
      </w:pPr>
      <w:r w:rsidRPr="00E06BC7">
        <w:rPr>
          <w:rFonts w:ascii="Times New Roman" w:eastAsia="標楷體" w:hAnsi="Times New Roman" w:cs="Times New Roman" w:hint="eastAsia"/>
          <w:sz w:val="30"/>
        </w:rPr>
        <w:t>七、伺服器部</w:t>
      </w:r>
      <w:r w:rsidR="005D0DB7">
        <w:rPr>
          <w:rFonts w:ascii="Times New Roman" w:eastAsia="標楷體" w:hAnsi="Times New Roman" w:cs="Times New Roman" w:hint="eastAsia"/>
          <w:sz w:val="30"/>
        </w:rPr>
        <w:t>署與</w:t>
      </w:r>
      <w:r w:rsidRPr="00E06BC7">
        <w:rPr>
          <w:rFonts w:ascii="Times New Roman" w:eastAsia="標楷體" w:hAnsi="Times New Roman" w:cs="Times New Roman" w:hint="eastAsia"/>
          <w:sz w:val="30"/>
        </w:rPr>
        <w:t>上線</w:t>
      </w:r>
    </w:p>
    <w:p w14:paraId="6DB122A8" w14:textId="25ABC819" w:rsidR="00E06BC7" w:rsidRPr="005D0DB7" w:rsidRDefault="005D0DB7" w:rsidP="00D65D14">
      <w:pPr>
        <w:ind w:firstLineChars="200" w:firstLine="420"/>
        <w:rPr>
          <w:rFonts w:ascii="Times New Roman" w:eastAsia="標楷體" w:hAnsi="Times New Roman" w:cs="Times New Roman"/>
          <w:sz w:val="21"/>
        </w:rPr>
      </w:pPr>
      <w:r w:rsidRPr="005D0DB7">
        <w:rPr>
          <w:rFonts w:ascii="Times New Roman" w:eastAsia="標楷體" w:hAnsi="Times New Roman" w:cs="Times New Roman" w:hint="eastAsia"/>
          <w:sz w:val="21"/>
        </w:rPr>
        <w:t>若採購包含</w:t>
      </w:r>
      <w:r w:rsidRPr="005D0DB7">
        <w:rPr>
          <w:rFonts w:ascii="Times New Roman" w:eastAsia="標楷體" w:hAnsi="Times New Roman" w:cs="Times New Roman" w:hint="eastAsia"/>
          <w:sz w:val="21"/>
        </w:rPr>
        <w:t xml:space="preserve"> RTX </w:t>
      </w:r>
      <w:r w:rsidRPr="005D0DB7">
        <w:rPr>
          <w:rFonts w:ascii="Times New Roman" w:eastAsia="標楷體" w:hAnsi="Times New Roman" w:cs="Times New Roman" w:hint="eastAsia"/>
          <w:sz w:val="21"/>
        </w:rPr>
        <w:t>顯示卡、主機板及其他相關硬體的完整伺服器設備，預估總價約為新台幣</w:t>
      </w:r>
      <w:r w:rsidRPr="005D0DB7">
        <w:rPr>
          <w:rFonts w:ascii="Times New Roman" w:eastAsia="標楷體" w:hAnsi="Times New Roman" w:cs="Times New Roman" w:hint="eastAsia"/>
          <w:sz w:val="21"/>
        </w:rPr>
        <w:t xml:space="preserve"> 100 </w:t>
      </w:r>
      <w:r w:rsidRPr="005D0DB7">
        <w:rPr>
          <w:rFonts w:ascii="Times New Roman" w:eastAsia="標楷體" w:hAnsi="Times New Roman" w:cs="Times New Roman" w:hint="eastAsia"/>
          <w:sz w:val="21"/>
        </w:rPr>
        <w:t>萬元；目前尚未找到符合需求的伺服器租用平台。</w:t>
      </w:r>
    </w:p>
    <w:p w14:paraId="06E3BF1A" w14:textId="0338C777" w:rsidR="00394827" w:rsidRPr="005D0DB7" w:rsidRDefault="005D0DB7" w:rsidP="00D65D14">
      <w:pPr>
        <w:ind w:firstLineChars="200" w:firstLine="420"/>
        <w:rPr>
          <w:rFonts w:ascii="Times New Roman" w:eastAsia="標楷體" w:hAnsi="Times New Roman" w:cs="Times New Roman" w:hint="eastAsia"/>
          <w:sz w:val="21"/>
        </w:rPr>
      </w:pPr>
      <w:r w:rsidRPr="005D0DB7">
        <w:rPr>
          <w:rFonts w:ascii="Times New Roman" w:eastAsia="標楷體" w:hAnsi="Times New Roman" w:cs="Times New Roman" w:hint="eastAsia"/>
          <w:sz w:val="21"/>
        </w:rPr>
        <w:t>伺服器設備須以公司名義採購並納入公司帳務，完成內部審批程序後方可購置，不得逕以個人資金私下購買。</w:t>
      </w:r>
    </w:p>
    <w:p w14:paraId="5BC94FF2" w14:textId="77777777" w:rsidR="00E06BC7" w:rsidRPr="0033491B" w:rsidRDefault="00E06BC7" w:rsidP="003856F9">
      <w:pPr>
        <w:rPr>
          <w:rFonts w:ascii="Times New Roman" w:eastAsia="標楷體" w:hAnsi="Times New Roman" w:cs="Times New Roman" w:hint="eastAsia"/>
          <w:sz w:val="21"/>
          <w:szCs w:val="21"/>
        </w:rPr>
      </w:pPr>
    </w:p>
    <w:sectPr w:rsidR="00E06BC7" w:rsidRPr="003349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C28"/>
    <w:multiLevelType w:val="multilevel"/>
    <w:tmpl w:val="4A620694"/>
    <w:lvl w:ilvl="0">
      <w:start w:val="1"/>
      <w:numFmt w:val="decimal"/>
      <w:lvlText w:val="%1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7545926"/>
    <w:multiLevelType w:val="multilevel"/>
    <w:tmpl w:val="4A620694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08B7070F"/>
    <w:multiLevelType w:val="multilevel"/>
    <w:tmpl w:val="A35EF8D4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1A710C7D"/>
    <w:multiLevelType w:val="multilevel"/>
    <w:tmpl w:val="A35EF8D4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24366855"/>
    <w:multiLevelType w:val="multilevel"/>
    <w:tmpl w:val="A35EF8D4"/>
    <w:lvl w:ilvl="0">
      <w:start w:val="1"/>
      <w:numFmt w:val="decimal"/>
      <w:lvlText w:val="%1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27C26955"/>
    <w:multiLevelType w:val="multilevel"/>
    <w:tmpl w:val="4A620694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4FFB06DA"/>
    <w:multiLevelType w:val="multilevel"/>
    <w:tmpl w:val="A35EF8D4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52430A9E"/>
    <w:multiLevelType w:val="multilevel"/>
    <w:tmpl w:val="4A620694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54E9366F"/>
    <w:multiLevelType w:val="hybridMultilevel"/>
    <w:tmpl w:val="F6BE57D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68641E8C"/>
    <w:multiLevelType w:val="hybridMultilevel"/>
    <w:tmpl w:val="0ABC33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D5D5B85"/>
    <w:multiLevelType w:val="hybridMultilevel"/>
    <w:tmpl w:val="AA9810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8D85834"/>
    <w:multiLevelType w:val="multilevel"/>
    <w:tmpl w:val="F5AA0B3C"/>
    <w:lvl w:ilvl="0">
      <w:start w:val="1"/>
      <w:numFmt w:val="decimal"/>
      <w:lvlText w:val="%1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7CD1214E"/>
    <w:multiLevelType w:val="multilevel"/>
    <w:tmpl w:val="EBE2FA6A"/>
    <w:lvl w:ilvl="0">
      <w:start w:val="1"/>
      <w:numFmt w:val="decimal"/>
      <w:lvlText w:val="%1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773787614">
    <w:abstractNumId w:val="10"/>
  </w:num>
  <w:num w:numId="2" w16cid:durableId="2107531442">
    <w:abstractNumId w:val="8"/>
  </w:num>
  <w:num w:numId="3" w16cid:durableId="1755590024">
    <w:abstractNumId w:val="9"/>
  </w:num>
  <w:num w:numId="4" w16cid:durableId="391076076">
    <w:abstractNumId w:val="5"/>
  </w:num>
  <w:num w:numId="5" w16cid:durableId="2084135063">
    <w:abstractNumId w:val="7"/>
  </w:num>
  <w:num w:numId="6" w16cid:durableId="1349987794">
    <w:abstractNumId w:val="1"/>
  </w:num>
  <w:num w:numId="7" w16cid:durableId="733049556">
    <w:abstractNumId w:val="0"/>
  </w:num>
  <w:num w:numId="8" w16cid:durableId="2136487745">
    <w:abstractNumId w:val="12"/>
  </w:num>
  <w:num w:numId="9" w16cid:durableId="1522863425">
    <w:abstractNumId w:val="3"/>
  </w:num>
  <w:num w:numId="10" w16cid:durableId="1190879537">
    <w:abstractNumId w:val="6"/>
  </w:num>
  <w:num w:numId="11" w16cid:durableId="1472359944">
    <w:abstractNumId w:val="2"/>
  </w:num>
  <w:num w:numId="12" w16cid:durableId="429468268">
    <w:abstractNumId w:val="4"/>
  </w:num>
  <w:num w:numId="13" w16cid:durableId="1554005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AF"/>
    <w:rsid w:val="00003001"/>
    <w:rsid w:val="000121A0"/>
    <w:rsid w:val="000340A2"/>
    <w:rsid w:val="00082193"/>
    <w:rsid w:val="000F2877"/>
    <w:rsid w:val="00173181"/>
    <w:rsid w:val="00192D6D"/>
    <w:rsid w:val="001A33E7"/>
    <w:rsid w:val="00212DD3"/>
    <w:rsid w:val="002142EE"/>
    <w:rsid w:val="00263690"/>
    <w:rsid w:val="002926AC"/>
    <w:rsid w:val="00297AFA"/>
    <w:rsid w:val="002D46BB"/>
    <w:rsid w:val="0033491B"/>
    <w:rsid w:val="003856F9"/>
    <w:rsid w:val="00394827"/>
    <w:rsid w:val="004449AC"/>
    <w:rsid w:val="004A3F45"/>
    <w:rsid w:val="00534310"/>
    <w:rsid w:val="005C11E1"/>
    <w:rsid w:val="005D0DB7"/>
    <w:rsid w:val="005D6E0E"/>
    <w:rsid w:val="006019FF"/>
    <w:rsid w:val="006635DB"/>
    <w:rsid w:val="006A4C64"/>
    <w:rsid w:val="007E2E44"/>
    <w:rsid w:val="007F341F"/>
    <w:rsid w:val="007F500E"/>
    <w:rsid w:val="008378CE"/>
    <w:rsid w:val="008552D6"/>
    <w:rsid w:val="00855F7D"/>
    <w:rsid w:val="00870A65"/>
    <w:rsid w:val="008B3B8C"/>
    <w:rsid w:val="008E4D9B"/>
    <w:rsid w:val="00952380"/>
    <w:rsid w:val="00956408"/>
    <w:rsid w:val="009567FE"/>
    <w:rsid w:val="00974685"/>
    <w:rsid w:val="009F5489"/>
    <w:rsid w:val="00A2420E"/>
    <w:rsid w:val="00B17786"/>
    <w:rsid w:val="00B93B82"/>
    <w:rsid w:val="00BF2E83"/>
    <w:rsid w:val="00C0040E"/>
    <w:rsid w:val="00C2423C"/>
    <w:rsid w:val="00C753E6"/>
    <w:rsid w:val="00D65D14"/>
    <w:rsid w:val="00DF2119"/>
    <w:rsid w:val="00E06BC7"/>
    <w:rsid w:val="00E07C2A"/>
    <w:rsid w:val="00F56C30"/>
    <w:rsid w:val="00F73760"/>
    <w:rsid w:val="00FB36AF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594B"/>
  <w15:chartTrackingRefBased/>
  <w15:docId w15:val="{165FDD57-B783-4B32-86B2-A429FA15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36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A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A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5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2A2EA5-0927-4316-BE8F-8249613533F8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e3466bf7-13f0-4974-8d56-0eaf90f7a6a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53</cp:revision>
  <cp:lastPrinted>2026-10-16T05:32:00Z</cp:lastPrinted>
  <dcterms:created xsi:type="dcterms:W3CDTF">2026-10-16T04:37:00Z</dcterms:created>
  <dcterms:modified xsi:type="dcterms:W3CDTF">2026-10-16T06:02:00Z</dcterms:modified>
</cp:coreProperties>
</file>