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Override PartName="/word/styles.xml" ContentType="application/vnd.openxmlformats-officedocument.wordprocessingml.styles+xml"/>
  <Override PartName="/word/theme/theme1.xml" ContentType="application/vnd.openxmlformats-officedocument.theme+xml"/>
  <Override PartName="/word/document.xml" ContentType="application/vnd.openxmlformats-officedocument.wordprocessingml.document.main+xml"/>
  <Override PartName="/word/numbering.xml" ContentType="application/vnd.openxmlformats-officedocument.wordprocessingml.numbering+xml"/>
  <Override PartName="/word/_rels/document.xml.rels" ContentType="application/vnd.openxmlformats-package.relationships+xml"/>
  <Override PartName="/word/media/image1.png" ContentType="image/png"/>
  <Override PartName="/word/media/image2.png" ContentType="image/png"/>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jc w:val="center"/>
        <w:rPr>
          <w:rFonts w:ascii="TimesNewRomanPS-BoldMT" w:hAnsi="TimesNewRomanPS-BoldMT" w:cs="TimesNewRomanPS-BoldMT"/>
          <w:b/>
          <w:b/>
          <w:bCs/>
        </w:rPr>
      </w:pPr>
      <w:r>
        <w:rPr/>
      </w:r>
    </w:p>
    <w:p>
      <w:pPr>
        <w:pStyle w:val="Normal"/>
        <w:jc w:val="center"/>
        <w:rPr>
          <w:rFonts w:ascii="TimesNewRomanPS-BoldMT" w:hAnsi="TimesNewRomanPS-BoldMT" w:cs="TimesNewRomanPS-BoldMT"/>
          <w:b/>
          <w:b/>
          <w:bCs/>
        </w:rPr>
      </w:pPr>
      <w:r>
        <w:rPr>
          <w:rFonts w:cs="TimesNewRomanPS-BoldMT" w:ascii="TimesNewRomanPS-BoldMT" w:hAnsi="TimesNewRomanPS-BoldMT"/>
          <w:b/>
          <w:bCs/>
        </w:rPr>
      </w:r>
    </w:p>
    <w:p>
      <w:pPr>
        <w:pStyle w:val="Normal"/>
        <w:jc w:val="center"/>
        <w:rPr>
          <w:rFonts w:ascii="TimesNewRomanPS-BoldMT" w:hAnsi="TimesNewRomanPS-BoldMT" w:cs="TimesNewRomanPS-BoldMT"/>
          <w:b/>
          <w:b/>
          <w:bCs/>
        </w:rPr>
      </w:pPr>
      <w:r>
        <w:rPr>
          <w:rFonts w:cs="TimesNewRomanPS-BoldMT" w:ascii="TimesNewRomanPS-BoldMT" w:hAnsi="TimesNewRomanPS-BoldMT"/>
          <w:b/>
          <w:bCs/>
        </w:rPr>
      </w:r>
    </w:p>
    <w:p>
      <w:pPr>
        <w:pStyle w:val="Normal"/>
        <w:jc w:val="center"/>
        <w:rPr>
          <w:rFonts w:ascii="TimesNewRomanPS-BoldMT" w:hAnsi="TimesNewRomanPS-BoldMT" w:cs="TimesNewRomanPS-BoldMT"/>
          <w:b/>
          <w:b/>
          <w:bCs/>
        </w:rPr>
      </w:pPr>
      <w:r>
        <w:rPr>
          <w:rFonts w:cs="TimesNewRomanPS-BoldMT" w:ascii="TimesNewRomanPS-BoldMT" w:hAnsi="TimesNewRomanPS-BoldMT"/>
          <w:b/>
          <w:bCs/>
        </w:rPr>
      </w:r>
    </w:p>
    <w:p>
      <w:pPr>
        <w:pStyle w:val="TextBody"/>
        <w:ind w:left="3182" w:hanging="0"/>
        <w:rPr>
          <w:sz w:val="20"/>
        </w:rPr>
      </w:pPr>
      <w:r>
        <w:rPr/>
        <w:drawing>
          <wp:inline distT="0" distB="0" distL="0" distR="0">
            <wp:extent cx="2078990" cy="1002665"/>
            <wp:effectExtent l="0" t="0" r="0" b="0"/>
            <wp:docPr id="1"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
                    <pic:cNvPicPr>
                      <a:picLocks noChangeAspect="1" noChangeArrowheads="1"/>
                    </pic:cNvPicPr>
                  </pic:nvPicPr>
                  <pic:blipFill>
                    <a:blip r:embed="rId2"/>
                    <a:stretch>
                      <a:fillRect/>
                    </a:stretch>
                  </pic:blipFill>
                  <pic:spPr bwMode="auto">
                    <a:xfrm>
                      <a:off x="0" y="0"/>
                      <a:ext cx="2078990" cy="1002665"/>
                    </a:xfrm>
                    <a:prstGeom prst="rect">
                      <a:avLst/>
                    </a:prstGeom>
                  </pic:spPr>
                </pic:pic>
              </a:graphicData>
            </a:graphic>
          </wp:inline>
        </w:drawing>
      </w:r>
    </w:p>
    <w:p>
      <w:pPr>
        <w:pStyle w:val="TextBody"/>
        <w:rPr>
          <w:sz w:val="20"/>
        </w:rPr>
      </w:pPr>
      <w:r>
        <w:rPr>
          <w:sz w:val="20"/>
        </w:rPr>
      </w:r>
    </w:p>
    <w:p>
      <w:pPr>
        <w:pStyle w:val="TextBody"/>
        <w:spacing w:before="5" w:after="140"/>
        <w:rPr>
          <w:sz w:val="21"/>
        </w:rPr>
      </w:pPr>
      <w:r>
        <w:rPr>
          <w:sz w:val="21"/>
        </w:rPr>
      </w:r>
    </w:p>
    <w:p>
      <w:pPr>
        <w:pStyle w:val="Normal"/>
        <w:spacing w:before="20" w:after="0"/>
        <w:ind w:left="519" w:right="954" w:hanging="0"/>
        <w:jc w:val="center"/>
        <w:rPr>
          <w:rFonts w:ascii="Calibri" w:hAnsi="Calibri"/>
          <w:b/>
          <w:b/>
          <w:sz w:val="40"/>
        </w:rPr>
      </w:pPr>
      <w:r>
        <w:rPr>
          <w:rFonts w:ascii="Calibri" w:hAnsi="Calibri"/>
          <w:b/>
          <w:sz w:val="40"/>
        </w:rPr>
        <w:t>ROYAL SCHOOL OF BEHAVIORAL &amp; ALLIED SCIENCES (RSBAS)</w:t>
      </w:r>
    </w:p>
    <w:p>
      <w:pPr>
        <w:pStyle w:val="TextBody"/>
        <w:rPr>
          <w:rFonts w:ascii="Calibri" w:hAnsi="Calibri"/>
          <w:b/>
          <w:b/>
          <w:sz w:val="40"/>
        </w:rPr>
      </w:pPr>
      <w:r>
        <w:rPr>
          <w:rFonts w:ascii="Calibri" w:hAnsi="Calibri"/>
          <w:b/>
          <w:sz w:val="40"/>
        </w:rPr>
      </w:r>
    </w:p>
    <w:p>
      <w:pPr>
        <w:pStyle w:val="TextBody"/>
        <w:rPr>
          <w:rFonts w:ascii="Calibri" w:hAnsi="Calibri"/>
          <w:b/>
          <w:b/>
          <w:sz w:val="40"/>
        </w:rPr>
      </w:pPr>
      <w:r>
        <w:rPr>
          <w:rFonts w:ascii="Calibri" w:hAnsi="Calibri"/>
          <w:b/>
          <w:sz w:val="40"/>
        </w:rPr>
      </w:r>
    </w:p>
    <w:p>
      <w:pPr>
        <w:pStyle w:val="TextBody"/>
        <w:rPr>
          <w:rFonts w:ascii="Calibri" w:hAnsi="Calibri"/>
          <w:b/>
          <w:b/>
          <w:sz w:val="40"/>
        </w:rPr>
      </w:pPr>
      <w:r>
        <w:rPr>
          <w:rFonts w:ascii="Calibri" w:hAnsi="Calibri"/>
          <w:b/>
          <w:sz w:val="40"/>
        </w:rPr>
      </w:r>
    </w:p>
    <w:p>
      <w:pPr>
        <w:pStyle w:val="TextBody"/>
        <w:rPr>
          <w:rFonts w:ascii="Calibri" w:hAnsi="Calibri"/>
          <w:b/>
          <w:b/>
          <w:sz w:val="40"/>
        </w:rPr>
      </w:pPr>
      <w:r>
        <w:rPr>
          <w:rFonts w:ascii="Calibri" w:hAnsi="Calibri"/>
          <w:b/>
          <w:sz w:val="40"/>
        </w:rPr>
      </w:r>
    </w:p>
    <w:p>
      <w:pPr>
        <w:pStyle w:val="TextBody"/>
        <w:rPr>
          <w:rFonts w:ascii="Calibri" w:hAnsi="Calibri"/>
          <w:b/>
          <w:b/>
          <w:sz w:val="40"/>
        </w:rPr>
      </w:pPr>
      <w:r>
        <w:rPr>
          <w:rFonts w:ascii="Calibri" w:hAnsi="Calibri"/>
          <w:b/>
          <w:sz w:val="40"/>
        </w:rPr>
      </w:r>
    </w:p>
    <w:p>
      <w:pPr>
        <w:pStyle w:val="TextBody"/>
        <w:rPr>
          <w:rFonts w:ascii="Calibri" w:hAnsi="Calibri"/>
          <w:b/>
          <w:b/>
          <w:sz w:val="48"/>
        </w:rPr>
      </w:pPr>
      <w:r>
        <w:rPr>
          <w:rFonts w:ascii="Calibri" w:hAnsi="Calibri"/>
          <w:b/>
          <w:sz w:val="48"/>
        </w:rPr>
      </w:r>
    </w:p>
    <w:p>
      <w:pPr>
        <w:pStyle w:val="Normal"/>
        <w:ind w:left="516" w:right="954" w:hanging="0"/>
        <w:jc w:val="center"/>
        <w:rPr>
          <w:rFonts w:ascii="Calibri" w:hAnsi="Calibri"/>
          <w:b/>
          <w:b/>
          <w:sz w:val="44"/>
        </w:rPr>
      </w:pPr>
      <w:r>
        <w:rPr>
          <w:rFonts w:ascii="Calibri" w:hAnsi="Calibri"/>
          <w:b/>
          <w:sz w:val="44"/>
        </w:rPr>
        <w:t>SYLLABUS</w:t>
      </w:r>
    </w:p>
    <w:p>
      <w:pPr>
        <w:pStyle w:val="Normal"/>
        <w:spacing w:lineRule="exact" w:line="536" w:before="1" w:after="0"/>
        <w:ind w:right="438" w:hanging="0"/>
        <w:jc w:val="center"/>
        <w:rPr>
          <w:rFonts w:ascii="Calibri" w:hAnsi="Calibri"/>
          <w:b/>
          <w:b/>
          <w:sz w:val="44"/>
        </w:rPr>
      </w:pPr>
      <w:r>
        <w:rPr>
          <w:rFonts w:ascii="Calibri" w:hAnsi="Calibri"/>
          <w:b/>
          <w:w w:val="99"/>
          <w:sz w:val="44"/>
        </w:rPr>
        <w:t>&amp;</w:t>
      </w:r>
    </w:p>
    <w:p>
      <w:pPr>
        <w:pStyle w:val="Normal"/>
        <w:spacing w:lineRule="exact" w:line="536"/>
        <w:ind w:left="515" w:right="954" w:hanging="0"/>
        <w:jc w:val="center"/>
        <w:rPr>
          <w:rFonts w:ascii="Calibri" w:hAnsi="Calibri"/>
          <w:b/>
          <w:b/>
          <w:sz w:val="44"/>
        </w:rPr>
      </w:pPr>
      <w:r>
        <w:rPr>
          <w:rFonts w:ascii="Calibri" w:hAnsi="Calibri"/>
          <w:b/>
          <w:sz w:val="44"/>
        </w:rPr>
        <w:t>COURSE STRUCTURE</w:t>
      </w:r>
    </w:p>
    <w:p>
      <w:pPr>
        <w:sectPr>
          <w:type w:val="nextPage"/>
          <w:pgSz w:w="11906" w:h="16850"/>
          <w:pgMar w:left="1120" w:right="680" w:header="0" w:top="1440" w:footer="0" w:bottom="280" w:gutter="0"/>
          <w:pgNumType w:fmt="decimal"/>
          <w:formProt w:val="false"/>
          <w:textDirection w:val="lrTb"/>
          <w:docGrid w:type="default" w:linePitch="100" w:charSpace="0"/>
        </w:sectPr>
        <w:pStyle w:val="Heading1"/>
        <w:rPr/>
      </w:pPr>
      <w:r>
        <w:rPr/>
        <mc:AlternateContent>
          <mc:Choice Requires="wps">
            <w:drawing>
              <wp:anchor behindDoc="1" distT="0" distB="0" distL="0" distR="0" simplePos="0" locked="0" layoutInCell="0" allowOverlap="1" relativeHeight="3">
                <wp:simplePos x="0" y="0"/>
                <wp:positionH relativeFrom="page">
                  <wp:posOffset>1194435</wp:posOffset>
                </wp:positionH>
                <wp:positionV relativeFrom="paragraph">
                  <wp:posOffset>113665</wp:posOffset>
                </wp:positionV>
                <wp:extent cx="5148580" cy="462280"/>
                <wp:effectExtent l="0" t="0" r="0" b="0"/>
                <wp:wrapTopAndBottom/>
                <wp:docPr id="2" name="Image1"/>
                <a:graphic xmlns:a="http://schemas.openxmlformats.org/drawingml/2006/main">
                  <a:graphicData uri="http://schemas.microsoft.com/office/word/2010/wordprocessingShape">
                    <wps:wsp>
                      <wps:cNvSpPr/>
                      <wps:spPr>
                        <a:xfrm>
                          <a:off x="0" y="0"/>
                          <a:ext cx="5148000" cy="461520"/>
                        </a:xfrm>
                        <a:prstGeom prst="rect">
                          <a:avLst/>
                        </a:prstGeom>
                        <a:noFill/>
                        <a:ln w="9525">
                          <a:solidFill>
                            <a:srgbClr val="000000"/>
                          </a:solidFill>
                          <a:round/>
                        </a:ln>
                      </wps:spPr>
                      <wps:style>
                        <a:lnRef idx="0"/>
                        <a:fillRef idx="0"/>
                        <a:effectRef idx="0"/>
                        <a:fontRef idx="minor"/>
                      </wps:style>
                      <wps:txbx>
                        <w:txbxContent>
                          <w:p>
                            <w:pPr>
                              <w:pStyle w:val="FrameContents"/>
                              <w:spacing w:before="107" w:after="0"/>
                              <w:ind w:left="58" w:hanging="0"/>
                              <w:jc w:val="center"/>
                              <w:rPr>
                                <w:color w:val="000000"/>
                              </w:rPr>
                            </w:pPr>
                            <w:r>
                              <w:rPr>
                                <w:rFonts w:ascii="Calibri" w:hAnsi="Calibri"/>
                                <w:b/>
                                <w:color w:val="000000"/>
                                <w:sz w:val="44"/>
                              </w:rPr>
                              <w:t>M.A. Psychology</w:t>
                            </w:r>
                          </w:p>
                        </w:txbxContent>
                      </wps:txbx>
                      <wps:bodyPr lIns="0" rIns="0" tIns="0" bIns="0">
                        <a:noAutofit/>
                      </wps:bodyPr>
                    </wps:wsp>
                  </a:graphicData>
                </a:graphic>
              </wp:anchor>
            </w:drawing>
          </mc:Choice>
          <mc:Fallback>
            <w:pict>
              <v:rect id="shape_0" ID="Image1" path="m0,0l-2147483645,0l-2147483645,-2147483646l0,-2147483646xe" stroked="t" style="position:absolute;margin-left:94.05pt;margin-top:8.95pt;width:405.3pt;height:36.3pt;mso-wrap-style:square;v-text-anchor:top;mso-position-horizontal-relative:page">
                <v:fill o:detectmouseclick="t" on="false"/>
                <v:stroke color="black" weight="9360" joinstyle="round" endcap="flat"/>
                <v:textbox>
                  <w:txbxContent>
                    <w:p>
                      <w:pPr>
                        <w:pStyle w:val="FrameContents"/>
                        <w:spacing w:before="107" w:after="0"/>
                        <w:ind w:left="58" w:hanging="0"/>
                        <w:jc w:val="center"/>
                        <w:rPr>
                          <w:color w:val="000000"/>
                        </w:rPr>
                      </w:pPr>
                      <w:r>
                        <w:rPr>
                          <w:rFonts w:ascii="Calibri" w:hAnsi="Calibri"/>
                          <w:b/>
                          <w:color w:val="000000"/>
                          <w:sz w:val="44"/>
                        </w:rPr>
                        <w:t>M.A. Psychology</w:t>
                      </w:r>
                    </w:p>
                  </w:txbxContent>
                </v:textbox>
                <w10:wrap type="topAndBottom"/>
              </v:rect>
            </w:pict>
          </mc:Fallback>
        </mc:AlternateContent>
        <w:drawing>
          <wp:anchor behindDoc="0" distT="0" distB="0" distL="0" distR="0" simplePos="0" locked="0" layoutInCell="0" allowOverlap="1" relativeHeight="5">
            <wp:simplePos x="0" y="0"/>
            <wp:positionH relativeFrom="column">
              <wp:posOffset>3536950</wp:posOffset>
            </wp:positionH>
            <wp:positionV relativeFrom="paragraph">
              <wp:posOffset>1039495</wp:posOffset>
            </wp:positionV>
            <wp:extent cx="1103630" cy="227330"/>
            <wp:effectExtent l="0" t="0" r="0" b="0"/>
            <wp:wrapSquare wrapText="largest"/>
            <wp:docPr id="4"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3" descr=""/>
                    <pic:cNvPicPr>
                      <a:picLocks noChangeAspect="1" noChangeArrowheads="1"/>
                    </pic:cNvPicPr>
                  </pic:nvPicPr>
                  <pic:blipFill>
                    <a:blip r:embed="rId3"/>
                    <a:stretch>
                      <a:fillRect/>
                    </a:stretch>
                  </pic:blipFill>
                  <pic:spPr bwMode="auto">
                    <a:xfrm>
                      <a:off x="0" y="0"/>
                      <a:ext cx="1103630" cy="227330"/>
                    </a:xfrm>
                    <a:prstGeom prst="rect">
                      <a:avLst/>
                    </a:prstGeom>
                  </pic:spPr>
                </pic:pic>
              </a:graphicData>
            </a:graphic>
          </wp:anchor>
        </w:drawing>
      </w:r>
    </w:p>
    <w:p>
      <w:pPr>
        <w:pStyle w:val="Normal"/>
        <w:jc w:val="center"/>
        <w:rPr>
          <w:rFonts w:ascii="TimesNewRomanPS-BoldMT" w:hAnsi="TimesNewRomanPS-BoldMT" w:cs="TimesNewRomanPS-BoldMT"/>
          <w:b/>
          <w:b/>
          <w:bCs/>
        </w:rPr>
      </w:pPr>
      <w:r>
        <w:rPr>
          <w:rFonts w:cs="TimesNewRomanPS-BoldMT" w:ascii="TimesNewRomanPS-BoldMT" w:hAnsi="TimesNewRomanPS-BoldMT"/>
          <w:b/>
          <w:bCs/>
        </w:rPr>
        <w:t>The Assam Royal Global University</w:t>
      </w:r>
    </w:p>
    <w:p>
      <w:pPr>
        <w:pStyle w:val="Normal"/>
        <w:jc w:val="center"/>
        <w:rPr>
          <w:rFonts w:ascii="TimesNewRomanPS-BoldMT" w:hAnsi="TimesNewRomanPS-BoldMT" w:cs="TimesNewRomanPS-BoldMT"/>
          <w:b/>
          <w:b/>
          <w:bCs/>
        </w:rPr>
      </w:pPr>
      <w:r>
        <w:rPr>
          <w:rFonts w:cs="TimesNewRomanPS-BoldMT" w:ascii="TimesNewRomanPS-BoldMT" w:hAnsi="TimesNewRomanPS-BoldMT"/>
          <w:b/>
          <w:bCs/>
        </w:rPr>
        <w:t>Royal School of Behavioral &amp; Allied Sciences</w:t>
      </w:r>
    </w:p>
    <w:p>
      <w:pPr>
        <w:pStyle w:val="Normal"/>
        <w:jc w:val="center"/>
        <w:rPr>
          <w:rFonts w:ascii="TimesNewRomanPS-BoldMT" w:hAnsi="TimesNewRomanPS-BoldMT" w:cs="TimesNewRomanPS-BoldMT"/>
          <w:b/>
          <w:b/>
          <w:bCs/>
        </w:rPr>
      </w:pPr>
      <w:r>
        <w:rPr>
          <w:rFonts w:cs="TimesNewRomanPS-BoldMT" w:ascii="TimesNewRomanPS-BoldMT" w:hAnsi="TimesNewRomanPS-BoldMT"/>
          <w:b/>
          <w:bCs/>
        </w:rPr>
        <w:t>Department of Psychology</w:t>
      </w:r>
    </w:p>
    <w:p>
      <w:pPr>
        <w:pStyle w:val="Normal"/>
        <w:jc w:val="center"/>
        <w:rPr>
          <w:rFonts w:ascii="TimesNewRomanPS-BoldMT" w:hAnsi="TimesNewRomanPS-BoldMT" w:cs="TimesNewRomanPS-BoldMT"/>
          <w:b/>
          <w:b/>
          <w:bCs/>
        </w:rPr>
      </w:pPr>
      <w:r>
        <w:rPr>
          <w:rFonts w:cs="TimesNewRomanPS-BoldMT" w:ascii="TimesNewRomanPS-BoldMT" w:hAnsi="TimesNewRomanPS-BoldMT"/>
          <w:b/>
          <w:bCs/>
        </w:rPr>
        <w:t>M.A. Psychology</w:t>
      </w:r>
    </w:p>
    <w:p>
      <w:pPr>
        <w:pStyle w:val="Normal"/>
        <w:jc w:val="center"/>
        <w:rPr>
          <w:rFonts w:ascii="TimesNewRomanPS-BoldMT" w:hAnsi="TimesNewRomanPS-BoldMT" w:cs="TimesNewRomanPS-BoldMT"/>
          <w:b/>
          <w:b/>
          <w:bCs/>
        </w:rPr>
      </w:pPr>
      <w:r>
        <w:rPr>
          <w:rFonts w:cs="TimesNewRomanPS-BoldMT" w:ascii="TimesNewRomanPS-BoldMT" w:hAnsi="TimesNewRomanPS-BoldMT"/>
          <w:b/>
          <w:bCs/>
        </w:rPr>
        <w:t>Course structure</w:t>
      </w:r>
    </w:p>
    <w:tbl>
      <w:tblPr>
        <w:tblStyle w:val="TableGrid3"/>
        <w:tblW w:w="10925" w:type="dxa"/>
        <w:jc w:val="left"/>
        <w:tblInd w:w="-522" w:type="dxa"/>
        <w:tblLayout w:type="fixed"/>
        <w:tblCellMar>
          <w:top w:w="0" w:type="dxa"/>
          <w:left w:w="108" w:type="dxa"/>
          <w:bottom w:w="0" w:type="dxa"/>
          <w:right w:w="108" w:type="dxa"/>
        </w:tblCellMar>
        <w:tblLook w:val="04a0" w:noVBand="1" w:noHBand="0" w:lastColumn="0" w:firstColumn="1" w:lastRow="0" w:firstRow="1"/>
      </w:tblPr>
      <w:tblGrid>
        <w:gridCol w:w="593"/>
        <w:gridCol w:w="10"/>
        <w:gridCol w:w="13"/>
        <w:gridCol w:w="1091"/>
        <w:gridCol w:w="71"/>
        <w:gridCol w:w="23"/>
        <w:gridCol w:w="1606"/>
        <w:gridCol w:w="83"/>
        <w:gridCol w:w="61"/>
        <w:gridCol w:w="32"/>
        <w:gridCol w:w="166"/>
        <w:gridCol w:w="72"/>
        <w:gridCol w:w="32"/>
        <w:gridCol w:w="86"/>
        <w:gridCol w:w="153"/>
        <w:gridCol w:w="31"/>
        <w:gridCol w:w="62"/>
        <w:gridCol w:w="200"/>
        <w:gridCol w:w="11"/>
        <w:gridCol w:w="25"/>
        <w:gridCol w:w="36"/>
        <w:gridCol w:w="438"/>
        <w:gridCol w:w="37"/>
        <w:gridCol w:w="532"/>
        <w:gridCol w:w="22"/>
        <w:gridCol w:w="533"/>
        <w:gridCol w:w="19"/>
        <w:gridCol w:w="48"/>
        <w:gridCol w:w="1004"/>
        <w:gridCol w:w="13"/>
        <w:gridCol w:w="117"/>
        <w:gridCol w:w="1372"/>
        <w:gridCol w:w="23"/>
        <w:gridCol w:w="84"/>
        <w:gridCol w:w="13"/>
        <w:gridCol w:w="186"/>
        <w:gridCol w:w="13"/>
        <w:gridCol w:w="173"/>
        <w:gridCol w:w="178"/>
        <w:gridCol w:w="5"/>
        <w:gridCol w:w="105"/>
        <w:gridCol w:w="70"/>
        <w:gridCol w:w="93"/>
        <w:gridCol w:w="51"/>
        <w:gridCol w:w="160"/>
        <w:gridCol w:w="310"/>
        <w:gridCol w:w="19"/>
        <w:gridCol w:w="190"/>
        <w:gridCol w:w="16"/>
        <w:gridCol w:w="517"/>
        <w:gridCol w:w="127"/>
      </w:tblGrid>
      <w:tr>
        <w:trPr>
          <w:trHeight w:val="315" w:hRule="atLeast"/>
        </w:trPr>
        <w:tc>
          <w:tcPr>
            <w:tcW w:w="5464" w:type="dxa"/>
            <w:gridSpan w:val="24"/>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1st semester</w:t>
            </w:r>
          </w:p>
        </w:tc>
        <w:tc>
          <w:tcPr>
            <w:tcW w:w="5334" w:type="dxa"/>
            <w:gridSpan w:val="26"/>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2nd semester</w:t>
            </w:r>
          </w:p>
        </w:tc>
        <w:tc>
          <w:tcPr>
            <w:tcW w:w="127" w:type="dxa"/>
            <w:tcBorders>
              <w:top w:val="nil"/>
              <w:left w:val="nil"/>
              <w:bottom w:val="nil"/>
              <w:right w:val="nil"/>
            </w:tcBorders>
          </w:tcPr>
          <w:p>
            <w:pPr>
              <w:pStyle w:val="Normal"/>
              <w:widowControl w:val="false"/>
              <w:suppressAutoHyphens w:val="true"/>
              <w:spacing w:before="0" w:after="0"/>
              <w:jc w:val="center"/>
              <w:rPr>
                <w:rFonts w:eastAsia="Calibri"/>
                <w:kern w:val="0"/>
                <w:sz w:val="22"/>
                <w:szCs w:val="22"/>
                <w:lang w:val="en-IN" w:bidi="ar-SA"/>
              </w:rPr>
            </w:pPr>
            <w:r>
              <w:rPr>
                <w:rFonts w:eastAsia="Calibri"/>
                <w:kern w:val="0"/>
                <w:sz w:val="22"/>
                <w:szCs w:val="22"/>
                <w:lang w:val="en-IN" w:bidi="ar-SA"/>
              </w:rPr>
            </w:r>
          </w:p>
        </w:tc>
      </w:tr>
      <w:tr>
        <w:trPr>
          <w:trHeight w:val="602" w:hRule="atLeast"/>
        </w:trPr>
        <w:tc>
          <w:tcPr>
            <w:tcW w:w="616" w:type="dxa"/>
            <w:gridSpan w:val="3"/>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Sl. No.</w:t>
            </w:r>
          </w:p>
        </w:tc>
        <w:tc>
          <w:tcPr>
            <w:tcW w:w="1185" w:type="dxa"/>
            <w:gridSpan w:val="3"/>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Subject Code</w:t>
            </w:r>
          </w:p>
        </w:tc>
        <w:tc>
          <w:tcPr>
            <w:tcW w:w="1750" w:type="dxa"/>
            <w:gridSpan w:val="3"/>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Names of subjects</w:t>
            </w:r>
          </w:p>
        </w:tc>
        <w:tc>
          <w:tcPr>
            <w:tcW w:w="270" w:type="dxa"/>
            <w:gridSpan w:val="3"/>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L</w:t>
            </w:r>
          </w:p>
        </w:tc>
        <w:tc>
          <w:tcPr>
            <w:tcW w:w="364" w:type="dxa"/>
            <w:gridSpan w:val="5"/>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T</w:t>
            </w:r>
          </w:p>
        </w:tc>
        <w:tc>
          <w:tcPr>
            <w:tcW w:w="272" w:type="dxa"/>
            <w:gridSpan w:val="4"/>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P</w:t>
            </w:r>
          </w:p>
        </w:tc>
        <w:tc>
          <w:tcPr>
            <w:tcW w:w="475" w:type="dxa"/>
            <w:gridSpan w:val="2"/>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C</w:t>
            </w:r>
          </w:p>
        </w:tc>
        <w:tc>
          <w:tcPr>
            <w:tcW w:w="532" w:type="dxa"/>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TCP</w:t>
            </w:r>
          </w:p>
        </w:tc>
        <w:tc>
          <w:tcPr>
            <w:tcW w:w="622" w:type="dxa"/>
            <w:gridSpan w:val="4"/>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Sl. No.</w:t>
            </w:r>
          </w:p>
        </w:tc>
        <w:tc>
          <w:tcPr>
            <w:tcW w:w="1004" w:type="dxa"/>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Subject Code</w:t>
            </w:r>
          </w:p>
        </w:tc>
        <w:tc>
          <w:tcPr>
            <w:tcW w:w="1502" w:type="dxa"/>
            <w:gridSpan w:val="3"/>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Names of subjects</w:t>
            </w:r>
          </w:p>
        </w:tc>
        <w:tc>
          <w:tcPr>
            <w:tcW w:w="319" w:type="dxa"/>
            <w:gridSpan w:val="5"/>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L</w:t>
            </w:r>
          </w:p>
        </w:tc>
        <w:tc>
          <w:tcPr>
            <w:tcW w:w="351" w:type="dxa"/>
            <w:gridSpan w:val="2"/>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T</w:t>
            </w:r>
          </w:p>
        </w:tc>
        <w:tc>
          <w:tcPr>
            <w:tcW w:w="324" w:type="dxa"/>
            <w:gridSpan w:val="5"/>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P</w:t>
            </w:r>
          </w:p>
        </w:tc>
        <w:tc>
          <w:tcPr>
            <w:tcW w:w="470" w:type="dxa"/>
            <w:gridSpan w:val="2"/>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C</w:t>
            </w:r>
          </w:p>
        </w:tc>
        <w:tc>
          <w:tcPr>
            <w:tcW w:w="742" w:type="dxa"/>
            <w:gridSpan w:val="4"/>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TCP</w:t>
            </w:r>
          </w:p>
        </w:tc>
        <w:tc>
          <w:tcPr>
            <w:tcW w:w="127" w:type="dxa"/>
            <w:tcBorders>
              <w:top w:val="nil"/>
              <w:left w:val="nil"/>
              <w:bottom w:val="nil"/>
              <w:right w:val="nil"/>
            </w:tcBorders>
          </w:tcPr>
          <w:p>
            <w:pPr>
              <w:pStyle w:val="Normal"/>
              <w:widowControl w:val="false"/>
              <w:suppressAutoHyphens w:val="true"/>
              <w:spacing w:before="0" w:after="0"/>
              <w:jc w:val="center"/>
              <w:rPr>
                <w:rFonts w:eastAsia="Calibri"/>
                <w:kern w:val="0"/>
                <w:sz w:val="22"/>
                <w:szCs w:val="22"/>
                <w:lang w:val="en-IN" w:bidi="ar-SA"/>
              </w:rPr>
            </w:pPr>
            <w:r>
              <w:rPr>
                <w:rFonts w:eastAsia="Calibri"/>
                <w:kern w:val="0"/>
                <w:sz w:val="22"/>
                <w:szCs w:val="22"/>
                <w:lang w:val="en-IN" w:bidi="ar-SA"/>
              </w:rPr>
            </w:r>
          </w:p>
        </w:tc>
      </w:tr>
      <w:tr>
        <w:trPr>
          <w:trHeight w:val="315" w:hRule="atLeast"/>
        </w:trPr>
        <w:tc>
          <w:tcPr>
            <w:tcW w:w="5464" w:type="dxa"/>
            <w:gridSpan w:val="24"/>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Core Subjects (please use rows as required)</w:t>
            </w:r>
          </w:p>
        </w:tc>
        <w:tc>
          <w:tcPr>
            <w:tcW w:w="5334" w:type="dxa"/>
            <w:gridSpan w:val="26"/>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Core Subjects (please use rows as required)</w:t>
            </w:r>
          </w:p>
        </w:tc>
        <w:tc>
          <w:tcPr>
            <w:tcW w:w="127" w:type="dxa"/>
            <w:tcBorders>
              <w:top w:val="nil"/>
              <w:left w:val="nil"/>
              <w:bottom w:val="nil"/>
              <w:right w:val="nil"/>
            </w:tcBorders>
          </w:tcPr>
          <w:p>
            <w:pPr>
              <w:pStyle w:val="Normal"/>
              <w:widowControl w:val="false"/>
              <w:suppressAutoHyphens w:val="true"/>
              <w:spacing w:before="0" w:after="0"/>
              <w:jc w:val="center"/>
              <w:rPr>
                <w:rFonts w:eastAsia="Calibri"/>
                <w:kern w:val="0"/>
                <w:sz w:val="22"/>
                <w:szCs w:val="22"/>
                <w:lang w:val="en-IN" w:bidi="ar-SA"/>
              </w:rPr>
            </w:pPr>
            <w:r>
              <w:rPr>
                <w:rFonts w:eastAsia="Calibri"/>
                <w:kern w:val="0"/>
                <w:sz w:val="22"/>
                <w:szCs w:val="22"/>
                <w:lang w:val="en-IN" w:bidi="ar-SA"/>
              </w:rPr>
            </w:r>
          </w:p>
        </w:tc>
      </w:tr>
      <w:tr>
        <w:trPr>
          <w:trHeight w:val="630" w:hRule="atLeast"/>
        </w:trPr>
        <w:tc>
          <w:tcPr>
            <w:tcW w:w="616" w:type="dxa"/>
            <w:gridSpan w:val="3"/>
            <w:tcBorders/>
          </w:tcPr>
          <w:p>
            <w:pPr>
              <w:pStyle w:val="Normal"/>
              <w:widowControl w:val="false"/>
              <w:suppressAutoHyphens w:val="true"/>
              <w:spacing w:before="0" w:after="0"/>
              <w:jc w:val="center"/>
              <w:rPr>
                <w:rFonts w:ascii="Cambria" w:hAnsi="Cambria"/>
                <w:b/>
                <w:b/>
                <w:sz w:val="20"/>
                <w:szCs w:val="20"/>
              </w:rPr>
            </w:pPr>
            <w:r>
              <w:rPr>
                <w:rFonts w:eastAsia="Calibri" w:ascii="Cambria" w:hAnsi="Cambria"/>
                <w:b/>
                <w:kern w:val="0"/>
                <w:sz w:val="20"/>
                <w:szCs w:val="20"/>
                <w:lang w:val="en-IN" w:bidi="ar-SA"/>
              </w:rPr>
              <w:t>1</w:t>
            </w:r>
          </w:p>
        </w:tc>
        <w:tc>
          <w:tcPr>
            <w:tcW w:w="1185" w:type="dxa"/>
            <w:gridSpan w:val="3"/>
            <w:tcBorders/>
          </w:tcPr>
          <w:p>
            <w:pPr>
              <w:pStyle w:val="Normal"/>
              <w:widowControl w:val="false"/>
              <w:suppressAutoHyphens w:val="true"/>
              <w:spacing w:before="0" w:after="0"/>
              <w:jc w:val="center"/>
              <w:rPr>
                <w:rFonts w:ascii="Cambria" w:hAnsi="Cambria"/>
                <w:b/>
                <w:b/>
                <w:sz w:val="20"/>
                <w:szCs w:val="20"/>
              </w:rPr>
            </w:pPr>
            <w:r>
              <w:rPr>
                <w:rFonts w:eastAsia="Calibri" w:ascii="Cambria" w:hAnsi="Cambria"/>
                <w:kern w:val="0"/>
                <w:sz w:val="20"/>
                <w:szCs w:val="20"/>
                <w:lang w:val="en-IN" w:bidi="ar-SA"/>
              </w:rPr>
              <w:t>PSY064C101</w:t>
            </w:r>
          </w:p>
        </w:tc>
        <w:tc>
          <w:tcPr>
            <w:tcW w:w="1750" w:type="dxa"/>
            <w:gridSpan w:val="3"/>
            <w:tcBorders/>
          </w:tcPr>
          <w:p>
            <w:pPr>
              <w:pStyle w:val="Normal"/>
              <w:widowControl w:val="false"/>
              <w:suppressAutoHyphens w:val="true"/>
              <w:spacing w:before="0" w:after="0"/>
              <w:jc w:val="left"/>
              <w:rPr>
                <w:rFonts w:ascii="Cambria" w:hAnsi="Cambria"/>
                <w:b/>
                <w:b/>
                <w:bCs/>
                <w:sz w:val="20"/>
                <w:szCs w:val="20"/>
              </w:rPr>
            </w:pPr>
            <w:r>
              <w:rPr>
                <w:rFonts w:eastAsia="Calibri"/>
                <w:kern w:val="0"/>
                <w:sz w:val="22"/>
                <w:szCs w:val="23"/>
                <w:lang w:val="en-IN" w:bidi="ar-SA"/>
              </w:rPr>
              <w:t>History &amp; Philosophy of Psychology</w:t>
            </w:r>
          </w:p>
        </w:tc>
        <w:tc>
          <w:tcPr>
            <w:tcW w:w="388" w:type="dxa"/>
            <w:gridSpan w:val="5"/>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4</w:t>
            </w:r>
          </w:p>
        </w:tc>
        <w:tc>
          <w:tcPr>
            <w:tcW w:w="246" w:type="dxa"/>
            <w:gridSpan w:val="3"/>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0</w:t>
            </w:r>
          </w:p>
        </w:tc>
        <w:tc>
          <w:tcPr>
            <w:tcW w:w="236" w:type="dxa"/>
            <w:gridSpan w:val="3"/>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0</w:t>
            </w:r>
          </w:p>
        </w:tc>
        <w:tc>
          <w:tcPr>
            <w:tcW w:w="511" w:type="dxa"/>
            <w:gridSpan w:val="3"/>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4</w:t>
            </w:r>
          </w:p>
        </w:tc>
        <w:tc>
          <w:tcPr>
            <w:tcW w:w="532" w:type="dxa"/>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4</w:t>
            </w:r>
          </w:p>
        </w:tc>
        <w:tc>
          <w:tcPr>
            <w:tcW w:w="622" w:type="dxa"/>
            <w:gridSpan w:val="4"/>
            <w:tcBorders/>
          </w:tcPr>
          <w:p>
            <w:pPr>
              <w:pStyle w:val="Normal"/>
              <w:widowControl w:val="false"/>
              <w:suppressAutoHyphens w:val="true"/>
              <w:spacing w:before="0" w:after="0"/>
              <w:jc w:val="center"/>
              <w:rPr>
                <w:rFonts w:ascii="Cambria" w:hAnsi="Cambria"/>
                <w:b/>
                <w:b/>
                <w:sz w:val="20"/>
                <w:szCs w:val="20"/>
              </w:rPr>
            </w:pPr>
            <w:r>
              <w:rPr>
                <w:rFonts w:eastAsia="Calibri" w:ascii="Cambria" w:hAnsi="Cambria"/>
                <w:b/>
                <w:kern w:val="0"/>
                <w:sz w:val="20"/>
                <w:szCs w:val="20"/>
                <w:lang w:val="en-IN" w:bidi="ar-SA"/>
              </w:rPr>
              <w:t>1</w:t>
            </w:r>
          </w:p>
        </w:tc>
        <w:tc>
          <w:tcPr>
            <w:tcW w:w="1004" w:type="dxa"/>
            <w:tcBorders/>
          </w:tcPr>
          <w:p>
            <w:pPr>
              <w:pStyle w:val="Normal"/>
              <w:widowControl w:val="false"/>
              <w:suppressAutoHyphens w:val="true"/>
              <w:spacing w:before="0" w:after="0"/>
              <w:jc w:val="center"/>
              <w:rPr>
                <w:rFonts w:ascii="Cambria" w:hAnsi="Cambria"/>
                <w:sz w:val="20"/>
                <w:szCs w:val="20"/>
              </w:rPr>
            </w:pPr>
            <w:r>
              <w:rPr>
                <w:rFonts w:eastAsia="Calibri" w:ascii="Cambria" w:hAnsi="Cambria"/>
                <w:kern w:val="0"/>
                <w:sz w:val="20"/>
                <w:szCs w:val="20"/>
                <w:lang w:val="en-IN" w:bidi="ar-SA"/>
              </w:rPr>
              <w:t>PSY064C201</w:t>
            </w:r>
          </w:p>
        </w:tc>
        <w:tc>
          <w:tcPr>
            <w:tcW w:w="1502" w:type="dxa"/>
            <w:gridSpan w:val="3"/>
            <w:tcBorders/>
          </w:tcPr>
          <w:p>
            <w:pPr>
              <w:pStyle w:val="Normal"/>
              <w:widowControl w:val="false"/>
              <w:suppressAutoHyphens w:val="true"/>
              <w:spacing w:before="0" w:after="0"/>
              <w:jc w:val="left"/>
              <w:rPr>
                <w:rFonts w:ascii="Cambria" w:hAnsi="Cambria"/>
                <w:b/>
                <w:b/>
                <w:bCs/>
                <w:sz w:val="20"/>
                <w:szCs w:val="20"/>
              </w:rPr>
            </w:pPr>
            <w:r>
              <w:rPr>
                <w:rFonts w:eastAsia="Calibri"/>
                <w:kern w:val="0"/>
                <w:sz w:val="23"/>
                <w:szCs w:val="23"/>
                <w:lang w:val="en-IN" w:bidi="ar-SA"/>
              </w:rPr>
              <w:t>Advanced Social Psychology</w:t>
            </w:r>
          </w:p>
        </w:tc>
        <w:tc>
          <w:tcPr>
            <w:tcW w:w="319" w:type="dxa"/>
            <w:gridSpan w:val="5"/>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4</w:t>
            </w:r>
          </w:p>
        </w:tc>
        <w:tc>
          <w:tcPr>
            <w:tcW w:w="351" w:type="dxa"/>
            <w:gridSpan w:val="2"/>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0</w:t>
            </w:r>
          </w:p>
        </w:tc>
        <w:tc>
          <w:tcPr>
            <w:tcW w:w="324" w:type="dxa"/>
            <w:gridSpan w:val="5"/>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0</w:t>
            </w:r>
          </w:p>
        </w:tc>
        <w:tc>
          <w:tcPr>
            <w:tcW w:w="470" w:type="dxa"/>
            <w:gridSpan w:val="2"/>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4</w:t>
            </w:r>
          </w:p>
        </w:tc>
        <w:tc>
          <w:tcPr>
            <w:tcW w:w="742" w:type="dxa"/>
            <w:gridSpan w:val="4"/>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4</w:t>
            </w:r>
          </w:p>
        </w:tc>
        <w:tc>
          <w:tcPr>
            <w:tcW w:w="127" w:type="dxa"/>
            <w:tcBorders>
              <w:top w:val="nil"/>
              <w:left w:val="nil"/>
              <w:bottom w:val="nil"/>
              <w:right w:val="nil"/>
            </w:tcBorders>
          </w:tcPr>
          <w:p>
            <w:pPr>
              <w:pStyle w:val="Normal"/>
              <w:widowControl w:val="false"/>
              <w:suppressAutoHyphens w:val="true"/>
              <w:spacing w:before="0" w:after="0"/>
              <w:jc w:val="center"/>
              <w:rPr>
                <w:rFonts w:eastAsia="Calibri"/>
                <w:kern w:val="0"/>
                <w:sz w:val="22"/>
                <w:szCs w:val="22"/>
                <w:lang w:val="en-IN" w:bidi="ar-SA"/>
              </w:rPr>
            </w:pPr>
            <w:r>
              <w:rPr>
                <w:rFonts w:eastAsia="Calibri"/>
                <w:kern w:val="0"/>
                <w:sz w:val="22"/>
                <w:szCs w:val="22"/>
                <w:lang w:val="en-IN" w:bidi="ar-SA"/>
              </w:rPr>
            </w:r>
          </w:p>
        </w:tc>
      </w:tr>
      <w:tr>
        <w:trPr>
          <w:trHeight w:val="315" w:hRule="atLeast"/>
        </w:trPr>
        <w:tc>
          <w:tcPr>
            <w:tcW w:w="616" w:type="dxa"/>
            <w:gridSpan w:val="3"/>
            <w:tcBorders/>
          </w:tcPr>
          <w:p>
            <w:pPr>
              <w:pStyle w:val="Normal"/>
              <w:widowControl w:val="false"/>
              <w:suppressAutoHyphens w:val="true"/>
              <w:spacing w:before="0" w:after="0"/>
              <w:jc w:val="center"/>
              <w:rPr>
                <w:rFonts w:ascii="Cambria" w:hAnsi="Cambria"/>
                <w:b/>
                <w:b/>
                <w:sz w:val="20"/>
                <w:szCs w:val="20"/>
              </w:rPr>
            </w:pPr>
            <w:r>
              <w:rPr>
                <w:rFonts w:eastAsia="Calibri" w:ascii="Cambria" w:hAnsi="Cambria"/>
                <w:b/>
                <w:kern w:val="0"/>
                <w:sz w:val="20"/>
                <w:szCs w:val="20"/>
                <w:lang w:val="en-IN" w:bidi="ar-SA"/>
              </w:rPr>
              <w:t>2</w:t>
            </w:r>
          </w:p>
        </w:tc>
        <w:tc>
          <w:tcPr>
            <w:tcW w:w="1185" w:type="dxa"/>
            <w:gridSpan w:val="3"/>
            <w:tcBorders/>
          </w:tcPr>
          <w:p>
            <w:pPr>
              <w:pStyle w:val="Normal"/>
              <w:widowControl w:val="false"/>
              <w:suppressAutoHyphens w:val="true"/>
              <w:spacing w:before="0" w:after="0"/>
              <w:jc w:val="center"/>
              <w:rPr>
                <w:rFonts w:ascii="Cambria" w:hAnsi="Cambria"/>
                <w:sz w:val="20"/>
                <w:szCs w:val="20"/>
              </w:rPr>
            </w:pPr>
            <w:r>
              <w:rPr>
                <w:rFonts w:eastAsia="Calibri" w:ascii="Cambria" w:hAnsi="Cambria"/>
                <w:kern w:val="0"/>
                <w:sz w:val="20"/>
                <w:szCs w:val="20"/>
                <w:lang w:val="en-IN" w:bidi="ar-SA"/>
              </w:rPr>
              <w:t>PSY064C102</w:t>
            </w:r>
          </w:p>
        </w:tc>
        <w:tc>
          <w:tcPr>
            <w:tcW w:w="1750" w:type="dxa"/>
            <w:gridSpan w:val="3"/>
            <w:tcBorders/>
          </w:tcPr>
          <w:p>
            <w:pPr>
              <w:pStyle w:val="Normal"/>
              <w:widowControl w:val="false"/>
              <w:suppressAutoHyphens w:val="true"/>
              <w:spacing w:before="0" w:after="0"/>
              <w:jc w:val="left"/>
              <w:rPr>
                <w:rFonts w:ascii="Cambria" w:hAnsi="Cambria"/>
                <w:bCs/>
                <w:sz w:val="20"/>
                <w:szCs w:val="20"/>
              </w:rPr>
            </w:pPr>
            <w:r>
              <w:rPr>
                <w:rFonts w:eastAsia="Calibri"/>
                <w:kern w:val="0"/>
                <w:sz w:val="22"/>
                <w:szCs w:val="23"/>
                <w:lang w:val="en-IN" w:bidi="ar-SA"/>
              </w:rPr>
              <w:t>Biological foundations of behaviour</w:t>
            </w:r>
          </w:p>
        </w:tc>
        <w:tc>
          <w:tcPr>
            <w:tcW w:w="388" w:type="dxa"/>
            <w:gridSpan w:val="5"/>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4</w:t>
            </w:r>
          </w:p>
        </w:tc>
        <w:tc>
          <w:tcPr>
            <w:tcW w:w="246" w:type="dxa"/>
            <w:gridSpan w:val="3"/>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0</w:t>
            </w:r>
          </w:p>
        </w:tc>
        <w:tc>
          <w:tcPr>
            <w:tcW w:w="236" w:type="dxa"/>
            <w:gridSpan w:val="3"/>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0</w:t>
            </w:r>
          </w:p>
        </w:tc>
        <w:tc>
          <w:tcPr>
            <w:tcW w:w="511" w:type="dxa"/>
            <w:gridSpan w:val="3"/>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4</w:t>
            </w:r>
          </w:p>
        </w:tc>
        <w:tc>
          <w:tcPr>
            <w:tcW w:w="532" w:type="dxa"/>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4</w:t>
            </w:r>
          </w:p>
        </w:tc>
        <w:tc>
          <w:tcPr>
            <w:tcW w:w="622" w:type="dxa"/>
            <w:gridSpan w:val="4"/>
            <w:tcBorders/>
          </w:tcPr>
          <w:p>
            <w:pPr>
              <w:pStyle w:val="Normal"/>
              <w:widowControl w:val="false"/>
              <w:suppressAutoHyphens w:val="true"/>
              <w:spacing w:before="0" w:after="0"/>
              <w:jc w:val="center"/>
              <w:rPr>
                <w:rFonts w:ascii="Cambria" w:hAnsi="Cambria"/>
                <w:b/>
                <w:b/>
                <w:sz w:val="20"/>
                <w:szCs w:val="20"/>
              </w:rPr>
            </w:pPr>
            <w:r>
              <w:rPr>
                <w:rFonts w:eastAsia="Calibri" w:ascii="Cambria" w:hAnsi="Cambria"/>
                <w:b/>
                <w:kern w:val="0"/>
                <w:sz w:val="20"/>
                <w:szCs w:val="20"/>
                <w:lang w:val="en-IN" w:bidi="ar-SA"/>
              </w:rPr>
              <w:t>2</w:t>
            </w:r>
          </w:p>
        </w:tc>
        <w:tc>
          <w:tcPr>
            <w:tcW w:w="1004" w:type="dxa"/>
            <w:tcBorders/>
          </w:tcPr>
          <w:p>
            <w:pPr>
              <w:pStyle w:val="Normal"/>
              <w:widowControl w:val="false"/>
              <w:suppressAutoHyphens w:val="true"/>
              <w:spacing w:before="0" w:after="0"/>
              <w:jc w:val="center"/>
              <w:rPr>
                <w:rFonts w:ascii="Cambria" w:hAnsi="Cambria"/>
                <w:b/>
                <w:b/>
                <w:sz w:val="20"/>
                <w:szCs w:val="20"/>
              </w:rPr>
            </w:pPr>
            <w:r>
              <w:rPr>
                <w:rFonts w:eastAsia="Calibri" w:ascii="Cambria" w:hAnsi="Cambria"/>
                <w:kern w:val="0"/>
                <w:sz w:val="20"/>
                <w:szCs w:val="20"/>
                <w:lang w:val="en-IN" w:bidi="ar-SA"/>
              </w:rPr>
              <w:t>PSY064C202</w:t>
            </w:r>
          </w:p>
        </w:tc>
        <w:tc>
          <w:tcPr>
            <w:tcW w:w="1502" w:type="dxa"/>
            <w:gridSpan w:val="3"/>
            <w:tcBorders/>
          </w:tcPr>
          <w:p>
            <w:pPr>
              <w:pStyle w:val="Normal"/>
              <w:widowControl w:val="false"/>
              <w:suppressAutoHyphens w:val="true"/>
              <w:spacing w:before="0" w:after="0"/>
              <w:jc w:val="left"/>
              <w:rPr>
                <w:rFonts w:ascii="Cambria" w:hAnsi="Cambria"/>
                <w:b/>
                <w:b/>
                <w:bCs/>
                <w:sz w:val="20"/>
                <w:szCs w:val="20"/>
              </w:rPr>
            </w:pPr>
            <w:r>
              <w:rPr>
                <w:rFonts w:eastAsia="Calibri"/>
                <w:kern w:val="0"/>
                <w:sz w:val="23"/>
                <w:szCs w:val="23"/>
                <w:lang w:val="en-IN" w:bidi="ar-SA"/>
              </w:rPr>
              <w:t>Developmental Psychology</w:t>
            </w:r>
          </w:p>
        </w:tc>
        <w:tc>
          <w:tcPr>
            <w:tcW w:w="319" w:type="dxa"/>
            <w:gridSpan w:val="5"/>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4</w:t>
            </w:r>
          </w:p>
        </w:tc>
        <w:tc>
          <w:tcPr>
            <w:tcW w:w="351" w:type="dxa"/>
            <w:gridSpan w:val="2"/>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0</w:t>
            </w:r>
          </w:p>
        </w:tc>
        <w:tc>
          <w:tcPr>
            <w:tcW w:w="324" w:type="dxa"/>
            <w:gridSpan w:val="5"/>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0</w:t>
            </w:r>
          </w:p>
        </w:tc>
        <w:tc>
          <w:tcPr>
            <w:tcW w:w="470" w:type="dxa"/>
            <w:gridSpan w:val="2"/>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4</w:t>
            </w:r>
          </w:p>
        </w:tc>
        <w:tc>
          <w:tcPr>
            <w:tcW w:w="742" w:type="dxa"/>
            <w:gridSpan w:val="4"/>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4</w:t>
            </w:r>
          </w:p>
        </w:tc>
        <w:tc>
          <w:tcPr>
            <w:tcW w:w="127" w:type="dxa"/>
            <w:tcBorders>
              <w:top w:val="nil"/>
              <w:left w:val="nil"/>
              <w:bottom w:val="nil"/>
              <w:right w:val="nil"/>
            </w:tcBorders>
          </w:tcPr>
          <w:p>
            <w:pPr>
              <w:pStyle w:val="Normal"/>
              <w:widowControl w:val="false"/>
              <w:suppressAutoHyphens w:val="true"/>
              <w:spacing w:before="0" w:after="0"/>
              <w:jc w:val="center"/>
              <w:rPr>
                <w:rFonts w:eastAsia="Calibri"/>
                <w:kern w:val="0"/>
                <w:sz w:val="22"/>
                <w:szCs w:val="22"/>
                <w:lang w:val="en-IN" w:bidi="ar-SA"/>
              </w:rPr>
            </w:pPr>
            <w:r>
              <w:rPr>
                <w:rFonts w:eastAsia="Calibri"/>
                <w:kern w:val="0"/>
                <w:sz w:val="22"/>
                <w:szCs w:val="22"/>
                <w:lang w:val="en-IN" w:bidi="ar-SA"/>
              </w:rPr>
            </w:r>
          </w:p>
        </w:tc>
      </w:tr>
      <w:tr>
        <w:trPr>
          <w:trHeight w:val="630" w:hRule="atLeast"/>
        </w:trPr>
        <w:tc>
          <w:tcPr>
            <w:tcW w:w="616" w:type="dxa"/>
            <w:gridSpan w:val="3"/>
            <w:tcBorders/>
          </w:tcPr>
          <w:p>
            <w:pPr>
              <w:pStyle w:val="Normal"/>
              <w:widowControl w:val="false"/>
              <w:suppressAutoHyphens w:val="true"/>
              <w:spacing w:before="0" w:after="0"/>
              <w:jc w:val="center"/>
              <w:rPr>
                <w:rFonts w:ascii="Cambria" w:hAnsi="Cambria"/>
                <w:b/>
                <w:b/>
                <w:sz w:val="20"/>
                <w:szCs w:val="20"/>
              </w:rPr>
            </w:pPr>
            <w:r>
              <w:rPr>
                <w:rFonts w:eastAsia="Calibri" w:ascii="Cambria" w:hAnsi="Cambria"/>
                <w:b/>
                <w:kern w:val="0"/>
                <w:sz w:val="20"/>
                <w:szCs w:val="20"/>
                <w:lang w:val="en-IN" w:bidi="ar-SA"/>
              </w:rPr>
              <w:t>3</w:t>
            </w:r>
          </w:p>
        </w:tc>
        <w:tc>
          <w:tcPr>
            <w:tcW w:w="1185" w:type="dxa"/>
            <w:gridSpan w:val="3"/>
            <w:tcBorders/>
          </w:tcPr>
          <w:p>
            <w:pPr>
              <w:pStyle w:val="Normal"/>
              <w:widowControl w:val="false"/>
              <w:suppressAutoHyphens w:val="true"/>
              <w:spacing w:before="0" w:after="0"/>
              <w:jc w:val="center"/>
              <w:rPr>
                <w:rFonts w:ascii="Cambria" w:hAnsi="Cambria"/>
                <w:b/>
                <w:b/>
                <w:sz w:val="20"/>
                <w:szCs w:val="20"/>
              </w:rPr>
            </w:pPr>
            <w:r>
              <w:rPr>
                <w:rFonts w:eastAsia="Calibri" w:ascii="Cambria" w:hAnsi="Cambria"/>
                <w:kern w:val="0"/>
                <w:sz w:val="20"/>
                <w:szCs w:val="20"/>
                <w:lang w:val="en-IN" w:bidi="ar-SA"/>
              </w:rPr>
              <w:t>PSY064C103</w:t>
            </w:r>
          </w:p>
        </w:tc>
        <w:tc>
          <w:tcPr>
            <w:tcW w:w="1750" w:type="dxa"/>
            <w:gridSpan w:val="3"/>
            <w:tcBorders/>
          </w:tcPr>
          <w:p>
            <w:pPr>
              <w:pStyle w:val="Normal"/>
              <w:widowControl w:val="false"/>
              <w:suppressAutoHyphens w:val="true"/>
              <w:spacing w:before="0" w:after="0"/>
              <w:jc w:val="left"/>
              <w:rPr>
                <w:rFonts w:ascii="Cambria" w:hAnsi="Cambria"/>
                <w:b/>
                <w:b/>
                <w:bCs/>
                <w:sz w:val="20"/>
                <w:szCs w:val="20"/>
              </w:rPr>
            </w:pPr>
            <w:r>
              <w:rPr>
                <w:rFonts w:eastAsia="Calibri" w:ascii="Cambria" w:hAnsi="Cambria"/>
                <w:bCs/>
                <w:kern w:val="0"/>
                <w:sz w:val="20"/>
                <w:szCs w:val="20"/>
                <w:lang w:val="en-IN" w:bidi="ar-SA"/>
              </w:rPr>
              <w:t>Theories of Personality</w:t>
            </w:r>
          </w:p>
        </w:tc>
        <w:tc>
          <w:tcPr>
            <w:tcW w:w="388" w:type="dxa"/>
            <w:gridSpan w:val="5"/>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4</w:t>
            </w:r>
          </w:p>
        </w:tc>
        <w:tc>
          <w:tcPr>
            <w:tcW w:w="246" w:type="dxa"/>
            <w:gridSpan w:val="3"/>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0</w:t>
            </w:r>
          </w:p>
        </w:tc>
        <w:tc>
          <w:tcPr>
            <w:tcW w:w="236" w:type="dxa"/>
            <w:gridSpan w:val="3"/>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0</w:t>
            </w:r>
          </w:p>
        </w:tc>
        <w:tc>
          <w:tcPr>
            <w:tcW w:w="511" w:type="dxa"/>
            <w:gridSpan w:val="3"/>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4</w:t>
            </w:r>
          </w:p>
        </w:tc>
        <w:tc>
          <w:tcPr>
            <w:tcW w:w="532" w:type="dxa"/>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4</w:t>
            </w:r>
          </w:p>
        </w:tc>
        <w:tc>
          <w:tcPr>
            <w:tcW w:w="622" w:type="dxa"/>
            <w:gridSpan w:val="4"/>
            <w:tcBorders/>
          </w:tcPr>
          <w:p>
            <w:pPr>
              <w:pStyle w:val="Normal"/>
              <w:widowControl w:val="false"/>
              <w:suppressAutoHyphens w:val="true"/>
              <w:spacing w:before="0" w:after="0"/>
              <w:jc w:val="center"/>
              <w:rPr>
                <w:rFonts w:ascii="Cambria" w:hAnsi="Cambria"/>
                <w:b/>
                <w:b/>
                <w:sz w:val="20"/>
                <w:szCs w:val="20"/>
              </w:rPr>
            </w:pPr>
            <w:r>
              <w:rPr>
                <w:rFonts w:eastAsia="Calibri" w:ascii="Cambria" w:hAnsi="Cambria"/>
                <w:b/>
                <w:kern w:val="0"/>
                <w:sz w:val="20"/>
                <w:szCs w:val="20"/>
                <w:lang w:val="en-IN" w:bidi="ar-SA"/>
              </w:rPr>
              <w:t>3</w:t>
            </w:r>
          </w:p>
        </w:tc>
        <w:tc>
          <w:tcPr>
            <w:tcW w:w="1004" w:type="dxa"/>
            <w:tcBorders/>
          </w:tcPr>
          <w:p>
            <w:pPr>
              <w:pStyle w:val="Normal"/>
              <w:widowControl w:val="false"/>
              <w:suppressAutoHyphens w:val="true"/>
              <w:spacing w:before="0" w:after="0"/>
              <w:jc w:val="center"/>
              <w:rPr>
                <w:rFonts w:ascii="Cambria" w:hAnsi="Cambria"/>
                <w:b/>
                <w:b/>
                <w:sz w:val="20"/>
                <w:szCs w:val="20"/>
              </w:rPr>
            </w:pPr>
            <w:r>
              <w:rPr>
                <w:rFonts w:eastAsia="Calibri" w:ascii="Cambria" w:hAnsi="Cambria"/>
                <w:kern w:val="0"/>
                <w:sz w:val="20"/>
                <w:szCs w:val="20"/>
                <w:lang w:val="en-IN" w:bidi="ar-SA"/>
              </w:rPr>
              <w:t>PSY064C203</w:t>
            </w:r>
          </w:p>
        </w:tc>
        <w:tc>
          <w:tcPr>
            <w:tcW w:w="1502" w:type="dxa"/>
            <w:gridSpan w:val="3"/>
            <w:tcBorders/>
          </w:tcPr>
          <w:p>
            <w:pPr>
              <w:pStyle w:val="Normal"/>
              <w:widowControl w:val="false"/>
              <w:suppressAutoHyphens w:val="true"/>
              <w:spacing w:before="0" w:after="0"/>
              <w:jc w:val="left"/>
              <w:rPr>
                <w:rFonts w:ascii="Cambria" w:hAnsi="Cambria"/>
                <w:b/>
                <w:b/>
                <w:bCs/>
                <w:sz w:val="20"/>
                <w:szCs w:val="20"/>
              </w:rPr>
            </w:pPr>
            <w:r>
              <w:rPr>
                <w:rFonts w:eastAsia="Calibri"/>
                <w:kern w:val="0"/>
                <w:sz w:val="23"/>
                <w:szCs w:val="23"/>
                <w:lang w:val="en-IN" w:bidi="ar-SA"/>
              </w:rPr>
              <w:t>Research Methods in Psychology</w:t>
            </w:r>
          </w:p>
        </w:tc>
        <w:tc>
          <w:tcPr>
            <w:tcW w:w="319" w:type="dxa"/>
            <w:gridSpan w:val="5"/>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4</w:t>
            </w:r>
          </w:p>
        </w:tc>
        <w:tc>
          <w:tcPr>
            <w:tcW w:w="351" w:type="dxa"/>
            <w:gridSpan w:val="2"/>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0</w:t>
            </w:r>
          </w:p>
        </w:tc>
        <w:tc>
          <w:tcPr>
            <w:tcW w:w="324" w:type="dxa"/>
            <w:gridSpan w:val="5"/>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0</w:t>
            </w:r>
          </w:p>
        </w:tc>
        <w:tc>
          <w:tcPr>
            <w:tcW w:w="470" w:type="dxa"/>
            <w:gridSpan w:val="2"/>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4</w:t>
            </w:r>
          </w:p>
        </w:tc>
        <w:tc>
          <w:tcPr>
            <w:tcW w:w="742" w:type="dxa"/>
            <w:gridSpan w:val="4"/>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4</w:t>
            </w:r>
          </w:p>
        </w:tc>
        <w:tc>
          <w:tcPr>
            <w:tcW w:w="127" w:type="dxa"/>
            <w:tcBorders>
              <w:top w:val="nil"/>
              <w:left w:val="nil"/>
              <w:bottom w:val="nil"/>
              <w:right w:val="nil"/>
            </w:tcBorders>
          </w:tcPr>
          <w:p>
            <w:pPr>
              <w:pStyle w:val="Normal"/>
              <w:widowControl w:val="false"/>
              <w:suppressAutoHyphens w:val="true"/>
              <w:spacing w:before="0" w:after="0"/>
              <w:jc w:val="center"/>
              <w:rPr>
                <w:rFonts w:eastAsia="Calibri"/>
                <w:kern w:val="0"/>
                <w:sz w:val="22"/>
                <w:szCs w:val="22"/>
                <w:lang w:val="en-IN" w:bidi="ar-SA"/>
              </w:rPr>
            </w:pPr>
            <w:r>
              <w:rPr>
                <w:rFonts w:eastAsia="Calibri"/>
                <w:kern w:val="0"/>
                <w:sz w:val="22"/>
                <w:szCs w:val="22"/>
                <w:lang w:val="en-IN" w:bidi="ar-SA"/>
              </w:rPr>
            </w:r>
          </w:p>
        </w:tc>
      </w:tr>
      <w:tr>
        <w:trPr>
          <w:trHeight w:val="630" w:hRule="atLeast"/>
        </w:trPr>
        <w:tc>
          <w:tcPr>
            <w:tcW w:w="616" w:type="dxa"/>
            <w:gridSpan w:val="3"/>
            <w:tcBorders/>
          </w:tcPr>
          <w:p>
            <w:pPr>
              <w:pStyle w:val="Normal"/>
              <w:widowControl w:val="false"/>
              <w:suppressAutoHyphens w:val="true"/>
              <w:spacing w:before="0" w:after="0"/>
              <w:jc w:val="center"/>
              <w:rPr>
                <w:rFonts w:ascii="Cambria" w:hAnsi="Cambria"/>
                <w:b/>
                <w:b/>
                <w:sz w:val="20"/>
                <w:szCs w:val="20"/>
              </w:rPr>
            </w:pPr>
            <w:r>
              <w:rPr>
                <w:rFonts w:eastAsia="Calibri" w:ascii="Cambria" w:hAnsi="Cambria"/>
                <w:b/>
                <w:kern w:val="0"/>
                <w:sz w:val="20"/>
                <w:szCs w:val="20"/>
                <w:lang w:val="en-IN" w:bidi="ar-SA"/>
              </w:rPr>
              <w:t>4</w:t>
            </w:r>
          </w:p>
        </w:tc>
        <w:tc>
          <w:tcPr>
            <w:tcW w:w="1185" w:type="dxa"/>
            <w:gridSpan w:val="3"/>
            <w:tcBorders/>
          </w:tcPr>
          <w:p>
            <w:pPr>
              <w:pStyle w:val="Normal"/>
              <w:widowControl w:val="false"/>
              <w:suppressAutoHyphens w:val="true"/>
              <w:spacing w:before="0" w:after="0"/>
              <w:jc w:val="center"/>
              <w:rPr>
                <w:rFonts w:ascii="Calibri Light" w:hAnsi="Calibri Light" w:asciiTheme="majorHAnsi" w:hAnsiTheme="majorHAnsi"/>
                <w:sz w:val="20"/>
                <w:szCs w:val="20"/>
              </w:rPr>
            </w:pPr>
            <w:r>
              <w:rPr>
                <w:rFonts w:eastAsia="Calibri" w:ascii="Cambria" w:hAnsi="Cambria"/>
                <w:kern w:val="0"/>
                <w:sz w:val="20"/>
                <w:szCs w:val="20"/>
                <w:lang w:val="en-IN" w:bidi="ar-SA"/>
              </w:rPr>
              <w:t>PSY064C104</w:t>
            </w:r>
          </w:p>
        </w:tc>
        <w:tc>
          <w:tcPr>
            <w:tcW w:w="1750" w:type="dxa"/>
            <w:gridSpan w:val="3"/>
            <w:tcBorders/>
          </w:tcPr>
          <w:p>
            <w:pPr>
              <w:pStyle w:val="Normal"/>
              <w:widowControl w:val="false"/>
              <w:suppressAutoHyphens w:val="true"/>
              <w:spacing w:before="0" w:after="0"/>
              <w:jc w:val="left"/>
              <w:rPr>
                <w:szCs w:val="23"/>
              </w:rPr>
            </w:pPr>
            <w:r>
              <w:rPr>
                <w:rFonts w:eastAsia="Calibri"/>
                <w:kern w:val="0"/>
                <w:sz w:val="22"/>
                <w:szCs w:val="23"/>
                <w:lang w:val="en-IN" w:bidi="ar-SA"/>
              </w:rPr>
              <w:t>Cognitive Psychology</w:t>
            </w:r>
          </w:p>
        </w:tc>
        <w:tc>
          <w:tcPr>
            <w:tcW w:w="388" w:type="dxa"/>
            <w:gridSpan w:val="5"/>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4</w:t>
            </w:r>
          </w:p>
        </w:tc>
        <w:tc>
          <w:tcPr>
            <w:tcW w:w="246" w:type="dxa"/>
            <w:gridSpan w:val="3"/>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0</w:t>
            </w:r>
          </w:p>
        </w:tc>
        <w:tc>
          <w:tcPr>
            <w:tcW w:w="236" w:type="dxa"/>
            <w:gridSpan w:val="3"/>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0</w:t>
            </w:r>
          </w:p>
        </w:tc>
        <w:tc>
          <w:tcPr>
            <w:tcW w:w="511" w:type="dxa"/>
            <w:gridSpan w:val="3"/>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4</w:t>
            </w:r>
          </w:p>
        </w:tc>
        <w:tc>
          <w:tcPr>
            <w:tcW w:w="532" w:type="dxa"/>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4</w:t>
            </w:r>
          </w:p>
        </w:tc>
        <w:tc>
          <w:tcPr>
            <w:tcW w:w="622" w:type="dxa"/>
            <w:gridSpan w:val="4"/>
            <w:tcBorders/>
          </w:tcPr>
          <w:p>
            <w:pPr>
              <w:pStyle w:val="Normal"/>
              <w:widowControl w:val="false"/>
              <w:suppressAutoHyphens w:val="true"/>
              <w:spacing w:before="0" w:after="0"/>
              <w:jc w:val="center"/>
              <w:rPr>
                <w:rFonts w:ascii="Cambria" w:hAnsi="Cambria"/>
                <w:b/>
                <w:b/>
                <w:sz w:val="20"/>
                <w:szCs w:val="20"/>
              </w:rPr>
            </w:pPr>
            <w:r>
              <w:rPr>
                <w:rFonts w:eastAsia="Calibri" w:ascii="Cambria" w:hAnsi="Cambria"/>
                <w:b/>
                <w:kern w:val="0"/>
                <w:sz w:val="20"/>
                <w:szCs w:val="20"/>
                <w:lang w:val="en-IN" w:bidi="ar-SA"/>
              </w:rPr>
              <w:t>4</w:t>
            </w:r>
          </w:p>
        </w:tc>
        <w:tc>
          <w:tcPr>
            <w:tcW w:w="1004" w:type="dxa"/>
            <w:tcBorders/>
          </w:tcPr>
          <w:p>
            <w:pPr>
              <w:pStyle w:val="Normal"/>
              <w:widowControl w:val="false"/>
              <w:suppressAutoHyphens w:val="true"/>
              <w:spacing w:before="0" w:after="0"/>
              <w:jc w:val="center"/>
              <w:rPr>
                <w:rFonts w:ascii="Cambria" w:hAnsi="Cambria"/>
                <w:sz w:val="20"/>
                <w:szCs w:val="20"/>
              </w:rPr>
            </w:pPr>
            <w:r>
              <w:rPr>
                <w:rFonts w:eastAsia="Calibri" w:ascii="Cambria" w:hAnsi="Cambria"/>
                <w:kern w:val="0"/>
                <w:sz w:val="20"/>
                <w:szCs w:val="20"/>
                <w:lang w:val="en-IN" w:bidi="ar-SA"/>
              </w:rPr>
              <w:t>PSY064C204</w:t>
            </w:r>
          </w:p>
        </w:tc>
        <w:tc>
          <w:tcPr>
            <w:tcW w:w="1502" w:type="dxa"/>
            <w:gridSpan w:val="3"/>
            <w:tcBorders/>
          </w:tcPr>
          <w:p>
            <w:pPr>
              <w:pStyle w:val="Normal"/>
              <w:widowControl w:val="false"/>
              <w:suppressAutoHyphens w:val="true"/>
              <w:spacing w:before="0" w:after="0"/>
              <w:jc w:val="left"/>
              <w:rPr>
                <w:sz w:val="23"/>
                <w:szCs w:val="23"/>
              </w:rPr>
            </w:pPr>
            <w:r>
              <w:rPr>
                <w:rFonts w:eastAsia="Calibri"/>
                <w:kern w:val="0"/>
                <w:sz w:val="23"/>
                <w:szCs w:val="23"/>
                <w:lang w:val="en-IN" w:bidi="ar-SA"/>
              </w:rPr>
              <w:t>Qualitative Research Methods</w:t>
            </w:r>
          </w:p>
        </w:tc>
        <w:tc>
          <w:tcPr>
            <w:tcW w:w="319" w:type="dxa"/>
            <w:gridSpan w:val="5"/>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4</w:t>
            </w:r>
          </w:p>
        </w:tc>
        <w:tc>
          <w:tcPr>
            <w:tcW w:w="351" w:type="dxa"/>
            <w:gridSpan w:val="2"/>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0</w:t>
            </w:r>
          </w:p>
        </w:tc>
        <w:tc>
          <w:tcPr>
            <w:tcW w:w="324" w:type="dxa"/>
            <w:gridSpan w:val="5"/>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0</w:t>
            </w:r>
          </w:p>
        </w:tc>
        <w:tc>
          <w:tcPr>
            <w:tcW w:w="470" w:type="dxa"/>
            <w:gridSpan w:val="2"/>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4</w:t>
            </w:r>
          </w:p>
        </w:tc>
        <w:tc>
          <w:tcPr>
            <w:tcW w:w="742" w:type="dxa"/>
            <w:gridSpan w:val="4"/>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4</w:t>
            </w:r>
          </w:p>
        </w:tc>
        <w:tc>
          <w:tcPr>
            <w:tcW w:w="127" w:type="dxa"/>
            <w:tcBorders>
              <w:top w:val="nil"/>
              <w:left w:val="nil"/>
              <w:bottom w:val="nil"/>
              <w:right w:val="nil"/>
            </w:tcBorders>
          </w:tcPr>
          <w:p>
            <w:pPr>
              <w:pStyle w:val="Normal"/>
              <w:widowControl w:val="false"/>
              <w:suppressAutoHyphens w:val="true"/>
              <w:spacing w:before="0" w:after="0"/>
              <w:jc w:val="center"/>
              <w:rPr>
                <w:rFonts w:eastAsia="Calibri"/>
                <w:kern w:val="0"/>
                <w:sz w:val="22"/>
                <w:szCs w:val="22"/>
                <w:lang w:val="en-IN" w:bidi="ar-SA"/>
              </w:rPr>
            </w:pPr>
            <w:r>
              <w:rPr>
                <w:rFonts w:eastAsia="Calibri"/>
                <w:kern w:val="0"/>
                <w:sz w:val="22"/>
                <w:szCs w:val="22"/>
                <w:lang w:val="en-IN" w:bidi="ar-SA"/>
              </w:rPr>
            </w:r>
          </w:p>
        </w:tc>
      </w:tr>
      <w:tr>
        <w:trPr>
          <w:trHeight w:val="449" w:hRule="atLeast"/>
        </w:trPr>
        <w:tc>
          <w:tcPr>
            <w:tcW w:w="603" w:type="dxa"/>
            <w:gridSpan w:val="2"/>
            <w:tcBorders/>
          </w:tcPr>
          <w:p>
            <w:pPr>
              <w:pStyle w:val="Normal"/>
              <w:widowControl w:val="false"/>
              <w:suppressAutoHyphens w:val="true"/>
              <w:spacing w:before="0" w:after="0"/>
              <w:jc w:val="center"/>
              <w:rPr>
                <w:rFonts w:ascii="Cambria" w:hAnsi="Cambria"/>
                <w:b/>
                <w:b/>
                <w:sz w:val="20"/>
                <w:szCs w:val="20"/>
              </w:rPr>
            </w:pPr>
            <w:r>
              <w:rPr>
                <w:rFonts w:eastAsia="Calibri" w:ascii="Cambria" w:hAnsi="Cambria"/>
                <w:b/>
                <w:kern w:val="0"/>
                <w:sz w:val="20"/>
                <w:szCs w:val="20"/>
                <w:lang w:val="en-IN" w:bidi="ar-SA"/>
              </w:rPr>
              <w:t>5</w:t>
            </w:r>
          </w:p>
        </w:tc>
        <w:tc>
          <w:tcPr>
            <w:tcW w:w="1198" w:type="dxa"/>
            <w:gridSpan w:val="4"/>
            <w:tcBorders/>
          </w:tcPr>
          <w:p>
            <w:pPr>
              <w:pStyle w:val="Normal"/>
              <w:widowControl w:val="false"/>
              <w:suppressAutoHyphens w:val="true"/>
              <w:spacing w:before="0" w:after="0"/>
              <w:jc w:val="center"/>
              <w:rPr>
                <w:rFonts w:ascii="Calibri Light" w:hAnsi="Calibri Light" w:asciiTheme="majorHAnsi" w:hAnsiTheme="majorHAnsi"/>
                <w:sz w:val="20"/>
                <w:szCs w:val="20"/>
              </w:rPr>
            </w:pPr>
            <w:r>
              <w:rPr>
                <w:rFonts w:eastAsia="Calibri" w:ascii="Cambria" w:hAnsi="Cambria"/>
                <w:kern w:val="0"/>
                <w:sz w:val="20"/>
                <w:szCs w:val="20"/>
                <w:lang w:val="en-IN" w:bidi="ar-SA"/>
              </w:rPr>
              <w:t>PSY064C115</w:t>
            </w:r>
          </w:p>
        </w:tc>
        <w:tc>
          <w:tcPr>
            <w:tcW w:w="1750" w:type="dxa"/>
            <w:gridSpan w:val="3"/>
            <w:tcBorders/>
          </w:tcPr>
          <w:p>
            <w:pPr>
              <w:pStyle w:val="Normal"/>
              <w:widowControl w:val="false"/>
              <w:suppressAutoHyphens w:val="true"/>
              <w:spacing w:before="0" w:after="0"/>
              <w:jc w:val="left"/>
              <w:rPr>
                <w:szCs w:val="23"/>
              </w:rPr>
            </w:pPr>
            <w:r>
              <w:rPr>
                <w:rFonts w:eastAsia="Calibri"/>
                <w:kern w:val="0"/>
                <w:sz w:val="22"/>
                <w:szCs w:val="23"/>
                <w:lang w:val="en-IN" w:bidi="ar-SA"/>
              </w:rPr>
              <w:t>Advanced Practical I</w:t>
            </w:r>
          </w:p>
        </w:tc>
        <w:tc>
          <w:tcPr>
            <w:tcW w:w="388" w:type="dxa"/>
            <w:gridSpan w:val="5"/>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0</w:t>
            </w:r>
          </w:p>
        </w:tc>
        <w:tc>
          <w:tcPr>
            <w:tcW w:w="246" w:type="dxa"/>
            <w:gridSpan w:val="3"/>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0</w:t>
            </w:r>
          </w:p>
        </w:tc>
        <w:tc>
          <w:tcPr>
            <w:tcW w:w="236" w:type="dxa"/>
            <w:gridSpan w:val="3"/>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0</w:t>
            </w:r>
          </w:p>
        </w:tc>
        <w:tc>
          <w:tcPr>
            <w:tcW w:w="511" w:type="dxa"/>
            <w:gridSpan w:val="3"/>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2</w:t>
            </w:r>
          </w:p>
        </w:tc>
        <w:tc>
          <w:tcPr>
            <w:tcW w:w="532" w:type="dxa"/>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4</w:t>
            </w:r>
          </w:p>
        </w:tc>
        <w:tc>
          <w:tcPr>
            <w:tcW w:w="622" w:type="dxa"/>
            <w:gridSpan w:val="4"/>
            <w:tcBorders/>
          </w:tcPr>
          <w:p>
            <w:pPr>
              <w:pStyle w:val="Normal"/>
              <w:widowControl w:val="false"/>
              <w:suppressAutoHyphens w:val="true"/>
              <w:spacing w:before="0" w:after="0"/>
              <w:jc w:val="center"/>
              <w:rPr>
                <w:rFonts w:ascii="Cambria" w:hAnsi="Cambria"/>
                <w:b/>
                <w:b/>
                <w:sz w:val="20"/>
                <w:szCs w:val="20"/>
              </w:rPr>
            </w:pPr>
            <w:r>
              <w:rPr>
                <w:rFonts w:eastAsia="Calibri" w:ascii="Cambria" w:hAnsi="Cambria"/>
                <w:b/>
                <w:kern w:val="0"/>
                <w:sz w:val="20"/>
                <w:szCs w:val="20"/>
                <w:lang w:val="en-IN" w:bidi="ar-SA"/>
              </w:rPr>
              <w:t>5</w:t>
            </w:r>
          </w:p>
        </w:tc>
        <w:tc>
          <w:tcPr>
            <w:tcW w:w="1004" w:type="dxa"/>
            <w:tcBorders/>
          </w:tcPr>
          <w:p>
            <w:pPr>
              <w:pStyle w:val="Normal"/>
              <w:widowControl w:val="false"/>
              <w:suppressAutoHyphens w:val="true"/>
              <w:spacing w:before="0" w:after="0"/>
              <w:jc w:val="center"/>
              <w:rPr>
                <w:rFonts w:ascii="Cambria" w:hAnsi="Cambria"/>
                <w:sz w:val="20"/>
                <w:szCs w:val="20"/>
              </w:rPr>
            </w:pPr>
            <w:r>
              <w:rPr>
                <w:rFonts w:eastAsia="Calibri" w:ascii="Cambria" w:hAnsi="Cambria"/>
                <w:kern w:val="0"/>
                <w:sz w:val="20"/>
                <w:szCs w:val="20"/>
                <w:lang w:val="en-IN" w:bidi="ar-SA"/>
              </w:rPr>
              <w:t>PSY064C215</w:t>
            </w:r>
          </w:p>
        </w:tc>
        <w:tc>
          <w:tcPr>
            <w:tcW w:w="1502" w:type="dxa"/>
            <w:gridSpan w:val="3"/>
            <w:tcBorders/>
          </w:tcPr>
          <w:p>
            <w:pPr>
              <w:pStyle w:val="Normal"/>
              <w:widowControl w:val="false"/>
              <w:suppressAutoHyphens w:val="true"/>
              <w:spacing w:before="0" w:after="0"/>
              <w:jc w:val="left"/>
              <w:rPr>
                <w:sz w:val="23"/>
                <w:szCs w:val="23"/>
              </w:rPr>
            </w:pPr>
            <w:r>
              <w:rPr>
                <w:rFonts w:eastAsia="Calibri"/>
                <w:kern w:val="0"/>
                <w:sz w:val="22"/>
                <w:szCs w:val="23"/>
                <w:lang w:val="en-IN" w:bidi="ar-SA"/>
              </w:rPr>
              <w:t>Advanced Practical II</w:t>
            </w:r>
          </w:p>
        </w:tc>
        <w:tc>
          <w:tcPr>
            <w:tcW w:w="319" w:type="dxa"/>
            <w:gridSpan w:val="5"/>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0</w:t>
            </w:r>
          </w:p>
        </w:tc>
        <w:tc>
          <w:tcPr>
            <w:tcW w:w="351" w:type="dxa"/>
            <w:gridSpan w:val="2"/>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0</w:t>
            </w:r>
          </w:p>
        </w:tc>
        <w:tc>
          <w:tcPr>
            <w:tcW w:w="324" w:type="dxa"/>
            <w:gridSpan w:val="5"/>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0</w:t>
            </w:r>
          </w:p>
        </w:tc>
        <w:tc>
          <w:tcPr>
            <w:tcW w:w="470" w:type="dxa"/>
            <w:gridSpan w:val="2"/>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2</w:t>
            </w:r>
          </w:p>
        </w:tc>
        <w:tc>
          <w:tcPr>
            <w:tcW w:w="742" w:type="dxa"/>
            <w:gridSpan w:val="4"/>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4</w:t>
            </w:r>
          </w:p>
        </w:tc>
        <w:tc>
          <w:tcPr>
            <w:tcW w:w="127" w:type="dxa"/>
            <w:tcBorders>
              <w:top w:val="nil"/>
              <w:left w:val="nil"/>
              <w:bottom w:val="nil"/>
              <w:right w:val="nil"/>
            </w:tcBorders>
          </w:tcPr>
          <w:p>
            <w:pPr>
              <w:pStyle w:val="Normal"/>
              <w:widowControl w:val="false"/>
              <w:suppressAutoHyphens w:val="true"/>
              <w:spacing w:before="0" w:after="0"/>
              <w:jc w:val="center"/>
              <w:rPr>
                <w:rFonts w:eastAsia="Calibri"/>
                <w:kern w:val="0"/>
                <w:sz w:val="22"/>
                <w:szCs w:val="22"/>
                <w:lang w:val="en-IN" w:bidi="ar-SA"/>
              </w:rPr>
            </w:pPr>
            <w:r>
              <w:rPr>
                <w:rFonts w:eastAsia="Calibri"/>
                <w:kern w:val="0"/>
                <w:sz w:val="22"/>
                <w:szCs w:val="22"/>
                <w:lang w:val="en-IN" w:bidi="ar-SA"/>
              </w:rPr>
            </w:r>
          </w:p>
        </w:tc>
      </w:tr>
      <w:tr>
        <w:trPr>
          <w:trHeight w:val="260" w:hRule="atLeast"/>
        </w:trPr>
        <w:tc>
          <w:tcPr>
            <w:tcW w:w="5464" w:type="dxa"/>
            <w:gridSpan w:val="24"/>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Ability Enhancement Compulsory Course (AECC)*</w:t>
            </w:r>
          </w:p>
        </w:tc>
        <w:tc>
          <w:tcPr>
            <w:tcW w:w="5334" w:type="dxa"/>
            <w:gridSpan w:val="26"/>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Ability Enhancement Compulsory Course (AECC)*</w:t>
            </w:r>
          </w:p>
        </w:tc>
        <w:tc>
          <w:tcPr>
            <w:tcW w:w="127" w:type="dxa"/>
            <w:tcBorders>
              <w:top w:val="nil"/>
              <w:left w:val="nil"/>
              <w:bottom w:val="nil"/>
              <w:right w:val="nil"/>
            </w:tcBorders>
          </w:tcPr>
          <w:p>
            <w:pPr>
              <w:pStyle w:val="Normal"/>
              <w:widowControl w:val="false"/>
              <w:suppressAutoHyphens w:val="true"/>
              <w:spacing w:before="0" w:after="0"/>
              <w:jc w:val="center"/>
              <w:rPr>
                <w:rFonts w:eastAsia="Calibri"/>
                <w:kern w:val="0"/>
                <w:sz w:val="22"/>
                <w:szCs w:val="22"/>
                <w:lang w:val="en-IN" w:bidi="ar-SA"/>
              </w:rPr>
            </w:pPr>
            <w:r>
              <w:rPr>
                <w:rFonts w:eastAsia="Calibri"/>
                <w:kern w:val="0"/>
                <w:sz w:val="22"/>
                <w:szCs w:val="22"/>
                <w:lang w:val="en-IN" w:bidi="ar-SA"/>
              </w:rPr>
            </w:r>
          </w:p>
        </w:tc>
      </w:tr>
      <w:tr>
        <w:trPr>
          <w:trHeight w:val="315" w:hRule="atLeast"/>
        </w:trPr>
        <w:tc>
          <w:tcPr>
            <w:tcW w:w="616" w:type="dxa"/>
            <w:gridSpan w:val="3"/>
            <w:tcBorders/>
          </w:tcPr>
          <w:p>
            <w:pPr>
              <w:pStyle w:val="Normal"/>
              <w:widowControl w:val="false"/>
              <w:suppressAutoHyphens w:val="true"/>
              <w:spacing w:before="0" w:after="0"/>
              <w:jc w:val="center"/>
              <w:rPr>
                <w:rFonts w:ascii="Cambria" w:hAnsi="Cambria"/>
                <w:b/>
                <w:b/>
                <w:sz w:val="20"/>
                <w:szCs w:val="20"/>
              </w:rPr>
            </w:pPr>
            <w:r>
              <w:rPr>
                <w:rFonts w:eastAsia="Calibri" w:ascii="Cambria" w:hAnsi="Cambria"/>
                <w:b/>
                <w:kern w:val="0"/>
                <w:sz w:val="20"/>
                <w:szCs w:val="20"/>
                <w:lang w:val="en-IN" w:bidi="ar-SA"/>
              </w:rPr>
              <w:t>6</w:t>
            </w:r>
          </w:p>
        </w:tc>
        <w:tc>
          <w:tcPr>
            <w:tcW w:w="1185" w:type="dxa"/>
            <w:gridSpan w:val="3"/>
            <w:tcBorders/>
          </w:tcPr>
          <w:p>
            <w:pPr>
              <w:pStyle w:val="Normal"/>
              <w:widowControl w:val="false"/>
              <w:suppressAutoHyphens w:val="true"/>
              <w:spacing w:before="0" w:after="0"/>
              <w:jc w:val="center"/>
              <w:rPr>
                <w:rFonts w:ascii="Cambria" w:hAnsi="Cambria"/>
                <w:b/>
                <w:b/>
                <w:sz w:val="20"/>
                <w:szCs w:val="20"/>
              </w:rPr>
            </w:pPr>
            <w:r>
              <w:rPr>
                <w:rFonts w:eastAsia="Times New Roman"/>
                <w:color w:val="000000"/>
                <w:kern w:val="0"/>
                <w:sz w:val="20"/>
                <w:szCs w:val="20"/>
                <w:lang w:val="en-IN" w:bidi="ar-SA"/>
              </w:rPr>
              <w:t>CEN982A101</w:t>
            </w:r>
          </w:p>
        </w:tc>
        <w:tc>
          <w:tcPr>
            <w:tcW w:w="1782" w:type="dxa"/>
            <w:gridSpan w:val="4"/>
            <w:tcBorders/>
          </w:tcPr>
          <w:p>
            <w:pPr>
              <w:pStyle w:val="Normal"/>
              <w:widowControl w:val="false"/>
              <w:suppressAutoHyphens w:val="true"/>
              <w:spacing w:before="0" w:after="0"/>
              <w:jc w:val="center"/>
              <w:rPr>
                <w:rFonts w:ascii="Cambria" w:hAnsi="Cambria"/>
                <w:b/>
                <w:b/>
                <w:sz w:val="20"/>
                <w:szCs w:val="20"/>
              </w:rPr>
            </w:pPr>
            <w:r>
              <w:rPr>
                <w:rFonts w:eastAsia="Times New Roman"/>
                <w:color w:val="000000"/>
                <w:kern w:val="0"/>
                <w:sz w:val="20"/>
                <w:szCs w:val="20"/>
                <w:lang w:val="en-IN" w:bidi="ar-SA"/>
              </w:rPr>
              <w:t>Communicative English-I</w:t>
            </w:r>
          </w:p>
        </w:tc>
        <w:tc>
          <w:tcPr>
            <w:tcW w:w="356" w:type="dxa"/>
            <w:gridSpan w:val="4"/>
            <w:tcBorders/>
          </w:tcPr>
          <w:p>
            <w:pPr>
              <w:pStyle w:val="Normal"/>
              <w:widowControl w:val="false"/>
              <w:suppressAutoHyphens w:val="true"/>
              <w:spacing w:before="0" w:after="0"/>
              <w:jc w:val="center"/>
              <w:rPr>
                <w:rFonts w:ascii="Cambria" w:hAnsi="Cambria"/>
                <w:b/>
                <w:b/>
                <w:sz w:val="20"/>
                <w:szCs w:val="20"/>
              </w:rPr>
            </w:pPr>
            <w:r>
              <w:rPr>
                <w:rFonts w:eastAsia="Calibri" w:ascii="Cambria" w:hAnsi="Cambria"/>
                <w:b/>
                <w:kern w:val="0"/>
                <w:sz w:val="20"/>
                <w:szCs w:val="20"/>
                <w:lang w:val="en-IN" w:bidi="ar-SA"/>
              </w:rPr>
              <w:t>1</w:t>
            </w:r>
          </w:p>
        </w:tc>
        <w:tc>
          <w:tcPr>
            <w:tcW w:w="246" w:type="dxa"/>
            <w:gridSpan w:val="3"/>
            <w:tcBorders/>
          </w:tcPr>
          <w:p>
            <w:pPr>
              <w:pStyle w:val="Normal"/>
              <w:widowControl w:val="false"/>
              <w:suppressAutoHyphens w:val="true"/>
              <w:spacing w:before="0" w:after="0"/>
              <w:jc w:val="center"/>
              <w:rPr>
                <w:rFonts w:ascii="Cambria" w:hAnsi="Cambria"/>
                <w:b/>
                <w:b/>
                <w:sz w:val="20"/>
                <w:szCs w:val="20"/>
              </w:rPr>
            </w:pPr>
            <w:r>
              <w:rPr>
                <w:rFonts w:ascii="Cambria" w:hAnsi="Cambria"/>
                <w:b/>
                <w:sz w:val="22"/>
                <w:szCs w:val="20"/>
              </w:rPr>
            </w:r>
          </w:p>
        </w:tc>
        <w:tc>
          <w:tcPr>
            <w:tcW w:w="272" w:type="dxa"/>
            <w:gridSpan w:val="4"/>
            <w:tcBorders/>
          </w:tcPr>
          <w:p>
            <w:pPr>
              <w:pStyle w:val="Normal"/>
              <w:widowControl w:val="false"/>
              <w:suppressAutoHyphens w:val="true"/>
              <w:spacing w:before="0" w:after="0"/>
              <w:jc w:val="center"/>
              <w:rPr>
                <w:rFonts w:ascii="Cambria" w:hAnsi="Cambria"/>
                <w:b/>
                <w:b/>
                <w:sz w:val="20"/>
                <w:szCs w:val="20"/>
              </w:rPr>
            </w:pPr>
            <w:r>
              <w:rPr>
                <w:rFonts w:ascii="Cambria" w:hAnsi="Cambria"/>
                <w:b/>
                <w:sz w:val="22"/>
                <w:szCs w:val="20"/>
              </w:rPr>
            </w:r>
          </w:p>
        </w:tc>
        <w:tc>
          <w:tcPr>
            <w:tcW w:w="475" w:type="dxa"/>
            <w:gridSpan w:val="2"/>
            <w:tcBorders/>
          </w:tcPr>
          <w:p>
            <w:pPr>
              <w:pStyle w:val="Normal"/>
              <w:widowControl w:val="false"/>
              <w:suppressAutoHyphens w:val="true"/>
              <w:spacing w:before="0" w:after="0"/>
              <w:jc w:val="center"/>
              <w:rPr>
                <w:rFonts w:ascii="Cambria" w:hAnsi="Cambria"/>
                <w:b/>
                <w:b/>
                <w:sz w:val="20"/>
                <w:szCs w:val="20"/>
              </w:rPr>
            </w:pPr>
            <w:r>
              <w:rPr>
                <w:rFonts w:eastAsia="Calibri" w:ascii="Cambria" w:hAnsi="Cambria"/>
                <w:b/>
                <w:kern w:val="0"/>
                <w:sz w:val="20"/>
                <w:szCs w:val="20"/>
                <w:lang w:val="en-IN" w:bidi="ar-SA"/>
              </w:rPr>
              <w:t>1</w:t>
            </w:r>
          </w:p>
        </w:tc>
        <w:tc>
          <w:tcPr>
            <w:tcW w:w="532" w:type="dxa"/>
            <w:tcBorders/>
          </w:tcPr>
          <w:p>
            <w:pPr>
              <w:pStyle w:val="Normal"/>
              <w:widowControl w:val="false"/>
              <w:suppressAutoHyphens w:val="true"/>
              <w:spacing w:before="0" w:after="0"/>
              <w:jc w:val="center"/>
              <w:rPr>
                <w:rFonts w:ascii="Cambria" w:hAnsi="Cambria"/>
                <w:b/>
                <w:b/>
                <w:sz w:val="20"/>
                <w:szCs w:val="20"/>
              </w:rPr>
            </w:pPr>
            <w:r>
              <w:rPr>
                <w:rFonts w:eastAsia="Calibri" w:ascii="Cambria" w:hAnsi="Cambria"/>
                <w:b/>
                <w:kern w:val="0"/>
                <w:sz w:val="20"/>
                <w:szCs w:val="20"/>
                <w:lang w:val="en-IN" w:bidi="ar-SA"/>
              </w:rPr>
              <w:t>1</w:t>
            </w:r>
          </w:p>
        </w:tc>
        <w:tc>
          <w:tcPr>
            <w:tcW w:w="622" w:type="dxa"/>
            <w:gridSpan w:val="4"/>
            <w:tcBorders/>
          </w:tcPr>
          <w:p>
            <w:pPr>
              <w:pStyle w:val="Normal"/>
              <w:widowControl w:val="false"/>
              <w:suppressAutoHyphens w:val="true"/>
              <w:spacing w:before="0" w:after="0"/>
              <w:jc w:val="center"/>
              <w:rPr>
                <w:rFonts w:ascii="Cambria" w:hAnsi="Cambria"/>
                <w:b/>
                <w:b/>
                <w:sz w:val="20"/>
                <w:szCs w:val="20"/>
              </w:rPr>
            </w:pPr>
            <w:r>
              <w:rPr>
                <w:rFonts w:eastAsia="Calibri" w:ascii="Cambria" w:hAnsi="Cambria"/>
                <w:b/>
                <w:kern w:val="0"/>
                <w:sz w:val="20"/>
                <w:szCs w:val="20"/>
                <w:lang w:val="en-IN" w:bidi="ar-SA"/>
              </w:rPr>
              <w:t>6</w:t>
            </w:r>
          </w:p>
        </w:tc>
        <w:tc>
          <w:tcPr>
            <w:tcW w:w="1004" w:type="dxa"/>
            <w:tcBorders/>
          </w:tcPr>
          <w:p>
            <w:pPr>
              <w:pStyle w:val="Normal"/>
              <w:widowControl w:val="false"/>
              <w:suppressAutoHyphens w:val="true"/>
              <w:spacing w:before="0" w:after="0"/>
              <w:jc w:val="center"/>
              <w:rPr>
                <w:rFonts w:ascii="Cambria" w:hAnsi="Cambria"/>
                <w:b/>
                <w:b/>
                <w:sz w:val="20"/>
                <w:szCs w:val="20"/>
              </w:rPr>
            </w:pPr>
            <w:r>
              <w:rPr>
                <w:rFonts w:eastAsia="Times New Roman"/>
                <w:color w:val="000000"/>
                <w:kern w:val="0"/>
                <w:sz w:val="20"/>
                <w:szCs w:val="20"/>
                <w:lang w:val="en-IN" w:bidi="ar-SA"/>
              </w:rPr>
              <w:t>CEN982A201</w:t>
            </w:r>
          </w:p>
        </w:tc>
        <w:tc>
          <w:tcPr>
            <w:tcW w:w="1502" w:type="dxa"/>
            <w:gridSpan w:val="3"/>
            <w:tcBorders/>
          </w:tcPr>
          <w:p>
            <w:pPr>
              <w:pStyle w:val="Normal"/>
              <w:widowControl w:val="false"/>
              <w:suppressAutoHyphens w:val="true"/>
              <w:spacing w:before="0" w:after="0"/>
              <w:jc w:val="center"/>
              <w:rPr>
                <w:rFonts w:ascii="Cambria" w:hAnsi="Cambria"/>
                <w:b/>
                <w:b/>
                <w:sz w:val="20"/>
                <w:szCs w:val="20"/>
              </w:rPr>
            </w:pPr>
            <w:r>
              <w:rPr>
                <w:rFonts w:eastAsia="Times New Roman"/>
                <w:color w:val="000000"/>
                <w:kern w:val="0"/>
                <w:sz w:val="20"/>
                <w:szCs w:val="20"/>
                <w:lang w:val="en-IN" w:bidi="ar-SA"/>
              </w:rPr>
              <w:t>Communicative English-II</w:t>
            </w:r>
          </w:p>
        </w:tc>
        <w:tc>
          <w:tcPr>
            <w:tcW w:w="319" w:type="dxa"/>
            <w:gridSpan w:val="5"/>
            <w:tcBorders/>
          </w:tcPr>
          <w:p>
            <w:pPr>
              <w:pStyle w:val="Normal"/>
              <w:widowControl w:val="false"/>
              <w:suppressAutoHyphens w:val="true"/>
              <w:spacing w:before="0" w:after="0"/>
              <w:jc w:val="center"/>
              <w:rPr>
                <w:rFonts w:ascii="Cambria" w:hAnsi="Cambria"/>
                <w:b/>
                <w:b/>
                <w:sz w:val="20"/>
                <w:szCs w:val="20"/>
              </w:rPr>
            </w:pPr>
            <w:r>
              <w:rPr>
                <w:rFonts w:eastAsia="Calibri" w:ascii="Cambria" w:hAnsi="Cambria"/>
                <w:b/>
                <w:kern w:val="0"/>
                <w:sz w:val="20"/>
                <w:szCs w:val="20"/>
                <w:lang w:val="en-IN" w:bidi="ar-SA"/>
              </w:rPr>
              <w:t>1</w:t>
            </w:r>
          </w:p>
        </w:tc>
        <w:tc>
          <w:tcPr>
            <w:tcW w:w="351" w:type="dxa"/>
            <w:gridSpan w:val="2"/>
            <w:tcBorders/>
          </w:tcPr>
          <w:p>
            <w:pPr>
              <w:pStyle w:val="Normal"/>
              <w:widowControl w:val="false"/>
              <w:suppressAutoHyphens w:val="true"/>
              <w:spacing w:before="0" w:after="0"/>
              <w:jc w:val="center"/>
              <w:rPr>
                <w:rFonts w:ascii="Cambria" w:hAnsi="Cambria"/>
                <w:b/>
                <w:b/>
                <w:sz w:val="20"/>
                <w:szCs w:val="20"/>
              </w:rPr>
            </w:pPr>
            <w:r>
              <w:rPr>
                <w:rFonts w:eastAsia="Calibri" w:ascii="Cambria" w:hAnsi="Cambria"/>
                <w:b/>
                <w:kern w:val="0"/>
                <w:sz w:val="20"/>
                <w:szCs w:val="20"/>
                <w:lang w:val="en-IN" w:bidi="ar-SA"/>
              </w:rPr>
              <w:t>0</w:t>
            </w:r>
          </w:p>
        </w:tc>
        <w:tc>
          <w:tcPr>
            <w:tcW w:w="324" w:type="dxa"/>
            <w:gridSpan w:val="5"/>
            <w:tcBorders/>
          </w:tcPr>
          <w:p>
            <w:pPr>
              <w:pStyle w:val="Normal"/>
              <w:widowControl w:val="false"/>
              <w:suppressAutoHyphens w:val="true"/>
              <w:spacing w:before="0" w:after="0"/>
              <w:jc w:val="center"/>
              <w:rPr>
                <w:rFonts w:ascii="Cambria" w:hAnsi="Cambria"/>
                <w:b/>
                <w:b/>
                <w:sz w:val="20"/>
                <w:szCs w:val="20"/>
              </w:rPr>
            </w:pPr>
            <w:r>
              <w:rPr>
                <w:rFonts w:eastAsia="Calibri" w:ascii="Cambria" w:hAnsi="Cambria"/>
                <w:b/>
                <w:kern w:val="0"/>
                <w:sz w:val="20"/>
                <w:szCs w:val="20"/>
                <w:lang w:val="en-IN" w:bidi="ar-SA"/>
              </w:rPr>
              <w:t>0</w:t>
            </w:r>
          </w:p>
        </w:tc>
        <w:tc>
          <w:tcPr>
            <w:tcW w:w="470" w:type="dxa"/>
            <w:gridSpan w:val="2"/>
            <w:tcBorders/>
          </w:tcPr>
          <w:p>
            <w:pPr>
              <w:pStyle w:val="Normal"/>
              <w:widowControl w:val="false"/>
              <w:suppressAutoHyphens w:val="true"/>
              <w:spacing w:before="0" w:after="0"/>
              <w:jc w:val="center"/>
              <w:rPr>
                <w:rFonts w:ascii="Cambria" w:hAnsi="Cambria"/>
                <w:b/>
                <w:b/>
                <w:sz w:val="20"/>
                <w:szCs w:val="20"/>
              </w:rPr>
            </w:pPr>
            <w:r>
              <w:rPr>
                <w:rFonts w:eastAsia="Calibri" w:ascii="Cambria" w:hAnsi="Cambria"/>
                <w:b/>
                <w:kern w:val="0"/>
                <w:sz w:val="20"/>
                <w:szCs w:val="20"/>
                <w:lang w:val="en-IN" w:bidi="ar-SA"/>
              </w:rPr>
              <w:t>1</w:t>
            </w:r>
          </w:p>
        </w:tc>
        <w:tc>
          <w:tcPr>
            <w:tcW w:w="742" w:type="dxa"/>
            <w:gridSpan w:val="4"/>
            <w:tcBorders/>
          </w:tcPr>
          <w:p>
            <w:pPr>
              <w:pStyle w:val="Normal"/>
              <w:widowControl w:val="false"/>
              <w:suppressAutoHyphens w:val="true"/>
              <w:spacing w:before="0" w:after="0"/>
              <w:jc w:val="center"/>
              <w:rPr>
                <w:rFonts w:ascii="Cambria" w:hAnsi="Cambria"/>
                <w:b/>
                <w:b/>
                <w:sz w:val="20"/>
                <w:szCs w:val="20"/>
              </w:rPr>
            </w:pPr>
            <w:r>
              <w:rPr>
                <w:rFonts w:eastAsia="Calibri" w:ascii="Cambria" w:hAnsi="Cambria"/>
                <w:b/>
                <w:kern w:val="0"/>
                <w:sz w:val="20"/>
                <w:szCs w:val="20"/>
                <w:lang w:val="en-IN" w:bidi="ar-SA"/>
              </w:rPr>
              <w:t>1</w:t>
            </w:r>
          </w:p>
        </w:tc>
        <w:tc>
          <w:tcPr>
            <w:tcW w:w="127" w:type="dxa"/>
            <w:tcBorders>
              <w:top w:val="nil"/>
              <w:left w:val="nil"/>
              <w:bottom w:val="nil"/>
              <w:right w:val="nil"/>
            </w:tcBorders>
          </w:tcPr>
          <w:p>
            <w:pPr>
              <w:pStyle w:val="Normal"/>
              <w:widowControl w:val="false"/>
              <w:suppressAutoHyphens w:val="true"/>
              <w:spacing w:before="0" w:after="0"/>
              <w:jc w:val="center"/>
              <w:rPr>
                <w:rFonts w:eastAsia="Calibri"/>
                <w:kern w:val="0"/>
                <w:sz w:val="22"/>
                <w:szCs w:val="22"/>
                <w:lang w:val="en-IN" w:bidi="ar-SA"/>
              </w:rPr>
            </w:pPr>
            <w:r>
              <w:rPr>
                <w:rFonts w:eastAsia="Calibri"/>
                <w:kern w:val="0"/>
                <w:sz w:val="22"/>
                <w:szCs w:val="22"/>
                <w:lang w:val="en-IN" w:bidi="ar-SA"/>
              </w:rPr>
            </w:r>
          </w:p>
        </w:tc>
      </w:tr>
      <w:tr>
        <w:trPr>
          <w:trHeight w:val="315" w:hRule="atLeast"/>
        </w:trPr>
        <w:tc>
          <w:tcPr>
            <w:tcW w:w="616" w:type="dxa"/>
            <w:gridSpan w:val="3"/>
            <w:tcBorders/>
          </w:tcPr>
          <w:p>
            <w:pPr>
              <w:pStyle w:val="Normal"/>
              <w:widowControl w:val="false"/>
              <w:suppressAutoHyphens w:val="true"/>
              <w:spacing w:before="0" w:after="0"/>
              <w:jc w:val="center"/>
              <w:rPr>
                <w:rFonts w:ascii="Cambria" w:hAnsi="Cambria"/>
                <w:b/>
                <w:b/>
                <w:sz w:val="20"/>
                <w:szCs w:val="20"/>
              </w:rPr>
            </w:pPr>
            <w:r>
              <w:rPr>
                <w:rFonts w:eastAsia="Calibri" w:ascii="Cambria" w:hAnsi="Cambria"/>
                <w:b/>
                <w:kern w:val="0"/>
                <w:sz w:val="20"/>
                <w:szCs w:val="20"/>
                <w:lang w:val="en-IN" w:bidi="ar-SA"/>
              </w:rPr>
              <w:t>7</w:t>
            </w:r>
          </w:p>
        </w:tc>
        <w:tc>
          <w:tcPr>
            <w:tcW w:w="1185" w:type="dxa"/>
            <w:gridSpan w:val="3"/>
            <w:tcBorders/>
          </w:tcPr>
          <w:p>
            <w:pPr>
              <w:pStyle w:val="Normal"/>
              <w:widowControl w:val="false"/>
              <w:suppressAutoHyphens w:val="true"/>
              <w:spacing w:before="0" w:after="0"/>
              <w:jc w:val="center"/>
              <w:rPr>
                <w:rFonts w:ascii="Cambria" w:hAnsi="Cambria"/>
                <w:b/>
                <w:b/>
                <w:sz w:val="20"/>
                <w:szCs w:val="20"/>
              </w:rPr>
            </w:pPr>
            <w:r>
              <w:rPr>
                <w:rFonts w:eastAsia="Times New Roman"/>
                <w:color w:val="000000"/>
                <w:kern w:val="0"/>
                <w:sz w:val="20"/>
                <w:szCs w:val="20"/>
                <w:lang w:val="en-IN" w:bidi="ar-SA"/>
              </w:rPr>
              <w:t>BHS982A104</w:t>
            </w:r>
          </w:p>
        </w:tc>
        <w:tc>
          <w:tcPr>
            <w:tcW w:w="1782" w:type="dxa"/>
            <w:gridSpan w:val="4"/>
            <w:tcBorders/>
          </w:tcPr>
          <w:p>
            <w:pPr>
              <w:pStyle w:val="Normal"/>
              <w:widowControl w:val="false"/>
              <w:suppressAutoHyphens w:val="true"/>
              <w:spacing w:before="0" w:after="0"/>
              <w:jc w:val="center"/>
              <w:rPr>
                <w:rFonts w:ascii="Cambria" w:hAnsi="Cambria"/>
                <w:b/>
                <w:b/>
                <w:sz w:val="20"/>
                <w:szCs w:val="20"/>
              </w:rPr>
            </w:pPr>
            <w:r>
              <w:rPr>
                <w:rFonts w:eastAsia="Times New Roman"/>
                <w:color w:val="000000"/>
                <w:kern w:val="0"/>
                <w:sz w:val="20"/>
                <w:szCs w:val="20"/>
                <w:lang w:val="en-IN" w:bidi="ar-SA"/>
              </w:rPr>
              <w:t>Behavioural Science-I</w:t>
            </w:r>
          </w:p>
        </w:tc>
        <w:tc>
          <w:tcPr>
            <w:tcW w:w="356" w:type="dxa"/>
            <w:gridSpan w:val="4"/>
            <w:tcBorders/>
          </w:tcPr>
          <w:p>
            <w:pPr>
              <w:pStyle w:val="Normal"/>
              <w:widowControl w:val="false"/>
              <w:suppressAutoHyphens w:val="true"/>
              <w:spacing w:before="0" w:after="0"/>
              <w:jc w:val="center"/>
              <w:rPr>
                <w:rFonts w:ascii="Cambria" w:hAnsi="Cambria"/>
                <w:b/>
                <w:b/>
                <w:sz w:val="20"/>
                <w:szCs w:val="20"/>
              </w:rPr>
            </w:pPr>
            <w:r>
              <w:rPr>
                <w:rFonts w:eastAsia="Calibri" w:ascii="Cambria" w:hAnsi="Cambria"/>
                <w:b/>
                <w:kern w:val="0"/>
                <w:sz w:val="20"/>
                <w:szCs w:val="20"/>
                <w:lang w:val="en-IN" w:bidi="ar-SA"/>
              </w:rPr>
              <w:t>1</w:t>
            </w:r>
          </w:p>
        </w:tc>
        <w:tc>
          <w:tcPr>
            <w:tcW w:w="246" w:type="dxa"/>
            <w:gridSpan w:val="3"/>
            <w:tcBorders/>
          </w:tcPr>
          <w:p>
            <w:pPr>
              <w:pStyle w:val="Normal"/>
              <w:widowControl w:val="false"/>
              <w:suppressAutoHyphens w:val="true"/>
              <w:spacing w:before="0" w:after="0"/>
              <w:jc w:val="center"/>
              <w:rPr>
                <w:rFonts w:ascii="Cambria" w:hAnsi="Cambria"/>
                <w:b/>
                <w:b/>
                <w:sz w:val="20"/>
                <w:szCs w:val="20"/>
              </w:rPr>
            </w:pPr>
            <w:r>
              <w:rPr>
                <w:rFonts w:ascii="Cambria" w:hAnsi="Cambria"/>
                <w:b/>
                <w:sz w:val="22"/>
                <w:szCs w:val="20"/>
              </w:rPr>
            </w:r>
          </w:p>
        </w:tc>
        <w:tc>
          <w:tcPr>
            <w:tcW w:w="272" w:type="dxa"/>
            <w:gridSpan w:val="4"/>
            <w:tcBorders/>
          </w:tcPr>
          <w:p>
            <w:pPr>
              <w:pStyle w:val="Normal"/>
              <w:widowControl w:val="false"/>
              <w:suppressAutoHyphens w:val="true"/>
              <w:spacing w:before="0" w:after="0"/>
              <w:jc w:val="center"/>
              <w:rPr>
                <w:rFonts w:ascii="Cambria" w:hAnsi="Cambria"/>
                <w:b/>
                <w:b/>
                <w:sz w:val="20"/>
                <w:szCs w:val="20"/>
              </w:rPr>
            </w:pPr>
            <w:r>
              <w:rPr>
                <w:rFonts w:ascii="Cambria" w:hAnsi="Cambria"/>
                <w:b/>
                <w:sz w:val="22"/>
                <w:szCs w:val="20"/>
              </w:rPr>
            </w:r>
          </w:p>
        </w:tc>
        <w:tc>
          <w:tcPr>
            <w:tcW w:w="475" w:type="dxa"/>
            <w:gridSpan w:val="2"/>
            <w:tcBorders/>
          </w:tcPr>
          <w:p>
            <w:pPr>
              <w:pStyle w:val="Normal"/>
              <w:widowControl w:val="false"/>
              <w:suppressAutoHyphens w:val="true"/>
              <w:spacing w:before="0" w:after="0"/>
              <w:jc w:val="center"/>
              <w:rPr>
                <w:rFonts w:ascii="Cambria" w:hAnsi="Cambria"/>
                <w:b/>
                <w:b/>
                <w:sz w:val="20"/>
                <w:szCs w:val="20"/>
              </w:rPr>
            </w:pPr>
            <w:r>
              <w:rPr>
                <w:rFonts w:eastAsia="Calibri" w:ascii="Cambria" w:hAnsi="Cambria"/>
                <w:b/>
                <w:kern w:val="0"/>
                <w:sz w:val="20"/>
                <w:szCs w:val="20"/>
                <w:lang w:val="en-IN" w:bidi="ar-SA"/>
              </w:rPr>
              <w:t>1</w:t>
            </w:r>
          </w:p>
        </w:tc>
        <w:tc>
          <w:tcPr>
            <w:tcW w:w="532" w:type="dxa"/>
            <w:tcBorders/>
          </w:tcPr>
          <w:p>
            <w:pPr>
              <w:pStyle w:val="Normal"/>
              <w:widowControl w:val="false"/>
              <w:suppressAutoHyphens w:val="true"/>
              <w:spacing w:before="0" w:after="0"/>
              <w:jc w:val="center"/>
              <w:rPr>
                <w:rFonts w:ascii="Cambria" w:hAnsi="Cambria"/>
                <w:b/>
                <w:b/>
                <w:sz w:val="20"/>
                <w:szCs w:val="20"/>
              </w:rPr>
            </w:pPr>
            <w:r>
              <w:rPr>
                <w:rFonts w:eastAsia="Calibri" w:ascii="Cambria" w:hAnsi="Cambria"/>
                <w:b/>
                <w:kern w:val="0"/>
                <w:sz w:val="20"/>
                <w:szCs w:val="20"/>
                <w:lang w:val="en-IN" w:bidi="ar-SA"/>
              </w:rPr>
              <w:t>1</w:t>
            </w:r>
          </w:p>
        </w:tc>
        <w:tc>
          <w:tcPr>
            <w:tcW w:w="622" w:type="dxa"/>
            <w:gridSpan w:val="4"/>
            <w:tcBorders/>
          </w:tcPr>
          <w:p>
            <w:pPr>
              <w:pStyle w:val="Normal"/>
              <w:widowControl w:val="false"/>
              <w:suppressAutoHyphens w:val="true"/>
              <w:spacing w:before="0" w:after="0"/>
              <w:jc w:val="center"/>
              <w:rPr>
                <w:rFonts w:ascii="Cambria" w:hAnsi="Cambria"/>
                <w:b/>
                <w:b/>
                <w:sz w:val="20"/>
                <w:szCs w:val="20"/>
              </w:rPr>
            </w:pPr>
            <w:r>
              <w:rPr>
                <w:rFonts w:eastAsia="Calibri" w:ascii="Cambria" w:hAnsi="Cambria"/>
                <w:b/>
                <w:kern w:val="0"/>
                <w:sz w:val="20"/>
                <w:szCs w:val="20"/>
                <w:lang w:val="en-IN" w:bidi="ar-SA"/>
              </w:rPr>
              <w:t>7</w:t>
            </w:r>
          </w:p>
        </w:tc>
        <w:tc>
          <w:tcPr>
            <w:tcW w:w="1004" w:type="dxa"/>
            <w:tcBorders/>
            <w:vAlign w:val="center"/>
          </w:tcPr>
          <w:p>
            <w:pPr>
              <w:pStyle w:val="Normal"/>
              <w:widowControl w:val="false"/>
              <w:suppressAutoHyphens w:val="true"/>
              <w:spacing w:before="0" w:after="0"/>
              <w:jc w:val="center"/>
              <w:rPr>
                <w:rFonts w:eastAsia="Times New Roman"/>
                <w:color w:val="000000"/>
                <w:sz w:val="20"/>
                <w:szCs w:val="20"/>
              </w:rPr>
            </w:pPr>
            <w:r>
              <w:rPr>
                <w:color w:val="000000"/>
                <w:kern w:val="0"/>
                <w:sz w:val="22"/>
                <w:szCs w:val="22"/>
                <w:lang w:val="en-IN" w:bidi="ar-SA"/>
              </w:rPr>
              <w:t>BHS982A204</w:t>
            </w:r>
          </w:p>
        </w:tc>
        <w:tc>
          <w:tcPr>
            <w:tcW w:w="1502" w:type="dxa"/>
            <w:gridSpan w:val="3"/>
            <w:tcBorders/>
            <w:vAlign w:val="center"/>
          </w:tcPr>
          <w:p>
            <w:pPr>
              <w:pStyle w:val="Normal"/>
              <w:widowControl w:val="false"/>
              <w:suppressAutoHyphens w:val="true"/>
              <w:spacing w:before="0" w:after="0"/>
              <w:jc w:val="center"/>
              <w:rPr>
                <w:rFonts w:eastAsia="Times New Roman"/>
                <w:color w:val="000000"/>
                <w:sz w:val="20"/>
                <w:szCs w:val="20"/>
              </w:rPr>
            </w:pPr>
            <w:r>
              <w:rPr>
                <w:rFonts w:eastAsia="Times New Roman"/>
                <w:color w:val="000000"/>
                <w:kern w:val="0"/>
                <w:sz w:val="20"/>
                <w:szCs w:val="20"/>
                <w:lang w:val="en-IN" w:bidi="ar-SA"/>
              </w:rPr>
              <w:t>Behavioural Science-II</w:t>
            </w:r>
          </w:p>
        </w:tc>
        <w:tc>
          <w:tcPr>
            <w:tcW w:w="319" w:type="dxa"/>
            <w:gridSpan w:val="5"/>
            <w:tcBorders/>
          </w:tcPr>
          <w:p>
            <w:pPr>
              <w:pStyle w:val="Normal"/>
              <w:widowControl w:val="false"/>
              <w:suppressAutoHyphens w:val="true"/>
              <w:spacing w:before="0" w:after="0"/>
              <w:jc w:val="center"/>
              <w:rPr>
                <w:rFonts w:ascii="Cambria" w:hAnsi="Cambria"/>
                <w:b/>
                <w:b/>
                <w:sz w:val="20"/>
                <w:szCs w:val="20"/>
              </w:rPr>
            </w:pPr>
            <w:r>
              <w:rPr>
                <w:rFonts w:eastAsia="Calibri" w:ascii="Cambria" w:hAnsi="Cambria"/>
                <w:b/>
                <w:kern w:val="0"/>
                <w:sz w:val="20"/>
                <w:szCs w:val="20"/>
                <w:lang w:val="en-IN" w:bidi="ar-SA"/>
              </w:rPr>
              <w:t>1</w:t>
            </w:r>
          </w:p>
        </w:tc>
        <w:tc>
          <w:tcPr>
            <w:tcW w:w="351" w:type="dxa"/>
            <w:gridSpan w:val="2"/>
            <w:tcBorders/>
          </w:tcPr>
          <w:p>
            <w:pPr>
              <w:pStyle w:val="Normal"/>
              <w:widowControl w:val="false"/>
              <w:suppressAutoHyphens w:val="true"/>
              <w:spacing w:before="0" w:after="0"/>
              <w:jc w:val="center"/>
              <w:rPr>
                <w:rFonts w:ascii="Cambria" w:hAnsi="Cambria"/>
                <w:b/>
                <w:b/>
                <w:sz w:val="20"/>
                <w:szCs w:val="20"/>
              </w:rPr>
            </w:pPr>
            <w:r>
              <w:rPr>
                <w:rFonts w:eastAsia="Calibri" w:ascii="Cambria" w:hAnsi="Cambria"/>
                <w:b/>
                <w:kern w:val="0"/>
                <w:sz w:val="20"/>
                <w:szCs w:val="20"/>
                <w:lang w:val="en-IN" w:bidi="ar-SA"/>
              </w:rPr>
              <w:t>0</w:t>
            </w:r>
          </w:p>
        </w:tc>
        <w:tc>
          <w:tcPr>
            <w:tcW w:w="324" w:type="dxa"/>
            <w:gridSpan w:val="5"/>
            <w:tcBorders/>
          </w:tcPr>
          <w:p>
            <w:pPr>
              <w:pStyle w:val="Normal"/>
              <w:widowControl w:val="false"/>
              <w:suppressAutoHyphens w:val="true"/>
              <w:spacing w:before="0" w:after="0"/>
              <w:jc w:val="center"/>
              <w:rPr>
                <w:rFonts w:ascii="Cambria" w:hAnsi="Cambria"/>
                <w:b/>
                <w:b/>
                <w:sz w:val="20"/>
                <w:szCs w:val="20"/>
              </w:rPr>
            </w:pPr>
            <w:r>
              <w:rPr>
                <w:rFonts w:eastAsia="Calibri" w:ascii="Cambria" w:hAnsi="Cambria"/>
                <w:b/>
                <w:kern w:val="0"/>
                <w:sz w:val="20"/>
                <w:szCs w:val="20"/>
                <w:lang w:val="en-IN" w:bidi="ar-SA"/>
              </w:rPr>
              <w:t>0</w:t>
            </w:r>
          </w:p>
        </w:tc>
        <w:tc>
          <w:tcPr>
            <w:tcW w:w="470" w:type="dxa"/>
            <w:gridSpan w:val="2"/>
            <w:tcBorders/>
          </w:tcPr>
          <w:p>
            <w:pPr>
              <w:pStyle w:val="Normal"/>
              <w:widowControl w:val="false"/>
              <w:suppressAutoHyphens w:val="true"/>
              <w:spacing w:before="0" w:after="0"/>
              <w:jc w:val="center"/>
              <w:rPr>
                <w:rFonts w:ascii="Cambria" w:hAnsi="Cambria"/>
                <w:b/>
                <w:b/>
                <w:sz w:val="20"/>
                <w:szCs w:val="20"/>
              </w:rPr>
            </w:pPr>
            <w:r>
              <w:rPr>
                <w:rFonts w:eastAsia="Calibri" w:ascii="Cambria" w:hAnsi="Cambria"/>
                <w:b/>
                <w:kern w:val="0"/>
                <w:sz w:val="20"/>
                <w:szCs w:val="20"/>
                <w:lang w:val="en-IN" w:bidi="ar-SA"/>
              </w:rPr>
              <w:t>1</w:t>
            </w:r>
          </w:p>
        </w:tc>
        <w:tc>
          <w:tcPr>
            <w:tcW w:w="742" w:type="dxa"/>
            <w:gridSpan w:val="4"/>
            <w:tcBorders/>
          </w:tcPr>
          <w:p>
            <w:pPr>
              <w:pStyle w:val="Normal"/>
              <w:widowControl w:val="false"/>
              <w:suppressAutoHyphens w:val="true"/>
              <w:spacing w:before="0" w:after="0"/>
              <w:jc w:val="center"/>
              <w:rPr>
                <w:rFonts w:ascii="Cambria" w:hAnsi="Cambria"/>
                <w:b/>
                <w:b/>
                <w:sz w:val="20"/>
                <w:szCs w:val="20"/>
              </w:rPr>
            </w:pPr>
            <w:r>
              <w:rPr>
                <w:rFonts w:eastAsia="Calibri" w:ascii="Cambria" w:hAnsi="Cambria"/>
                <w:b/>
                <w:kern w:val="0"/>
                <w:sz w:val="20"/>
                <w:szCs w:val="20"/>
                <w:lang w:val="en-IN" w:bidi="ar-SA"/>
              </w:rPr>
              <w:t>1</w:t>
            </w:r>
          </w:p>
        </w:tc>
        <w:tc>
          <w:tcPr>
            <w:tcW w:w="127" w:type="dxa"/>
            <w:tcBorders>
              <w:top w:val="nil"/>
              <w:left w:val="nil"/>
              <w:bottom w:val="nil"/>
              <w:right w:val="nil"/>
            </w:tcBorders>
          </w:tcPr>
          <w:p>
            <w:pPr>
              <w:pStyle w:val="Normal"/>
              <w:widowControl w:val="false"/>
              <w:suppressAutoHyphens w:val="true"/>
              <w:spacing w:before="0" w:after="0"/>
              <w:jc w:val="center"/>
              <w:rPr>
                <w:rFonts w:eastAsia="Calibri"/>
                <w:kern w:val="0"/>
                <w:sz w:val="22"/>
                <w:szCs w:val="22"/>
                <w:lang w:val="en-IN" w:bidi="ar-SA"/>
              </w:rPr>
            </w:pPr>
            <w:r>
              <w:rPr>
                <w:rFonts w:eastAsia="Calibri"/>
                <w:kern w:val="0"/>
                <w:sz w:val="22"/>
                <w:szCs w:val="22"/>
                <w:lang w:val="en-IN" w:bidi="ar-SA"/>
              </w:rPr>
            </w:r>
          </w:p>
        </w:tc>
      </w:tr>
      <w:tr>
        <w:trPr>
          <w:trHeight w:val="315" w:hRule="atLeast"/>
        </w:trPr>
        <w:tc>
          <w:tcPr>
            <w:tcW w:w="5464" w:type="dxa"/>
            <w:gridSpan w:val="24"/>
            <w:vMerge w:val="restart"/>
            <w:tcBorders/>
          </w:tcPr>
          <w:p>
            <w:pPr>
              <w:pStyle w:val="Normal"/>
              <w:widowControl w:val="false"/>
              <w:suppressAutoHyphens w:val="true"/>
              <w:spacing w:before="0" w:after="0"/>
              <w:jc w:val="center"/>
              <w:rPr>
                <w:rFonts w:ascii="Cambria" w:hAnsi="Cambria"/>
                <w:b/>
                <w:b/>
                <w:sz w:val="20"/>
                <w:szCs w:val="20"/>
              </w:rPr>
            </w:pPr>
            <w:r>
              <w:rPr>
                <w:rFonts w:ascii="Cambria" w:hAnsi="Cambria"/>
                <w:b/>
                <w:sz w:val="22"/>
                <w:szCs w:val="20"/>
              </w:rPr>
            </w:r>
          </w:p>
        </w:tc>
        <w:tc>
          <w:tcPr>
            <w:tcW w:w="5334" w:type="dxa"/>
            <w:gridSpan w:val="26"/>
            <w:tcBorders/>
          </w:tcPr>
          <w:p>
            <w:pPr>
              <w:pStyle w:val="Normal"/>
              <w:widowControl w:val="false"/>
              <w:suppressAutoHyphens w:val="true"/>
              <w:spacing w:before="0" w:after="0"/>
              <w:jc w:val="center"/>
              <w:rPr>
                <w:rFonts w:ascii="Cambria" w:hAnsi="Cambria"/>
                <w:b/>
                <w:b/>
                <w:sz w:val="20"/>
                <w:szCs w:val="20"/>
              </w:rPr>
            </w:pPr>
            <w:r>
              <w:rPr>
                <w:rFonts w:eastAsia="Calibri" w:ascii="Cambria" w:hAnsi="Cambria"/>
                <w:b/>
                <w:bCs/>
                <w:kern w:val="0"/>
                <w:sz w:val="20"/>
                <w:szCs w:val="20"/>
                <w:lang w:val="en-IN" w:bidi="ar-SA"/>
              </w:rPr>
              <w:t>Ability Enhancement Elective Course (AEEC)  (Skill Based):</w:t>
            </w:r>
          </w:p>
        </w:tc>
        <w:tc>
          <w:tcPr>
            <w:tcW w:w="127" w:type="dxa"/>
            <w:tcBorders>
              <w:top w:val="nil"/>
              <w:left w:val="nil"/>
              <w:bottom w:val="nil"/>
              <w:right w:val="nil"/>
            </w:tcBorders>
          </w:tcPr>
          <w:p>
            <w:pPr>
              <w:pStyle w:val="Normal"/>
              <w:widowControl w:val="false"/>
              <w:suppressAutoHyphens w:val="true"/>
              <w:spacing w:before="0" w:after="0"/>
              <w:jc w:val="center"/>
              <w:rPr>
                <w:rFonts w:eastAsia="Calibri"/>
                <w:kern w:val="0"/>
                <w:sz w:val="22"/>
                <w:szCs w:val="22"/>
                <w:lang w:val="en-IN" w:bidi="ar-SA"/>
              </w:rPr>
            </w:pPr>
            <w:r>
              <w:rPr>
                <w:rFonts w:eastAsia="Calibri"/>
                <w:kern w:val="0"/>
                <w:sz w:val="22"/>
                <w:szCs w:val="22"/>
                <w:lang w:val="en-IN" w:bidi="ar-SA"/>
              </w:rPr>
            </w:r>
          </w:p>
        </w:tc>
      </w:tr>
      <w:tr>
        <w:trPr>
          <w:trHeight w:val="315" w:hRule="atLeast"/>
        </w:trPr>
        <w:tc>
          <w:tcPr>
            <w:tcW w:w="5464" w:type="dxa"/>
            <w:gridSpan w:val="24"/>
            <w:vMerge w:val="continue"/>
            <w:tcBorders/>
          </w:tcPr>
          <w:p>
            <w:pPr>
              <w:pStyle w:val="Normal"/>
              <w:widowControl w:val="false"/>
              <w:suppressAutoHyphens w:val="true"/>
              <w:spacing w:before="0" w:after="0"/>
              <w:jc w:val="center"/>
              <w:rPr>
                <w:rFonts w:ascii="Cambria" w:hAnsi="Cambria"/>
                <w:b/>
                <w:b/>
                <w:sz w:val="20"/>
                <w:szCs w:val="20"/>
              </w:rPr>
            </w:pPr>
            <w:r>
              <w:rPr>
                <w:rFonts w:ascii="Cambria" w:hAnsi="Cambria"/>
                <w:b/>
                <w:sz w:val="22"/>
                <w:szCs w:val="20"/>
              </w:rPr>
            </w:r>
          </w:p>
        </w:tc>
        <w:tc>
          <w:tcPr>
            <w:tcW w:w="622" w:type="dxa"/>
            <w:gridSpan w:val="4"/>
            <w:tcBorders/>
          </w:tcPr>
          <w:p>
            <w:pPr>
              <w:pStyle w:val="Normal"/>
              <w:widowControl w:val="false"/>
              <w:suppressAutoHyphens w:val="true"/>
              <w:spacing w:before="0" w:after="0"/>
              <w:jc w:val="center"/>
              <w:rPr>
                <w:rFonts w:ascii="Cambria" w:hAnsi="Cambria"/>
                <w:b/>
                <w:b/>
                <w:sz w:val="20"/>
                <w:szCs w:val="20"/>
              </w:rPr>
            </w:pPr>
            <w:r>
              <w:rPr>
                <w:rFonts w:eastAsia="Calibri" w:ascii="Cambria" w:hAnsi="Cambria"/>
                <w:b/>
                <w:kern w:val="0"/>
                <w:sz w:val="20"/>
                <w:szCs w:val="20"/>
                <w:lang w:val="en-IN" w:bidi="ar-SA"/>
              </w:rPr>
              <w:t>8</w:t>
            </w:r>
          </w:p>
        </w:tc>
        <w:tc>
          <w:tcPr>
            <w:tcW w:w="1004" w:type="dxa"/>
            <w:tcBorders/>
            <w:vAlign w:val="center"/>
          </w:tcPr>
          <w:p>
            <w:pPr>
              <w:pStyle w:val="Normal"/>
              <w:widowControl w:val="false"/>
              <w:suppressAutoHyphens w:val="true"/>
              <w:spacing w:before="0" w:after="0"/>
              <w:jc w:val="center"/>
              <w:rPr>
                <w:color w:val="000000"/>
              </w:rPr>
            </w:pPr>
            <w:r>
              <w:rPr>
                <w:rFonts w:eastAsia="Calibri"/>
                <w:color w:val="000000"/>
                <w:kern w:val="0"/>
                <w:sz w:val="22"/>
                <w:szCs w:val="22"/>
                <w:lang w:val="en-IN" w:bidi="ar-SA"/>
              </w:rPr>
              <w:t>FLG994S202</w:t>
            </w:r>
          </w:p>
        </w:tc>
        <w:tc>
          <w:tcPr>
            <w:tcW w:w="1502" w:type="dxa"/>
            <w:gridSpan w:val="3"/>
            <w:tcBorders/>
            <w:vAlign w:val="center"/>
          </w:tcPr>
          <w:p>
            <w:pPr>
              <w:pStyle w:val="Normal"/>
              <w:widowControl w:val="false"/>
              <w:suppressAutoHyphens w:val="true"/>
              <w:spacing w:before="0" w:after="0"/>
              <w:jc w:val="center"/>
              <w:rPr>
                <w:rFonts w:eastAsia="Times New Roman"/>
                <w:color w:val="000000"/>
                <w:sz w:val="20"/>
                <w:szCs w:val="20"/>
              </w:rPr>
            </w:pPr>
            <w:r>
              <w:rPr>
                <w:rFonts w:eastAsia="Times New Roman"/>
                <w:color w:val="000000"/>
                <w:kern w:val="0"/>
                <w:sz w:val="20"/>
                <w:szCs w:val="20"/>
                <w:lang w:val="en-IN" w:bidi="ar-SA"/>
              </w:rPr>
              <w:t>AEEC/SEC-I</w:t>
            </w:r>
          </w:p>
        </w:tc>
        <w:tc>
          <w:tcPr>
            <w:tcW w:w="319" w:type="dxa"/>
            <w:gridSpan w:val="5"/>
            <w:tcBorders/>
          </w:tcPr>
          <w:p>
            <w:pPr>
              <w:pStyle w:val="Normal"/>
              <w:widowControl w:val="false"/>
              <w:suppressAutoHyphens w:val="true"/>
              <w:spacing w:before="0" w:after="0"/>
              <w:jc w:val="center"/>
              <w:rPr>
                <w:rFonts w:ascii="Cambria" w:hAnsi="Cambria"/>
                <w:b/>
                <w:b/>
                <w:sz w:val="20"/>
                <w:szCs w:val="20"/>
              </w:rPr>
            </w:pPr>
            <w:r>
              <w:rPr>
                <w:rFonts w:eastAsia="Calibri" w:ascii="Cambria" w:hAnsi="Cambria"/>
                <w:b/>
                <w:kern w:val="0"/>
                <w:sz w:val="20"/>
                <w:szCs w:val="20"/>
                <w:lang w:val="en-IN" w:bidi="ar-SA"/>
              </w:rPr>
              <w:t>2</w:t>
            </w:r>
          </w:p>
        </w:tc>
        <w:tc>
          <w:tcPr>
            <w:tcW w:w="351" w:type="dxa"/>
            <w:gridSpan w:val="2"/>
            <w:tcBorders/>
          </w:tcPr>
          <w:p>
            <w:pPr>
              <w:pStyle w:val="Normal"/>
              <w:widowControl w:val="false"/>
              <w:suppressAutoHyphens w:val="true"/>
              <w:spacing w:before="0" w:after="0"/>
              <w:jc w:val="center"/>
              <w:rPr>
                <w:rFonts w:ascii="Cambria" w:hAnsi="Cambria"/>
                <w:b/>
                <w:b/>
                <w:sz w:val="20"/>
                <w:szCs w:val="20"/>
              </w:rPr>
            </w:pPr>
            <w:r>
              <w:rPr>
                <w:rFonts w:eastAsia="Calibri" w:ascii="Cambria" w:hAnsi="Cambria"/>
                <w:b/>
                <w:kern w:val="0"/>
                <w:sz w:val="20"/>
                <w:szCs w:val="20"/>
                <w:lang w:val="en-IN" w:bidi="ar-SA"/>
              </w:rPr>
              <w:t>0</w:t>
            </w:r>
          </w:p>
        </w:tc>
        <w:tc>
          <w:tcPr>
            <w:tcW w:w="324" w:type="dxa"/>
            <w:gridSpan w:val="5"/>
            <w:tcBorders/>
          </w:tcPr>
          <w:p>
            <w:pPr>
              <w:pStyle w:val="Normal"/>
              <w:widowControl w:val="false"/>
              <w:suppressAutoHyphens w:val="true"/>
              <w:spacing w:before="0" w:after="0"/>
              <w:jc w:val="center"/>
              <w:rPr>
                <w:rFonts w:ascii="Cambria" w:hAnsi="Cambria"/>
                <w:b/>
                <w:b/>
                <w:sz w:val="20"/>
                <w:szCs w:val="20"/>
              </w:rPr>
            </w:pPr>
            <w:r>
              <w:rPr>
                <w:rFonts w:eastAsia="Calibri" w:ascii="Cambria" w:hAnsi="Cambria"/>
                <w:b/>
                <w:kern w:val="0"/>
                <w:sz w:val="20"/>
                <w:szCs w:val="20"/>
                <w:lang w:val="en-IN" w:bidi="ar-SA"/>
              </w:rPr>
              <w:t>0</w:t>
            </w:r>
          </w:p>
        </w:tc>
        <w:tc>
          <w:tcPr>
            <w:tcW w:w="470" w:type="dxa"/>
            <w:gridSpan w:val="2"/>
            <w:tcBorders/>
          </w:tcPr>
          <w:p>
            <w:pPr>
              <w:pStyle w:val="Normal"/>
              <w:widowControl w:val="false"/>
              <w:suppressAutoHyphens w:val="true"/>
              <w:spacing w:before="0" w:after="0"/>
              <w:jc w:val="center"/>
              <w:rPr>
                <w:rFonts w:ascii="Cambria" w:hAnsi="Cambria"/>
                <w:b/>
                <w:b/>
                <w:sz w:val="20"/>
                <w:szCs w:val="20"/>
              </w:rPr>
            </w:pPr>
            <w:r>
              <w:rPr>
                <w:rFonts w:eastAsia="Calibri" w:ascii="Cambria" w:hAnsi="Cambria"/>
                <w:b/>
                <w:kern w:val="0"/>
                <w:sz w:val="20"/>
                <w:szCs w:val="20"/>
                <w:lang w:val="en-IN" w:bidi="ar-SA"/>
              </w:rPr>
              <w:t>2</w:t>
            </w:r>
          </w:p>
        </w:tc>
        <w:tc>
          <w:tcPr>
            <w:tcW w:w="742" w:type="dxa"/>
            <w:gridSpan w:val="4"/>
            <w:tcBorders/>
          </w:tcPr>
          <w:p>
            <w:pPr>
              <w:pStyle w:val="Normal"/>
              <w:widowControl w:val="false"/>
              <w:suppressAutoHyphens w:val="true"/>
              <w:spacing w:before="0" w:after="0"/>
              <w:jc w:val="center"/>
              <w:rPr>
                <w:rFonts w:ascii="Cambria" w:hAnsi="Cambria"/>
                <w:b/>
                <w:b/>
                <w:sz w:val="20"/>
                <w:szCs w:val="20"/>
              </w:rPr>
            </w:pPr>
            <w:r>
              <w:rPr>
                <w:rFonts w:eastAsia="Calibri" w:ascii="Cambria" w:hAnsi="Cambria"/>
                <w:b/>
                <w:kern w:val="0"/>
                <w:sz w:val="20"/>
                <w:szCs w:val="20"/>
                <w:lang w:val="en-IN" w:bidi="ar-SA"/>
              </w:rPr>
              <w:t>2</w:t>
            </w:r>
          </w:p>
        </w:tc>
        <w:tc>
          <w:tcPr>
            <w:tcW w:w="127" w:type="dxa"/>
            <w:tcBorders>
              <w:top w:val="nil"/>
              <w:left w:val="nil"/>
              <w:bottom w:val="nil"/>
              <w:right w:val="nil"/>
            </w:tcBorders>
          </w:tcPr>
          <w:p>
            <w:pPr>
              <w:pStyle w:val="Normal"/>
              <w:widowControl w:val="false"/>
              <w:suppressAutoHyphens w:val="true"/>
              <w:spacing w:before="0" w:after="0"/>
              <w:jc w:val="center"/>
              <w:rPr>
                <w:rFonts w:eastAsia="Calibri"/>
                <w:kern w:val="0"/>
                <w:sz w:val="22"/>
                <w:szCs w:val="22"/>
                <w:lang w:val="en-IN" w:bidi="ar-SA"/>
              </w:rPr>
            </w:pPr>
            <w:r>
              <w:rPr>
                <w:rFonts w:eastAsia="Calibri"/>
                <w:kern w:val="0"/>
                <w:sz w:val="22"/>
                <w:szCs w:val="22"/>
                <w:lang w:val="en-IN" w:bidi="ar-SA"/>
              </w:rPr>
            </w:r>
          </w:p>
        </w:tc>
      </w:tr>
      <w:tr>
        <w:trPr>
          <w:trHeight w:val="271" w:hRule="atLeast"/>
        </w:trPr>
        <w:tc>
          <w:tcPr>
            <w:tcW w:w="5464" w:type="dxa"/>
            <w:gridSpan w:val="24"/>
            <w:tcBorders/>
          </w:tcPr>
          <w:p>
            <w:pPr>
              <w:pStyle w:val="Normal"/>
              <w:widowControl w:val="false"/>
              <w:suppressAutoHyphens w:val="true"/>
              <w:spacing w:before="0" w:after="0"/>
              <w:jc w:val="center"/>
              <w:rPr>
                <w:rFonts w:ascii="Cambria" w:hAnsi="Cambria"/>
                <w:b/>
                <w:b/>
                <w:sz w:val="20"/>
                <w:szCs w:val="20"/>
              </w:rPr>
            </w:pPr>
            <w:r>
              <w:rPr>
                <w:rFonts w:eastAsia="Calibri" w:ascii="Cambria" w:hAnsi="Cambria"/>
                <w:b/>
                <w:bCs/>
                <w:kern w:val="0"/>
                <w:sz w:val="20"/>
                <w:szCs w:val="20"/>
                <w:lang w:val="en-IN" w:bidi="ar-SA"/>
              </w:rPr>
              <w:t>Elective: Discipline Specific DSE</w:t>
            </w:r>
          </w:p>
        </w:tc>
        <w:tc>
          <w:tcPr>
            <w:tcW w:w="5334" w:type="dxa"/>
            <w:gridSpan w:val="26"/>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Elective: Discipline Specific DSE</w:t>
            </w:r>
          </w:p>
        </w:tc>
        <w:tc>
          <w:tcPr>
            <w:tcW w:w="127" w:type="dxa"/>
            <w:tcBorders>
              <w:top w:val="nil"/>
              <w:left w:val="nil"/>
              <w:bottom w:val="nil"/>
              <w:right w:val="nil"/>
            </w:tcBorders>
          </w:tcPr>
          <w:p>
            <w:pPr>
              <w:pStyle w:val="Normal"/>
              <w:widowControl w:val="false"/>
              <w:suppressAutoHyphens w:val="true"/>
              <w:spacing w:before="0" w:after="0"/>
              <w:jc w:val="center"/>
              <w:rPr>
                <w:rFonts w:eastAsia="Calibri"/>
                <w:kern w:val="0"/>
                <w:sz w:val="22"/>
                <w:szCs w:val="22"/>
                <w:lang w:val="en-IN" w:bidi="ar-SA"/>
              </w:rPr>
            </w:pPr>
            <w:r>
              <w:rPr>
                <w:rFonts w:eastAsia="Calibri"/>
                <w:kern w:val="0"/>
                <w:sz w:val="22"/>
                <w:szCs w:val="22"/>
                <w:lang w:val="en-IN" w:bidi="ar-SA"/>
              </w:rPr>
            </w:r>
          </w:p>
        </w:tc>
      </w:tr>
      <w:tr>
        <w:trPr>
          <w:trHeight w:val="516" w:hRule="atLeast"/>
        </w:trPr>
        <w:tc>
          <w:tcPr>
            <w:tcW w:w="616" w:type="dxa"/>
            <w:gridSpan w:val="3"/>
            <w:tcBorders/>
          </w:tcPr>
          <w:p>
            <w:pPr>
              <w:pStyle w:val="Normal"/>
              <w:widowControl w:val="false"/>
              <w:suppressAutoHyphens w:val="true"/>
              <w:spacing w:before="0" w:after="0"/>
              <w:jc w:val="center"/>
              <w:rPr>
                <w:rFonts w:ascii="Cambria" w:hAnsi="Cambria"/>
                <w:b/>
                <w:b/>
                <w:sz w:val="20"/>
                <w:szCs w:val="20"/>
              </w:rPr>
            </w:pPr>
            <w:r>
              <w:rPr>
                <w:rFonts w:eastAsia="Calibri" w:ascii="Cambria" w:hAnsi="Cambria"/>
                <w:b/>
                <w:kern w:val="0"/>
                <w:sz w:val="20"/>
                <w:szCs w:val="20"/>
                <w:lang w:val="en-IN" w:bidi="ar-SA"/>
              </w:rPr>
              <w:t>8</w:t>
            </w:r>
          </w:p>
        </w:tc>
        <w:tc>
          <w:tcPr>
            <w:tcW w:w="1185" w:type="dxa"/>
            <w:gridSpan w:val="3"/>
            <w:tcBorders/>
            <w:vAlign w:val="center"/>
          </w:tcPr>
          <w:p>
            <w:pPr>
              <w:pStyle w:val="Normal"/>
              <w:widowControl w:val="false"/>
              <w:suppressAutoHyphens w:val="true"/>
              <w:spacing w:before="0" w:after="0"/>
              <w:jc w:val="center"/>
              <w:rPr>
                <w:rFonts w:eastAsia="Times New Roman"/>
                <w:color w:val="000000"/>
                <w:sz w:val="20"/>
                <w:szCs w:val="20"/>
              </w:rPr>
            </w:pPr>
            <w:r>
              <w:rPr>
                <w:rFonts w:eastAsia="Times New Roman"/>
                <w:color w:val="000000"/>
                <w:kern w:val="0"/>
                <w:sz w:val="20"/>
                <w:szCs w:val="20"/>
                <w:lang w:val="en-IN" w:bidi="ar-SA"/>
              </w:rPr>
              <w:t>PSY064D101</w:t>
            </w:r>
          </w:p>
        </w:tc>
        <w:tc>
          <w:tcPr>
            <w:tcW w:w="1689" w:type="dxa"/>
            <w:gridSpan w:val="2"/>
            <w:tcBorders/>
            <w:vAlign w:val="center"/>
          </w:tcPr>
          <w:p>
            <w:pPr>
              <w:pStyle w:val="Normal"/>
              <w:widowControl w:val="false"/>
              <w:suppressAutoHyphens w:val="true"/>
              <w:spacing w:before="0" w:after="0"/>
              <w:jc w:val="left"/>
              <w:rPr>
                <w:rFonts w:eastAsia="Times New Roman"/>
                <w:color w:val="000000"/>
                <w:sz w:val="20"/>
                <w:szCs w:val="20"/>
              </w:rPr>
            </w:pPr>
            <w:r>
              <w:rPr>
                <w:rFonts w:eastAsia="Times New Roman"/>
                <w:color w:val="000000"/>
                <w:kern w:val="0"/>
                <w:sz w:val="20"/>
                <w:szCs w:val="20"/>
                <w:lang w:val="en-IN" w:bidi="ar-SA"/>
              </w:rPr>
              <w:t>DSE-1</w:t>
            </w:r>
          </w:p>
        </w:tc>
        <w:tc>
          <w:tcPr>
            <w:tcW w:w="363" w:type="dxa"/>
            <w:gridSpan w:val="5"/>
            <w:tcBorders/>
          </w:tcPr>
          <w:p>
            <w:pPr>
              <w:pStyle w:val="Normal"/>
              <w:widowControl w:val="false"/>
              <w:suppressAutoHyphens w:val="true"/>
              <w:spacing w:before="0" w:after="0"/>
              <w:jc w:val="center"/>
              <w:rPr>
                <w:rFonts w:ascii="Cambria" w:hAnsi="Cambria"/>
                <w:b/>
                <w:b/>
                <w:sz w:val="20"/>
                <w:szCs w:val="20"/>
              </w:rPr>
            </w:pPr>
            <w:r>
              <w:rPr>
                <w:rFonts w:eastAsia="Calibri" w:ascii="Cambria" w:hAnsi="Cambria"/>
                <w:b/>
                <w:kern w:val="0"/>
                <w:sz w:val="20"/>
                <w:szCs w:val="20"/>
                <w:lang w:val="en-IN" w:bidi="ar-SA"/>
              </w:rPr>
              <w:t>2</w:t>
            </w:r>
          </w:p>
        </w:tc>
        <w:tc>
          <w:tcPr>
            <w:tcW w:w="270" w:type="dxa"/>
            <w:gridSpan w:val="3"/>
            <w:tcBorders/>
          </w:tcPr>
          <w:p>
            <w:pPr>
              <w:pStyle w:val="Normal"/>
              <w:widowControl w:val="false"/>
              <w:suppressAutoHyphens w:val="true"/>
              <w:spacing w:before="0" w:after="0"/>
              <w:jc w:val="center"/>
              <w:rPr>
                <w:rFonts w:ascii="Cambria" w:hAnsi="Cambria"/>
                <w:b/>
                <w:b/>
                <w:sz w:val="20"/>
                <w:szCs w:val="20"/>
              </w:rPr>
            </w:pPr>
            <w:r>
              <w:rPr>
                <w:rFonts w:eastAsia="Calibri" w:ascii="Cambria" w:hAnsi="Cambria"/>
                <w:b/>
                <w:kern w:val="0"/>
                <w:sz w:val="20"/>
                <w:szCs w:val="20"/>
                <w:lang w:val="en-IN" w:bidi="ar-SA"/>
              </w:rPr>
              <w:t>0</w:t>
            </w:r>
          </w:p>
        </w:tc>
        <w:tc>
          <w:tcPr>
            <w:tcW w:w="273" w:type="dxa"/>
            <w:gridSpan w:val="3"/>
            <w:tcBorders/>
          </w:tcPr>
          <w:p>
            <w:pPr>
              <w:pStyle w:val="Normal"/>
              <w:widowControl w:val="false"/>
              <w:suppressAutoHyphens w:val="true"/>
              <w:spacing w:before="0" w:after="0"/>
              <w:jc w:val="center"/>
              <w:rPr>
                <w:rFonts w:ascii="Cambria" w:hAnsi="Cambria"/>
                <w:b/>
                <w:b/>
                <w:sz w:val="20"/>
                <w:szCs w:val="20"/>
              </w:rPr>
            </w:pPr>
            <w:r>
              <w:rPr>
                <w:rFonts w:eastAsia="Calibri" w:ascii="Cambria" w:hAnsi="Cambria"/>
                <w:b/>
                <w:kern w:val="0"/>
                <w:sz w:val="20"/>
                <w:szCs w:val="20"/>
                <w:lang w:val="en-IN" w:bidi="ar-SA"/>
              </w:rPr>
              <w:t>0</w:t>
            </w:r>
          </w:p>
        </w:tc>
        <w:tc>
          <w:tcPr>
            <w:tcW w:w="536" w:type="dxa"/>
            <w:gridSpan w:val="4"/>
            <w:tcBorders/>
          </w:tcPr>
          <w:p>
            <w:pPr>
              <w:pStyle w:val="Normal"/>
              <w:widowControl w:val="false"/>
              <w:suppressAutoHyphens w:val="true"/>
              <w:spacing w:before="0" w:after="0"/>
              <w:jc w:val="center"/>
              <w:rPr>
                <w:rFonts w:ascii="Cambria" w:hAnsi="Cambria"/>
                <w:b/>
                <w:b/>
                <w:sz w:val="20"/>
                <w:szCs w:val="20"/>
              </w:rPr>
            </w:pPr>
            <w:r>
              <w:rPr>
                <w:rFonts w:eastAsia="Calibri" w:ascii="Cambria" w:hAnsi="Cambria"/>
                <w:b/>
                <w:kern w:val="0"/>
                <w:sz w:val="20"/>
                <w:szCs w:val="20"/>
                <w:lang w:val="en-IN" w:bidi="ar-SA"/>
              </w:rPr>
              <w:t>2</w:t>
            </w:r>
          </w:p>
        </w:tc>
        <w:tc>
          <w:tcPr>
            <w:tcW w:w="532" w:type="dxa"/>
            <w:tcBorders/>
          </w:tcPr>
          <w:p>
            <w:pPr>
              <w:pStyle w:val="Normal"/>
              <w:widowControl w:val="false"/>
              <w:suppressAutoHyphens w:val="true"/>
              <w:spacing w:before="0" w:after="0"/>
              <w:jc w:val="left"/>
              <w:rPr>
                <w:rFonts w:ascii="Cambria" w:hAnsi="Cambria"/>
                <w:b/>
                <w:b/>
                <w:sz w:val="20"/>
                <w:szCs w:val="20"/>
              </w:rPr>
            </w:pPr>
            <w:r>
              <w:rPr>
                <w:rFonts w:eastAsia="Calibri" w:ascii="Cambria" w:hAnsi="Cambria"/>
                <w:b/>
                <w:kern w:val="0"/>
                <w:sz w:val="20"/>
                <w:szCs w:val="20"/>
                <w:lang w:val="en-IN" w:bidi="ar-SA"/>
              </w:rPr>
              <w:t>2</w:t>
            </w:r>
          </w:p>
        </w:tc>
        <w:tc>
          <w:tcPr>
            <w:tcW w:w="574" w:type="dxa"/>
            <w:gridSpan w:val="3"/>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9</w:t>
            </w:r>
          </w:p>
        </w:tc>
        <w:tc>
          <w:tcPr>
            <w:tcW w:w="1065" w:type="dxa"/>
            <w:gridSpan w:val="3"/>
            <w:tcBorders/>
            <w:vAlign w:val="center"/>
          </w:tcPr>
          <w:p>
            <w:pPr>
              <w:pStyle w:val="Normal"/>
              <w:widowControl w:val="false"/>
              <w:suppressAutoHyphens w:val="true"/>
              <w:spacing w:before="0" w:after="0"/>
              <w:jc w:val="center"/>
              <w:rPr>
                <w:rFonts w:eastAsia="Times New Roman"/>
                <w:color w:val="000000"/>
                <w:sz w:val="20"/>
                <w:szCs w:val="20"/>
              </w:rPr>
            </w:pPr>
            <w:r>
              <w:rPr>
                <w:rFonts w:eastAsia="Times New Roman"/>
                <w:color w:val="000000"/>
                <w:kern w:val="0"/>
                <w:sz w:val="20"/>
                <w:szCs w:val="20"/>
                <w:lang w:val="en-IN" w:bidi="ar-SA"/>
              </w:rPr>
              <w:t>PSY064D202</w:t>
            </w:r>
          </w:p>
        </w:tc>
        <w:tc>
          <w:tcPr>
            <w:tcW w:w="1512" w:type="dxa"/>
            <w:gridSpan w:val="3"/>
            <w:tcBorders/>
            <w:vAlign w:val="center"/>
          </w:tcPr>
          <w:p>
            <w:pPr>
              <w:pStyle w:val="Normal"/>
              <w:widowControl w:val="false"/>
              <w:suppressAutoHyphens w:val="true"/>
              <w:spacing w:before="0" w:after="0"/>
              <w:jc w:val="center"/>
              <w:rPr>
                <w:rFonts w:eastAsia="Times New Roman"/>
                <w:color w:val="000000"/>
                <w:sz w:val="20"/>
                <w:szCs w:val="20"/>
              </w:rPr>
            </w:pPr>
            <w:r>
              <w:rPr>
                <w:rFonts w:eastAsia="Times New Roman"/>
                <w:color w:val="000000"/>
                <w:kern w:val="0"/>
                <w:sz w:val="20"/>
                <w:szCs w:val="20"/>
                <w:lang w:val="en-IN" w:bidi="ar-SA"/>
              </w:rPr>
              <w:t>DSE-2</w:t>
            </w:r>
          </w:p>
        </w:tc>
        <w:tc>
          <w:tcPr>
            <w:tcW w:w="283" w:type="dxa"/>
            <w:gridSpan w:val="3"/>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2</w:t>
            </w:r>
          </w:p>
        </w:tc>
        <w:tc>
          <w:tcPr>
            <w:tcW w:w="369" w:type="dxa"/>
            <w:gridSpan w:val="4"/>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0</w:t>
            </w:r>
          </w:p>
        </w:tc>
        <w:tc>
          <w:tcPr>
            <w:tcW w:w="268" w:type="dxa"/>
            <w:gridSpan w:val="3"/>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0</w:t>
            </w:r>
          </w:p>
        </w:tc>
        <w:tc>
          <w:tcPr>
            <w:tcW w:w="540" w:type="dxa"/>
            <w:gridSpan w:val="4"/>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2</w:t>
            </w:r>
          </w:p>
        </w:tc>
        <w:tc>
          <w:tcPr>
            <w:tcW w:w="723" w:type="dxa"/>
            <w:gridSpan w:val="3"/>
            <w:tcBorders/>
          </w:tcPr>
          <w:p>
            <w:pPr>
              <w:pStyle w:val="Normal"/>
              <w:widowControl w:val="false"/>
              <w:suppressAutoHyphens w:val="true"/>
              <w:spacing w:before="0" w:after="0"/>
              <w:jc w:val="left"/>
              <w:rPr>
                <w:rFonts w:ascii="Cambria" w:hAnsi="Cambria"/>
                <w:b/>
                <w:b/>
                <w:bCs/>
                <w:sz w:val="20"/>
                <w:szCs w:val="20"/>
              </w:rPr>
            </w:pPr>
            <w:r>
              <w:rPr>
                <w:rFonts w:eastAsia="Calibri" w:ascii="Cambria" w:hAnsi="Cambria"/>
                <w:b/>
                <w:bCs/>
                <w:kern w:val="0"/>
                <w:sz w:val="20"/>
                <w:szCs w:val="20"/>
                <w:lang w:val="en-IN" w:bidi="ar-SA"/>
              </w:rPr>
              <w:t>2</w:t>
            </w:r>
          </w:p>
        </w:tc>
        <w:tc>
          <w:tcPr>
            <w:tcW w:w="127" w:type="dxa"/>
            <w:tcBorders>
              <w:top w:val="nil"/>
              <w:left w:val="nil"/>
              <w:bottom w:val="nil"/>
              <w:right w:val="nil"/>
            </w:tcBorders>
          </w:tcPr>
          <w:p>
            <w:pPr>
              <w:pStyle w:val="Normal"/>
              <w:widowControl w:val="false"/>
              <w:suppressAutoHyphens w:val="true"/>
              <w:spacing w:before="0" w:after="0"/>
              <w:jc w:val="center"/>
              <w:rPr>
                <w:rFonts w:eastAsia="Calibri"/>
                <w:kern w:val="0"/>
                <w:sz w:val="22"/>
                <w:szCs w:val="22"/>
                <w:lang w:val="en-IN" w:bidi="ar-SA"/>
              </w:rPr>
            </w:pPr>
            <w:r>
              <w:rPr>
                <w:rFonts w:eastAsia="Calibri"/>
                <w:kern w:val="0"/>
                <w:sz w:val="22"/>
                <w:szCs w:val="22"/>
                <w:lang w:val="en-IN" w:bidi="ar-SA"/>
              </w:rPr>
            </w:r>
          </w:p>
        </w:tc>
      </w:tr>
      <w:tr>
        <w:trPr>
          <w:trHeight w:val="85" w:hRule="atLeast"/>
        </w:trPr>
        <w:tc>
          <w:tcPr>
            <w:tcW w:w="3490" w:type="dxa"/>
            <w:gridSpan w:val="8"/>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Total</w:t>
            </w:r>
          </w:p>
        </w:tc>
        <w:tc>
          <w:tcPr>
            <w:tcW w:w="363" w:type="dxa"/>
            <w:gridSpan w:val="5"/>
            <w:tcBorders/>
          </w:tcPr>
          <w:p>
            <w:pPr>
              <w:pStyle w:val="Normal"/>
              <w:widowControl w:val="false"/>
              <w:suppressAutoHyphens w:val="true"/>
              <w:spacing w:before="0" w:after="0"/>
              <w:jc w:val="center"/>
              <w:rPr>
                <w:rFonts w:ascii="Cambria" w:hAnsi="Cambria"/>
                <w:b/>
                <w:b/>
                <w:bCs/>
                <w:sz w:val="20"/>
                <w:szCs w:val="20"/>
              </w:rPr>
            </w:pPr>
            <w:r>
              <w:rPr>
                <w:rFonts w:ascii="Cambria" w:hAnsi="Cambria"/>
                <w:b/>
                <w:bCs/>
                <w:sz w:val="22"/>
                <w:szCs w:val="20"/>
              </w:rPr>
            </w:r>
          </w:p>
        </w:tc>
        <w:tc>
          <w:tcPr>
            <w:tcW w:w="270" w:type="dxa"/>
            <w:gridSpan w:val="3"/>
            <w:tcBorders/>
          </w:tcPr>
          <w:p>
            <w:pPr>
              <w:pStyle w:val="Normal"/>
              <w:widowControl w:val="false"/>
              <w:suppressAutoHyphens w:val="true"/>
              <w:spacing w:before="0" w:after="0"/>
              <w:jc w:val="center"/>
              <w:rPr>
                <w:rFonts w:ascii="Cambria" w:hAnsi="Cambria"/>
                <w:b/>
                <w:b/>
                <w:bCs/>
                <w:sz w:val="20"/>
                <w:szCs w:val="20"/>
              </w:rPr>
            </w:pPr>
            <w:r>
              <w:rPr>
                <w:rFonts w:ascii="Cambria" w:hAnsi="Cambria"/>
                <w:b/>
                <w:bCs/>
                <w:sz w:val="22"/>
                <w:szCs w:val="20"/>
              </w:rPr>
            </w:r>
          </w:p>
        </w:tc>
        <w:tc>
          <w:tcPr>
            <w:tcW w:w="273" w:type="dxa"/>
            <w:gridSpan w:val="3"/>
            <w:tcBorders/>
          </w:tcPr>
          <w:p>
            <w:pPr>
              <w:pStyle w:val="Normal"/>
              <w:widowControl w:val="false"/>
              <w:suppressAutoHyphens w:val="true"/>
              <w:spacing w:before="0" w:after="0"/>
              <w:jc w:val="center"/>
              <w:rPr>
                <w:rFonts w:ascii="Cambria" w:hAnsi="Cambria"/>
                <w:b/>
                <w:b/>
                <w:bCs/>
                <w:sz w:val="20"/>
                <w:szCs w:val="20"/>
              </w:rPr>
            </w:pPr>
            <w:r>
              <w:rPr>
                <w:rFonts w:ascii="Cambria" w:hAnsi="Cambria"/>
                <w:b/>
                <w:bCs/>
                <w:sz w:val="22"/>
                <w:szCs w:val="20"/>
              </w:rPr>
            </w:r>
          </w:p>
        </w:tc>
        <w:tc>
          <w:tcPr>
            <w:tcW w:w="536" w:type="dxa"/>
            <w:gridSpan w:val="4"/>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22</w:t>
            </w:r>
          </w:p>
        </w:tc>
        <w:tc>
          <w:tcPr>
            <w:tcW w:w="532" w:type="dxa"/>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24</w:t>
            </w:r>
          </w:p>
        </w:tc>
        <w:tc>
          <w:tcPr>
            <w:tcW w:w="3151" w:type="dxa"/>
            <w:gridSpan w:val="9"/>
            <w:tcBorders/>
          </w:tcPr>
          <w:p>
            <w:pPr>
              <w:pStyle w:val="Normal"/>
              <w:widowControl w:val="false"/>
              <w:suppressAutoHyphens w:val="true"/>
              <w:spacing w:before="0" w:after="0"/>
              <w:jc w:val="center"/>
              <w:rPr>
                <w:rFonts w:ascii="Cambria" w:hAnsi="Cambria"/>
                <w:b/>
                <w:b/>
                <w:sz w:val="20"/>
                <w:szCs w:val="20"/>
              </w:rPr>
            </w:pPr>
            <w:r>
              <w:rPr>
                <w:rFonts w:eastAsia="Calibri" w:ascii="Cambria" w:hAnsi="Cambria"/>
                <w:b/>
                <w:kern w:val="0"/>
                <w:sz w:val="20"/>
                <w:szCs w:val="20"/>
                <w:lang w:val="en-IN" w:bidi="ar-SA"/>
              </w:rPr>
              <w:t>Total</w:t>
            </w:r>
          </w:p>
        </w:tc>
        <w:tc>
          <w:tcPr>
            <w:tcW w:w="283" w:type="dxa"/>
            <w:gridSpan w:val="3"/>
            <w:tcBorders/>
          </w:tcPr>
          <w:p>
            <w:pPr>
              <w:pStyle w:val="Normal"/>
              <w:widowControl w:val="false"/>
              <w:suppressAutoHyphens w:val="true"/>
              <w:spacing w:before="0" w:after="0"/>
              <w:jc w:val="center"/>
              <w:rPr>
                <w:rFonts w:ascii="Cambria" w:hAnsi="Cambria"/>
                <w:b/>
                <w:b/>
                <w:bCs/>
                <w:sz w:val="20"/>
                <w:szCs w:val="20"/>
              </w:rPr>
            </w:pPr>
            <w:r>
              <w:rPr>
                <w:rFonts w:ascii="Cambria" w:hAnsi="Cambria"/>
                <w:b/>
                <w:bCs/>
                <w:sz w:val="22"/>
                <w:szCs w:val="20"/>
              </w:rPr>
            </w:r>
          </w:p>
        </w:tc>
        <w:tc>
          <w:tcPr>
            <w:tcW w:w="364" w:type="dxa"/>
            <w:gridSpan w:val="3"/>
            <w:tcBorders/>
          </w:tcPr>
          <w:p>
            <w:pPr>
              <w:pStyle w:val="Normal"/>
              <w:widowControl w:val="false"/>
              <w:suppressAutoHyphens w:val="true"/>
              <w:spacing w:before="0" w:after="0"/>
              <w:jc w:val="center"/>
              <w:rPr>
                <w:rFonts w:ascii="Cambria" w:hAnsi="Cambria"/>
                <w:b/>
                <w:b/>
                <w:bCs/>
                <w:sz w:val="20"/>
                <w:szCs w:val="20"/>
              </w:rPr>
            </w:pPr>
            <w:r>
              <w:rPr>
                <w:rFonts w:ascii="Cambria" w:hAnsi="Cambria"/>
                <w:b/>
                <w:bCs/>
                <w:sz w:val="22"/>
                <w:szCs w:val="20"/>
              </w:rPr>
            </w:r>
          </w:p>
        </w:tc>
        <w:tc>
          <w:tcPr>
            <w:tcW w:w="273" w:type="dxa"/>
            <w:gridSpan w:val="4"/>
            <w:tcBorders/>
          </w:tcPr>
          <w:p>
            <w:pPr>
              <w:pStyle w:val="Normal"/>
              <w:widowControl w:val="false"/>
              <w:suppressAutoHyphens w:val="true"/>
              <w:spacing w:before="0" w:after="0"/>
              <w:jc w:val="center"/>
              <w:rPr>
                <w:rFonts w:ascii="Cambria" w:hAnsi="Cambria"/>
                <w:b/>
                <w:b/>
                <w:bCs/>
                <w:sz w:val="20"/>
                <w:szCs w:val="20"/>
              </w:rPr>
            </w:pPr>
            <w:r>
              <w:rPr>
                <w:rFonts w:ascii="Cambria" w:hAnsi="Cambria"/>
                <w:b/>
                <w:bCs/>
                <w:sz w:val="22"/>
                <w:szCs w:val="20"/>
              </w:rPr>
            </w:r>
          </w:p>
        </w:tc>
        <w:tc>
          <w:tcPr>
            <w:tcW w:w="540" w:type="dxa"/>
            <w:gridSpan w:val="4"/>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24</w:t>
            </w:r>
          </w:p>
        </w:tc>
        <w:tc>
          <w:tcPr>
            <w:tcW w:w="723" w:type="dxa"/>
            <w:gridSpan w:val="3"/>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26</w:t>
            </w:r>
          </w:p>
        </w:tc>
        <w:tc>
          <w:tcPr>
            <w:tcW w:w="127" w:type="dxa"/>
            <w:tcBorders>
              <w:top w:val="nil"/>
              <w:left w:val="nil"/>
              <w:bottom w:val="nil"/>
              <w:right w:val="nil"/>
            </w:tcBorders>
          </w:tcPr>
          <w:p>
            <w:pPr>
              <w:pStyle w:val="Normal"/>
              <w:widowControl w:val="false"/>
              <w:suppressAutoHyphens w:val="true"/>
              <w:spacing w:before="0" w:after="0"/>
              <w:jc w:val="center"/>
              <w:rPr>
                <w:rFonts w:eastAsia="Calibri"/>
                <w:kern w:val="0"/>
                <w:sz w:val="22"/>
                <w:szCs w:val="22"/>
                <w:lang w:val="en-IN" w:bidi="ar-SA"/>
              </w:rPr>
            </w:pPr>
            <w:r>
              <w:rPr>
                <w:rFonts w:eastAsia="Calibri"/>
                <w:kern w:val="0"/>
                <w:sz w:val="22"/>
                <w:szCs w:val="22"/>
                <w:lang w:val="en-IN" w:bidi="ar-SA"/>
              </w:rPr>
            </w:r>
          </w:p>
        </w:tc>
      </w:tr>
      <w:tr>
        <w:trPr>
          <w:trHeight w:val="85" w:hRule="atLeast"/>
        </w:trPr>
        <w:tc>
          <w:tcPr>
            <w:tcW w:w="3490" w:type="dxa"/>
            <w:gridSpan w:val="8"/>
            <w:tcBorders/>
          </w:tcPr>
          <w:p>
            <w:pPr>
              <w:pStyle w:val="Normal"/>
              <w:widowControl w:val="false"/>
              <w:suppressAutoHyphens w:val="true"/>
              <w:spacing w:before="0" w:after="0"/>
              <w:jc w:val="center"/>
              <w:rPr>
                <w:rFonts w:ascii="Cambria" w:hAnsi="Cambria"/>
                <w:b/>
                <w:b/>
                <w:bCs/>
                <w:sz w:val="20"/>
                <w:szCs w:val="20"/>
              </w:rPr>
            </w:pPr>
            <w:r>
              <w:rPr>
                <w:rFonts w:ascii="Cambria" w:hAnsi="Cambria"/>
                <w:b/>
                <w:bCs/>
                <w:sz w:val="22"/>
                <w:szCs w:val="20"/>
              </w:rPr>
            </w:r>
          </w:p>
        </w:tc>
        <w:tc>
          <w:tcPr>
            <w:tcW w:w="363" w:type="dxa"/>
            <w:gridSpan w:val="5"/>
            <w:tcBorders/>
          </w:tcPr>
          <w:p>
            <w:pPr>
              <w:pStyle w:val="Normal"/>
              <w:widowControl w:val="false"/>
              <w:suppressAutoHyphens w:val="true"/>
              <w:spacing w:before="0" w:after="0"/>
              <w:jc w:val="center"/>
              <w:rPr>
                <w:rFonts w:ascii="Cambria" w:hAnsi="Cambria"/>
                <w:b/>
                <w:b/>
                <w:bCs/>
                <w:sz w:val="20"/>
                <w:szCs w:val="20"/>
              </w:rPr>
            </w:pPr>
            <w:r>
              <w:rPr>
                <w:rFonts w:ascii="Cambria" w:hAnsi="Cambria"/>
                <w:b/>
                <w:bCs/>
                <w:sz w:val="22"/>
                <w:szCs w:val="20"/>
              </w:rPr>
            </w:r>
          </w:p>
        </w:tc>
        <w:tc>
          <w:tcPr>
            <w:tcW w:w="270" w:type="dxa"/>
            <w:gridSpan w:val="3"/>
            <w:tcBorders/>
          </w:tcPr>
          <w:p>
            <w:pPr>
              <w:pStyle w:val="Normal"/>
              <w:widowControl w:val="false"/>
              <w:suppressAutoHyphens w:val="true"/>
              <w:spacing w:before="0" w:after="0"/>
              <w:jc w:val="center"/>
              <w:rPr>
                <w:rFonts w:ascii="Cambria" w:hAnsi="Cambria"/>
                <w:b/>
                <w:b/>
                <w:bCs/>
                <w:sz w:val="20"/>
                <w:szCs w:val="20"/>
              </w:rPr>
            </w:pPr>
            <w:r>
              <w:rPr>
                <w:rFonts w:ascii="Cambria" w:hAnsi="Cambria"/>
                <w:b/>
                <w:bCs/>
                <w:sz w:val="22"/>
                <w:szCs w:val="20"/>
              </w:rPr>
            </w:r>
          </w:p>
        </w:tc>
        <w:tc>
          <w:tcPr>
            <w:tcW w:w="273" w:type="dxa"/>
            <w:gridSpan w:val="3"/>
            <w:tcBorders/>
          </w:tcPr>
          <w:p>
            <w:pPr>
              <w:pStyle w:val="Normal"/>
              <w:widowControl w:val="false"/>
              <w:suppressAutoHyphens w:val="true"/>
              <w:spacing w:before="0" w:after="0"/>
              <w:jc w:val="center"/>
              <w:rPr>
                <w:rFonts w:ascii="Cambria" w:hAnsi="Cambria"/>
                <w:b/>
                <w:b/>
                <w:bCs/>
                <w:sz w:val="20"/>
                <w:szCs w:val="20"/>
              </w:rPr>
            </w:pPr>
            <w:r>
              <w:rPr>
                <w:rFonts w:ascii="Cambria" w:hAnsi="Cambria"/>
                <w:b/>
                <w:bCs/>
                <w:sz w:val="22"/>
                <w:szCs w:val="20"/>
              </w:rPr>
            </w:r>
          </w:p>
        </w:tc>
        <w:tc>
          <w:tcPr>
            <w:tcW w:w="536" w:type="dxa"/>
            <w:gridSpan w:val="4"/>
            <w:tcBorders/>
          </w:tcPr>
          <w:p>
            <w:pPr>
              <w:pStyle w:val="Normal"/>
              <w:widowControl w:val="false"/>
              <w:suppressAutoHyphens w:val="true"/>
              <w:spacing w:before="0" w:after="0"/>
              <w:jc w:val="center"/>
              <w:rPr>
                <w:rFonts w:ascii="Cambria" w:hAnsi="Cambria"/>
                <w:b/>
                <w:b/>
                <w:bCs/>
                <w:sz w:val="20"/>
                <w:szCs w:val="20"/>
              </w:rPr>
            </w:pPr>
            <w:r>
              <w:rPr>
                <w:rFonts w:ascii="Cambria" w:hAnsi="Cambria"/>
                <w:b/>
                <w:bCs/>
                <w:sz w:val="22"/>
                <w:szCs w:val="20"/>
              </w:rPr>
            </w:r>
          </w:p>
        </w:tc>
        <w:tc>
          <w:tcPr>
            <w:tcW w:w="532" w:type="dxa"/>
            <w:tcBorders/>
          </w:tcPr>
          <w:p>
            <w:pPr>
              <w:pStyle w:val="Normal"/>
              <w:widowControl w:val="false"/>
              <w:suppressAutoHyphens w:val="true"/>
              <w:spacing w:before="0" w:after="0"/>
              <w:jc w:val="center"/>
              <w:rPr>
                <w:rFonts w:ascii="Cambria" w:hAnsi="Cambria"/>
                <w:b/>
                <w:b/>
                <w:bCs/>
                <w:sz w:val="20"/>
                <w:szCs w:val="20"/>
              </w:rPr>
            </w:pPr>
            <w:r>
              <w:rPr>
                <w:rFonts w:ascii="Cambria" w:hAnsi="Cambria"/>
                <w:b/>
                <w:bCs/>
                <w:sz w:val="22"/>
                <w:szCs w:val="20"/>
              </w:rPr>
            </w:r>
          </w:p>
        </w:tc>
        <w:tc>
          <w:tcPr>
            <w:tcW w:w="3151" w:type="dxa"/>
            <w:gridSpan w:val="9"/>
            <w:tcBorders/>
          </w:tcPr>
          <w:p>
            <w:pPr>
              <w:pStyle w:val="Normal"/>
              <w:widowControl w:val="false"/>
              <w:suppressAutoHyphens w:val="true"/>
              <w:spacing w:before="0" w:after="0"/>
              <w:jc w:val="center"/>
              <w:rPr>
                <w:rFonts w:ascii="Cambria" w:hAnsi="Cambria"/>
                <w:b/>
                <w:b/>
                <w:sz w:val="20"/>
                <w:szCs w:val="20"/>
              </w:rPr>
            </w:pPr>
            <w:r>
              <w:rPr>
                <w:rFonts w:ascii="Cambria" w:hAnsi="Cambria"/>
                <w:b/>
                <w:sz w:val="22"/>
                <w:szCs w:val="20"/>
              </w:rPr>
            </w:r>
          </w:p>
        </w:tc>
        <w:tc>
          <w:tcPr>
            <w:tcW w:w="283" w:type="dxa"/>
            <w:gridSpan w:val="3"/>
            <w:tcBorders/>
          </w:tcPr>
          <w:p>
            <w:pPr>
              <w:pStyle w:val="Normal"/>
              <w:widowControl w:val="false"/>
              <w:suppressAutoHyphens w:val="true"/>
              <w:spacing w:before="0" w:after="0"/>
              <w:jc w:val="center"/>
              <w:rPr>
                <w:rFonts w:ascii="Cambria" w:hAnsi="Cambria"/>
                <w:b/>
                <w:b/>
                <w:bCs/>
                <w:sz w:val="20"/>
                <w:szCs w:val="20"/>
              </w:rPr>
            </w:pPr>
            <w:r>
              <w:rPr>
                <w:rFonts w:ascii="Cambria" w:hAnsi="Cambria"/>
                <w:b/>
                <w:bCs/>
                <w:sz w:val="22"/>
                <w:szCs w:val="20"/>
              </w:rPr>
            </w:r>
          </w:p>
        </w:tc>
        <w:tc>
          <w:tcPr>
            <w:tcW w:w="364" w:type="dxa"/>
            <w:gridSpan w:val="3"/>
            <w:tcBorders/>
          </w:tcPr>
          <w:p>
            <w:pPr>
              <w:pStyle w:val="Normal"/>
              <w:widowControl w:val="false"/>
              <w:suppressAutoHyphens w:val="true"/>
              <w:spacing w:before="0" w:after="0"/>
              <w:jc w:val="center"/>
              <w:rPr>
                <w:rFonts w:ascii="Cambria" w:hAnsi="Cambria"/>
                <w:b/>
                <w:b/>
                <w:bCs/>
                <w:sz w:val="20"/>
                <w:szCs w:val="20"/>
              </w:rPr>
            </w:pPr>
            <w:r>
              <w:rPr>
                <w:rFonts w:ascii="Cambria" w:hAnsi="Cambria"/>
                <w:b/>
                <w:bCs/>
                <w:sz w:val="22"/>
                <w:szCs w:val="20"/>
              </w:rPr>
            </w:r>
          </w:p>
        </w:tc>
        <w:tc>
          <w:tcPr>
            <w:tcW w:w="273" w:type="dxa"/>
            <w:gridSpan w:val="4"/>
            <w:tcBorders/>
          </w:tcPr>
          <w:p>
            <w:pPr>
              <w:pStyle w:val="Normal"/>
              <w:widowControl w:val="false"/>
              <w:suppressAutoHyphens w:val="true"/>
              <w:spacing w:before="0" w:after="0"/>
              <w:jc w:val="center"/>
              <w:rPr>
                <w:rFonts w:ascii="Cambria" w:hAnsi="Cambria"/>
                <w:b/>
                <w:b/>
                <w:bCs/>
                <w:sz w:val="20"/>
                <w:szCs w:val="20"/>
              </w:rPr>
            </w:pPr>
            <w:r>
              <w:rPr>
                <w:rFonts w:ascii="Cambria" w:hAnsi="Cambria"/>
                <w:b/>
                <w:bCs/>
                <w:sz w:val="22"/>
                <w:szCs w:val="20"/>
              </w:rPr>
            </w:r>
          </w:p>
        </w:tc>
        <w:tc>
          <w:tcPr>
            <w:tcW w:w="540" w:type="dxa"/>
            <w:gridSpan w:val="4"/>
            <w:tcBorders/>
          </w:tcPr>
          <w:p>
            <w:pPr>
              <w:pStyle w:val="Normal"/>
              <w:widowControl w:val="false"/>
              <w:suppressAutoHyphens w:val="true"/>
              <w:spacing w:before="0" w:after="0"/>
              <w:jc w:val="center"/>
              <w:rPr>
                <w:rFonts w:ascii="Cambria" w:hAnsi="Cambria"/>
                <w:b/>
                <w:b/>
                <w:bCs/>
                <w:sz w:val="20"/>
                <w:szCs w:val="20"/>
              </w:rPr>
            </w:pPr>
            <w:r>
              <w:rPr>
                <w:rFonts w:ascii="Cambria" w:hAnsi="Cambria"/>
                <w:b/>
                <w:bCs/>
                <w:sz w:val="22"/>
                <w:szCs w:val="20"/>
              </w:rPr>
            </w:r>
          </w:p>
        </w:tc>
        <w:tc>
          <w:tcPr>
            <w:tcW w:w="723" w:type="dxa"/>
            <w:gridSpan w:val="3"/>
            <w:tcBorders/>
          </w:tcPr>
          <w:p>
            <w:pPr>
              <w:pStyle w:val="Normal"/>
              <w:widowControl w:val="false"/>
              <w:suppressAutoHyphens w:val="true"/>
              <w:spacing w:before="0" w:after="0"/>
              <w:jc w:val="center"/>
              <w:rPr>
                <w:rFonts w:ascii="Cambria" w:hAnsi="Cambria"/>
                <w:b/>
                <w:b/>
                <w:bCs/>
                <w:sz w:val="20"/>
                <w:szCs w:val="20"/>
              </w:rPr>
            </w:pPr>
            <w:r>
              <w:rPr>
                <w:rFonts w:ascii="Cambria" w:hAnsi="Cambria"/>
                <w:b/>
                <w:bCs/>
                <w:sz w:val="22"/>
                <w:szCs w:val="20"/>
              </w:rPr>
            </w:r>
          </w:p>
        </w:tc>
        <w:tc>
          <w:tcPr>
            <w:tcW w:w="127" w:type="dxa"/>
            <w:tcBorders>
              <w:top w:val="nil"/>
              <w:left w:val="nil"/>
              <w:bottom w:val="nil"/>
              <w:right w:val="nil"/>
            </w:tcBorders>
          </w:tcPr>
          <w:p>
            <w:pPr>
              <w:pStyle w:val="Normal"/>
              <w:widowControl w:val="false"/>
              <w:suppressAutoHyphens w:val="true"/>
              <w:spacing w:before="0" w:after="0"/>
              <w:jc w:val="center"/>
              <w:rPr>
                <w:rFonts w:eastAsia="Calibri"/>
                <w:kern w:val="0"/>
                <w:sz w:val="22"/>
                <w:szCs w:val="22"/>
                <w:lang w:val="en-IN" w:bidi="ar-SA"/>
              </w:rPr>
            </w:pPr>
            <w:r>
              <w:rPr>
                <w:rFonts w:eastAsia="Calibri"/>
                <w:kern w:val="0"/>
                <w:sz w:val="22"/>
                <w:szCs w:val="22"/>
                <w:lang w:val="en-IN" w:bidi="ar-SA"/>
              </w:rPr>
            </w:r>
          </w:p>
        </w:tc>
      </w:tr>
      <w:tr>
        <w:trPr>
          <w:trHeight w:val="315" w:hRule="atLeast"/>
        </w:trPr>
        <w:tc>
          <w:tcPr>
            <w:tcW w:w="5486" w:type="dxa"/>
            <w:gridSpan w:val="25"/>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3rd semester</w:t>
            </w:r>
          </w:p>
        </w:tc>
        <w:tc>
          <w:tcPr>
            <w:tcW w:w="5439" w:type="dxa"/>
            <w:gridSpan w:val="26"/>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4th semester</w:t>
            </w:r>
          </w:p>
        </w:tc>
      </w:tr>
      <w:tr>
        <w:trPr>
          <w:trHeight w:val="458" w:hRule="atLeast"/>
        </w:trPr>
        <w:tc>
          <w:tcPr>
            <w:tcW w:w="593" w:type="dxa"/>
            <w:tcBorders/>
          </w:tcPr>
          <w:p>
            <w:pPr>
              <w:pStyle w:val="Normal"/>
              <w:widowControl w:val="false"/>
              <w:suppressAutoHyphens w:val="true"/>
              <w:spacing w:before="0" w:after="0"/>
              <w:jc w:val="center"/>
              <w:rPr>
                <w:rFonts w:ascii="Cambria" w:hAnsi="Cambria"/>
                <w:b/>
                <w:b/>
                <w:sz w:val="20"/>
                <w:szCs w:val="20"/>
              </w:rPr>
            </w:pPr>
            <w:r>
              <w:rPr>
                <w:rFonts w:eastAsia="Calibri" w:ascii="Cambria" w:hAnsi="Cambria"/>
                <w:b/>
                <w:kern w:val="0"/>
                <w:sz w:val="20"/>
                <w:szCs w:val="20"/>
                <w:lang w:val="en-IN" w:bidi="ar-SA"/>
              </w:rPr>
              <w:t>Sl. No.</w:t>
            </w:r>
          </w:p>
        </w:tc>
        <w:tc>
          <w:tcPr>
            <w:tcW w:w="1185" w:type="dxa"/>
            <w:gridSpan w:val="4"/>
            <w:tcBorders/>
          </w:tcPr>
          <w:p>
            <w:pPr>
              <w:pStyle w:val="Normal"/>
              <w:widowControl w:val="false"/>
              <w:suppressAutoHyphens w:val="true"/>
              <w:spacing w:before="0" w:after="0"/>
              <w:jc w:val="center"/>
              <w:rPr>
                <w:rFonts w:ascii="Cambria" w:hAnsi="Cambria"/>
                <w:b/>
                <w:b/>
                <w:sz w:val="20"/>
                <w:szCs w:val="20"/>
              </w:rPr>
            </w:pPr>
            <w:r>
              <w:rPr>
                <w:rFonts w:eastAsia="Calibri" w:ascii="Cambria" w:hAnsi="Cambria"/>
                <w:b/>
                <w:kern w:val="0"/>
                <w:sz w:val="20"/>
                <w:szCs w:val="20"/>
                <w:lang w:val="en-IN" w:bidi="ar-SA"/>
              </w:rPr>
              <w:t>Subject Code</w:t>
            </w:r>
          </w:p>
        </w:tc>
        <w:tc>
          <w:tcPr>
            <w:tcW w:w="1629" w:type="dxa"/>
            <w:gridSpan w:val="2"/>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Names of subjects</w:t>
            </w:r>
          </w:p>
        </w:tc>
        <w:tc>
          <w:tcPr>
            <w:tcW w:w="342" w:type="dxa"/>
            <w:gridSpan w:val="4"/>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L</w:t>
            </w:r>
          </w:p>
        </w:tc>
        <w:tc>
          <w:tcPr>
            <w:tcW w:w="343" w:type="dxa"/>
            <w:gridSpan w:val="4"/>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T</w:t>
            </w:r>
          </w:p>
        </w:tc>
        <w:tc>
          <w:tcPr>
            <w:tcW w:w="293" w:type="dxa"/>
            <w:gridSpan w:val="3"/>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P</w:t>
            </w:r>
          </w:p>
        </w:tc>
        <w:tc>
          <w:tcPr>
            <w:tcW w:w="510" w:type="dxa"/>
            <w:gridSpan w:val="4"/>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C</w:t>
            </w:r>
          </w:p>
        </w:tc>
        <w:tc>
          <w:tcPr>
            <w:tcW w:w="591" w:type="dxa"/>
            <w:gridSpan w:val="3"/>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TCP</w:t>
            </w:r>
          </w:p>
        </w:tc>
        <w:tc>
          <w:tcPr>
            <w:tcW w:w="533" w:type="dxa"/>
            <w:tcBorders/>
          </w:tcPr>
          <w:p>
            <w:pPr>
              <w:pStyle w:val="Normal"/>
              <w:widowControl w:val="false"/>
              <w:suppressAutoHyphens w:val="true"/>
              <w:spacing w:before="0" w:after="0"/>
              <w:jc w:val="center"/>
              <w:rPr>
                <w:rFonts w:ascii="Cambria" w:hAnsi="Cambria"/>
                <w:b/>
                <w:b/>
                <w:sz w:val="20"/>
                <w:szCs w:val="20"/>
              </w:rPr>
            </w:pPr>
            <w:r>
              <w:rPr>
                <w:rFonts w:eastAsia="Calibri" w:ascii="Cambria" w:hAnsi="Cambria"/>
                <w:b/>
                <w:kern w:val="0"/>
                <w:sz w:val="20"/>
                <w:szCs w:val="20"/>
                <w:lang w:val="en-IN" w:bidi="ar-SA"/>
              </w:rPr>
              <w:t>Sl. No.</w:t>
            </w:r>
          </w:p>
        </w:tc>
        <w:tc>
          <w:tcPr>
            <w:tcW w:w="1201" w:type="dxa"/>
            <w:gridSpan w:val="5"/>
            <w:tcBorders/>
          </w:tcPr>
          <w:p>
            <w:pPr>
              <w:pStyle w:val="Normal"/>
              <w:widowControl w:val="false"/>
              <w:suppressAutoHyphens w:val="true"/>
              <w:spacing w:before="0" w:after="0"/>
              <w:jc w:val="center"/>
              <w:rPr>
                <w:rFonts w:ascii="Cambria" w:hAnsi="Cambria"/>
                <w:b/>
                <w:b/>
                <w:sz w:val="20"/>
                <w:szCs w:val="20"/>
              </w:rPr>
            </w:pPr>
            <w:r>
              <w:rPr>
                <w:rFonts w:eastAsia="Calibri" w:ascii="Cambria" w:hAnsi="Cambria"/>
                <w:b/>
                <w:kern w:val="0"/>
                <w:sz w:val="20"/>
                <w:szCs w:val="20"/>
                <w:lang w:val="en-IN" w:bidi="ar-SA"/>
              </w:rPr>
              <w:t>Subject Code</w:t>
            </w:r>
          </w:p>
        </w:tc>
        <w:tc>
          <w:tcPr>
            <w:tcW w:w="1492" w:type="dxa"/>
            <w:gridSpan w:val="4"/>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Names of subjects</w:t>
            </w:r>
          </w:p>
        </w:tc>
        <w:tc>
          <w:tcPr>
            <w:tcW w:w="372" w:type="dxa"/>
            <w:gridSpan w:val="3"/>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L</w:t>
            </w:r>
          </w:p>
        </w:tc>
        <w:tc>
          <w:tcPr>
            <w:tcW w:w="288" w:type="dxa"/>
            <w:gridSpan w:val="3"/>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T</w:t>
            </w:r>
          </w:p>
        </w:tc>
        <w:tc>
          <w:tcPr>
            <w:tcW w:w="374" w:type="dxa"/>
            <w:gridSpan w:val="4"/>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P</w:t>
            </w:r>
          </w:p>
        </w:tc>
        <w:tc>
          <w:tcPr>
            <w:tcW w:w="535" w:type="dxa"/>
            <w:gridSpan w:val="4"/>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C</w:t>
            </w:r>
          </w:p>
        </w:tc>
        <w:tc>
          <w:tcPr>
            <w:tcW w:w="644" w:type="dxa"/>
            <w:gridSpan w:val="2"/>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TCP</w:t>
            </w:r>
          </w:p>
        </w:tc>
      </w:tr>
      <w:tr>
        <w:trPr>
          <w:trHeight w:val="278" w:hRule="atLeast"/>
        </w:trPr>
        <w:tc>
          <w:tcPr>
            <w:tcW w:w="5486" w:type="dxa"/>
            <w:gridSpan w:val="25"/>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Core Subjects (please use rows as required)</w:t>
            </w:r>
          </w:p>
        </w:tc>
        <w:tc>
          <w:tcPr>
            <w:tcW w:w="5439" w:type="dxa"/>
            <w:gridSpan w:val="26"/>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Core Subjects (please use rows as required)</w:t>
            </w:r>
          </w:p>
        </w:tc>
      </w:tr>
      <w:tr>
        <w:trPr>
          <w:trHeight w:val="539" w:hRule="atLeast"/>
        </w:trPr>
        <w:tc>
          <w:tcPr>
            <w:tcW w:w="593" w:type="dxa"/>
            <w:tcBorders/>
          </w:tcPr>
          <w:p>
            <w:pPr>
              <w:pStyle w:val="Normal"/>
              <w:widowControl w:val="false"/>
              <w:suppressAutoHyphens w:val="true"/>
              <w:spacing w:before="0" w:after="0"/>
              <w:jc w:val="center"/>
              <w:rPr>
                <w:rFonts w:ascii="Cambria" w:hAnsi="Cambria"/>
                <w:b/>
                <w:b/>
                <w:sz w:val="20"/>
                <w:szCs w:val="20"/>
              </w:rPr>
            </w:pPr>
            <w:r>
              <w:rPr>
                <w:rFonts w:eastAsia="Calibri" w:ascii="Cambria" w:hAnsi="Cambria"/>
                <w:b/>
                <w:kern w:val="0"/>
                <w:sz w:val="20"/>
                <w:szCs w:val="20"/>
                <w:lang w:val="en-IN" w:bidi="ar-SA"/>
              </w:rPr>
              <w:t>1</w:t>
            </w:r>
          </w:p>
        </w:tc>
        <w:tc>
          <w:tcPr>
            <w:tcW w:w="1114" w:type="dxa"/>
            <w:gridSpan w:val="3"/>
            <w:tcBorders/>
          </w:tcPr>
          <w:p>
            <w:pPr>
              <w:pStyle w:val="Normal"/>
              <w:widowControl w:val="false"/>
              <w:suppressAutoHyphens w:val="true"/>
              <w:spacing w:before="0" w:after="0"/>
              <w:jc w:val="center"/>
              <w:rPr>
                <w:rFonts w:ascii="Cambria" w:hAnsi="Cambria"/>
                <w:sz w:val="20"/>
                <w:szCs w:val="20"/>
              </w:rPr>
            </w:pPr>
            <w:r>
              <w:rPr>
                <w:rFonts w:eastAsia="Calibri" w:ascii="Cambria" w:hAnsi="Cambria"/>
                <w:kern w:val="0"/>
                <w:sz w:val="20"/>
                <w:szCs w:val="20"/>
                <w:lang w:val="en-IN" w:bidi="ar-SA"/>
              </w:rPr>
              <w:t>PSY064C301</w:t>
            </w:r>
          </w:p>
        </w:tc>
        <w:tc>
          <w:tcPr>
            <w:tcW w:w="1700" w:type="dxa"/>
            <w:gridSpan w:val="3"/>
            <w:tcBorders/>
          </w:tcPr>
          <w:p>
            <w:pPr>
              <w:pStyle w:val="Normal"/>
              <w:widowControl w:val="false"/>
              <w:suppressAutoHyphens w:val="true"/>
              <w:spacing w:before="0" w:after="0"/>
              <w:jc w:val="center"/>
              <w:rPr>
                <w:rFonts w:ascii="Cambria" w:hAnsi="Cambria"/>
                <w:b/>
                <w:b/>
                <w:bCs/>
                <w:sz w:val="20"/>
                <w:szCs w:val="20"/>
              </w:rPr>
            </w:pPr>
            <w:r>
              <w:rPr>
                <w:rFonts w:eastAsia="Calibri"/>
                <w:kern w:val="0"/>
                <w:sz w:val="22"/>
                <w:szCs w:val="23"/>
                <w:lang w:val="en-IN" w:bidi="ar-SA"/>
              </w:rPr>
              <w:t>Applied Psychometry</w:t>
            </w:r>
          </w:p>
        </w:tc>
        <w:tc>
          <w:tcPr>
            <w:tcW w:w="342" w:type="dxa"/>
            <w:gridSpan w:val="4"/>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4</w:t>
            </w:r>
          </w:p>
        </w:tc>
        <w:tc>
          <w:tcPr>
            <w:tcW w:w="343" w:type="dxa"/>
            <w:gridSpan w:val="4"/>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0</w:t>
            </w:r>
          </w:p>
        </w:tc>
        <w:tc>
          <w:tcPr>
            <w:tcW w:w="293" w:type="dxa"/>
            <w:gridSpan w:val="3"/>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0</w:t>
            </w:r>
          </w:p>
        </w:tc>
        <w:tc>
          <w:tcPr>
            <w:tcW w:w="510" w:type="dxa"/>
            <w:gridSpan w:val="4"/>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4</w:t>
            </w:r>
          </w:p>
        </w:tc>
        <w:tc>
          <w:tcPr>
            <w:tcW w:w="591" w:type="dxa"/>
            <w:gridSpan w:val="3"/>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4</w:t>
            </w:r>
          </w:p>
        </w:tc>
        <w:tc>
          <w:tcPr>
            <w:tcW w:w="533" w:type="dxa"/>
            <w:tcBorders/>
          </w:tcPr>
          <w:p>
            <w:pPr>
              <w:pStyle w:val="Normal"/>
              <w:widowControl w:val="false"/>
              <w:suppressAutoHyphens w:val="true"/>
              <w:spacing w:before="0" w:after="0"/>
              <w:jc w:val="center"/>
              <w:rPr>
                <w:rFonts w:ascii="Cambria" w:hAnsi="Cambria"/>
                <w:b/>
                <w:b/>
                <w:sz w:val="20"/>
                <w:szCs w:val="20"/>
              </w:rPr>
            </w:pPr>
            <w:r>
              <w:rPr>
                <w:rFonts w:eastAsia="Calibri" w:ascii="Cambria" w:hAnsi="Cambria"/>
                <w:b/>
                <w:kern w:val="0"/>
                <w:sz w:val="20"/>
                <w:szCs w:val="20"/>
                <w:lang w:val="en-IN" w:bidi="ar-SA"/>
              </w:rPr>
              <w:t>1</w:t>
            </w:r>
          </w:p>
        </w:tc>
        <w:tc>
          <w:tcPr>
            <w:tcW w:w="1201" w:type="dxa"/>
            <w:gridSpan w:val="5"/>
            <w:tcBorders/>
            <w:vAlign w:val="center"/>
          </w:tcPr>
          <w:p>
            <w:pPr>
              <w:pStyle w:val="Normal"/>
              <w:widowControl w:val="false"/>
              <w:suppressAutoHyphens w:val="true"/>
              <w:spacing w:before="0" w:after="0"/>
              <w:jc w:val="center"/>
              <w:rPr>
                <w:color w:val="000000"/>
              </w:rPr>
            </w:pPr>
            <w:r>
              <w:rPr>
                <w:rFonts w:eastAsia="Calibri" w:ascii="Cambria" w:hAnsi="Cambria"/>
                <w:kern w:val="0"/>
                <w:sz w:val="20"/>
                <w:szCs w:val="20"/>
                <w:lang w:val="en-IN" w:bidi="ar-SA"/>
              </w:rPr>
              <w:t>PSY064C401</w:t>
            </w:r>
          </w:p>
        </w:tc>
        <w:tc>
          <w:tcPr>
            <w:tcW w:w="1492" w:type="dxa"/>
            <w:gridSpan w:val="4"/>
            <w:tcBorders/>
            <w:vAlign w:val="center"/>
          </w:tcPr>
          <w:p>
            <w:pPr>
              <w:pStyle w:val="Normal"/>
              <w:widowControl w:val="false"/>
              <w:suppressAutoHyphens w:val="true"/>
              <w:spacing w:before="0" w:after="0"/>
              <w:jc w:val="center"/>
              <w:rPr>
                <w:rFonts w:eastAsia="Times New Roman"/>
                <w:color w:val="000000"/>
                <w:sz w:val="20"/>
                <w:szCs w:val="20"/>
              </w:rPr>
            </w:pPr>
            <w:r>
              <w:rPr>
                <w:kern w:val="0"/>
                <w:sz w:val="23"/>
                <w:szCs w:val="23"/>
                <w:lang w:val="en-IN" w:bidi="ar-SA"/>
              </w:rPr>
              <w:t>Community Psychology</w:t>
            </w:r>
          </w:p>
        </w:tc>
        <w:tc>
          <w:tcPr>
            <w:tcW w:w="372" w:type="dxa"/>
            <w:gridSpan w:val="3"/>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4</w:t>
            </w:r>
          </w:p>
        </w:tc>
        <w:tc>
          <w:tcPr>
            <w:tcW w:w="288" w:type="dxa"/>
            <w:gridSpan w:val="3"/>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0</w:t>
            </w:r>
          </w:p>
        </w:tc>
        <w:tc>
          <w:tcPr>
            <w:tcW w:w="374" w:type="dxa"/>
            <w:gridSpan w:val="4"/>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0</w:t>
            </w:r>
          </w:p>
        </w:tc>
        <w:tc>
          <w:tcPr>
            <w:tcW w:w="535" w:type="dxa"/>
            <w:gridSpan w:val="4"/>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0</w:t>
            </w:r>
          </w:p>
        </w:tc>
        <w:tc>
          <w:tcPr>
            <w:tcW w:w="644" w:type="dxa"/>
            <w:gridSpan w:val="2"/>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4</w:t>
            </w:r>
          </w:p>
        </w:tc>
      </w:tr>
      <w:tr>
        <w:trPr>
          <w:trHeight w:val="521" w:hRule="atLeast"/>
        </w:trPr>
        <w:tc>
          <w:tcPr>
            <w:tcW w:w="593" w:type="dxa"/>
            <w:tcBorders/>
          </w:tcPr>
          <w:p>
            <w:pPr>
              <w:pStyle w:val="Normal"/>
              <w:widowControl w:val="false"/>
              <w:suppressAutoHyphens w:val="true"/>
              <w:spacing w:before="0" w:after="0"/>
              <w:jc w:val="center"/>
              <w:rPr>
                <w:rFonts w:ascii="Cambria" w:hAnsi="Cambria"/>
                <w:b/>
                <w:b/>
                <w:sz w:val="20"/>
                <w:szCs w:val="20"/>
              </w:rPr>
            </w:pPr>
            <w:r>
              <w:drawing>
                <wp:anchor behindDoc="0" distT="0" distB="0" distL="0" distR="0" simplePos="0" locked="0" layoutInCell="0" allowOverlap="1" relativeHeight="6">
                  <wp:simplePos x="0" y="0"/>
                  <wp:positionH relativeFrom="column">
                    <wp:posOffset>533400</wp:posOffset>
                  </wp:positionH>
                  <wp:positionV relativeFrom="paragraph">
                    <wp:posOffset>1538605</wp:posOffset>
                  </wp:positionV>
                  <wp:extent cx="1103630" cy="227330"/>
                  <wp:effectExtent l="0" t="0" r="0" b="0"/>
                  <wp:wrapSquare wrapText="largest"/>
                  <wp:docPr id="5"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 descr=""/>
                          <pic:cNvPicPr>
                            <a:picLocks noChangeAspect="1" noChangeArrowheads="1"/>
                          </pic:cNvPicPr>
                        </pic:nvPicPr>
                        <pic:blipFill>
                          <a:blip r:embed="rId3"/>
                          <a:stretch>
                            <a:fillRect/>
                          </a:stretch>
                        </pic:blipFill>
                        <pic:spPr bwMode="auto">
                          <a:xfrm>
                            <a:off x="0" y="0"/>
                            <a:ext cx="1103630" cy="227330"/>
                          </a:xfrm>
                          <a:prstGeom prst="rect">
                            <a:avLst/>
                          </a:prstGeom>
                        </pic:spPr>
                      </pic:pic>
                    </a:graphicData>
                  </a:graphic>
                </wp:anchor>
              </w:drawing>
            </w:r>
            <w:r>
              <w:rPr>
                <w:rFonts w:eastAsia="Calibri" w:ascii="Cambria" w:hAnsi="Cambria"/>
                <w:b/>
                <w:kern w:val="0"/>
                <w:sz w:val="20"/>
                <w:szCs w:val="20"/>
                <w:lang w:val="en-IN" w:bidi="ar-SA"/>
              </w:rPr>
              <w:t>2</w:t>
            </w:r>
          </w:p>
        </w:tc>
        <w:tc>
          <w:tcPr>
            <w:tcW w:w="1114" w:type="dxa"/>
            <w:gridSpan w:val="3"/>
            <w:tcBorders/>
          </w:tcPr>
          <w:p>
            <w:pPr>
              <w:pStyle w:val="Normal"/>
              <w:widowControl w:val="false"/>
              <w:suppressAutoHyphens w:val="true"/>
              <w:spacing w:before="0" w:after="0"/>
              <w:jc w:val="center"/>
              <w:rPr>
                <w:rFonts w:ascii="Cambria" w:hAnsi="Cambria"/>
                <w:sz w:val="20"/>
                <w:szCs w:val="20"/>
              </w:rPr>
            </w:pPr>
            <w:r>
              <w:rPr>
                <w:rFonts w:eastAsia="Calibri" w:ascii="Cambria" w:hAnsi="Cambria"/>
                <w:kern w:val="0"/>
                <w:sz w:val="20"/>
                <w:szCs w:val="20"/>
                <w:lang w:val="en-IN" w:bidi="ar-SA"/>
              </w:rPr>
              <w:t>PSY064C3</w:t>
            </w:r>
            <w:r>
              <w:rPr>
                <w:rFonts w:eastAsia="Calibri" w:ascii="Cambria" w:hAnsi="Cambria"/>
                <w:kern w:val="0"/>
                <w:sz w:val="20"/>
                <w:szCs w:val="20"/>
                <w:lang w:val="en-IN" w:bidi="ar-SA"/>
              </w:rPr>
              <w:t>0</w:t>
            </w:r>
            <w:r>
              <w:rPr>
                <w:rFonts w:eastAsia="Calibri" w:ascii="Cambria" w:hAnsi="Cambria"/>
                <w:kern w:val="0"/>
                <w:sz w:val="20"/>
                <w:szCs w:val="20"/>
                <w:lang w:val="en-IN" w:bidi="ar-SA"/>
              </w:rPr>
              <w:t>2</w:t>
            </w:r>
          </w:p>
        </w:tc>
        <w:tc>
          <w:tcPr>
            <w:tcW w:w="1700" w:type="dxa"/>
            <w:gridSpan w:val="3"/>
            <w:tcBorders/>
          </w:tcPr>
          <w:p>
            <w:pPr>
              <w:pStyle w:val="Normal"/>
              <w:widowControl w:val="false"/>
              <w:suppressAutoHyphens w:val="true"/>
              <w:spacing w:before="0" w:after="0"/>
              <w:jc w:val="center"/>
              <w:rPr>
                <w:rFonts w:ascii="Cambria" w:hAnsi="Cambria"/>
                <w:b/>
                <w:b/>
                <w:bCs/>
                <w:sz w:val="20"/>
                <w:szCs w:val="20"/>
              </w:rPr>
            </w:pPr>
            <w:r>
              <w:rPr>
                <w:rFonts w:eastAsia="Calibri"/>
                <w:kern w:val="0"/>
                <w:sz w:val="22"/>
                <w:szCs w:val="23"/>
                <w:lang w:val="en-IN" w:bidi="ar-SA"/>
              </w:rPr>
              <w:t>Industrial &amp; Organizational Psychology</w:t>
            </w:r>
          </w:p>
        </w:tc>
        <w:tc>
          <w:tcPr>
            <w:tcW w:w="342" w:type="dxa"/>
            <w:gridSpan w:val="4"/>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4</w:t>
            </w:r>
          </w:p>
        </w:tc>
        <w:tc>
          <w:tcPr>
            <w:tcW w:w="343" w:type="dxa"/>
            <w:gridSpan w:val="4"/>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0</w:t>
            </w:r>
          </w:p>
        </w:tc>
        <w:tc>
          <w:tcPr>
            <w:tcW w:w="293" w:type="dxa"/>
            <w:gridSpan w:val="3"/>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0</w:t>
            </w:r>
          </w:p>
        </w:tc>
        <w:tc>
          <w:tcPr>
            <w:tcW w:w="510" w:type="dxa"/>
            <w:gridSpan w:val="4"/>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4</w:t>
            </w:r>
          </w:p>
        </w:tc>
        <w:tc>
          <w:tcPr>
            <w:tcW w:w="591" w:type="dxa"/>
            <w:gridSpan w:val="3"/>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4</w:t>
            </w:r>
          </w:p>
        </w:tc>
        <w:tc>
          <w:tcPr>
            <w:tcW w:w="533" w:type="dxa"/>
            <w:tcBorders/>
          </w:tcPr>
          <w:p>
            <w:pPr>
              <w:pStyle w:val="Normal"/>
              <w:widowControl w:val="false"/>
              <w:suppressAutoHyphens w:val="true"/>
              <w:spacing w:before="0" w:after="0"/>
              <w:jc w:val="center"/>
              <w:rPr>
                <w:rFonts w:ascii="Cambria" w:hAnsi="Cambria"/>
                <w:b/>
                <w:b/>
                <w:sz w:val="20"/>
                <w:szCs w:val="20"/>
              </w:rPr>
            </w:pPr>
            <w:r>
              <w:rPr>
                <w:rFonts w:eastAsia="Calibri" w:ascii="Cambria" w:hAnsi="Cambria"/>
                <w:b/>
                <w:kern w:val="0"/>
                <w:sz w:val="20"/>
                <w:szCs w:val="20"/>
                <w:lang w:val="en-IN" w:bidi="ar-SA"/>
              </w:rPr>
              <w:t>2</w:t>
            </w:r>
          </w:p>
        </w:tc>
        <w:tc>
          <w:tcPr>
            <w:tcW w:w="1201" w:type="dxa"/>
            <w:gridSpan w:val="5"/>
            <w:tcBorders/>
            <w:vAlign w:val="center"/>
          </w:tcPr>
          <w:p>
            <w:pPr>
              <w:pStyle w:val="Normal"/>
              <w:widowControl w:val="false"/>
              <w:suppressAutoHyphens w:val="true"/>
              <w:spacing w:before="0" w:after="0"/>
              <w:jc w:val="center"/>
              <w:rPr>
                <w:color w:val="000000"/>
              </w:rPr>
            </w:pPr>
            <w:r>
              <w:rPr>
                <w:rFonts w:eastAsia="Calibri" w:ascii="Cambria" w:hAnsi="Cambria"/>
                <w:kern w:val="0"/>
                <w:sz w:val="20"/>
                <w:szCs w:val="20"/>
                <w:lang w:val="en-IN" w:bidi="ar-SA"/>
              </w:rPr>
              <w:t>PSY064C412</w:t>
            </w:r>
          </w:p>
        </w:tc>
        <w:tc>
          <w:tcPr>
            <w:tcW w:w="1492" w:type="dxa"/>
            <w:gridSpan w:val="4"/>
            <w:tcBorders/>
            <w:vAlign w:val="center"/>
          </w:tcPr>
          <w:p>
            <w:pPr>
              <w:pStyle w:val="Normal"/>
              <w:widowControl w:val="false"/>
              <w:suppressAutoHyphens w:val="true"/>
              <w:spacing w:before="0" w:after="0"/>
              <w:jc w:val="center"/>
              <w:rPr>
                <w:rFonts w:eastAsia="Times New Roman"/>
                <w:color w:val="000000"/>
                <w:sz w:val="20"/>
                <w:szCs w:val="20"/>
              </w:rPr>
            </w:pPr>
            <w:r>
              <w:rPr>
                <w:kern w:val="0"/>
                <w:sz w:val="22"/>
                <w:szCs w:val="23"/>
                <w:lang w:val="en-IN" w:bidi="ar-SA"/>
              </w:rPr>
              <w:t>Managing Organizational Culture &amp; Diversity</w:t>
            </w:r>
          </w:p>
        </w:tc>
        <w:tc>
          <w:tcPr>
            <w:tcW w:w="372" w:type="dxa"/>
            <w:gridSpan w:val="3"/>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4</w:t>
            </w:r>
          </w:p>
        </w:tc>
        <w:tc>
          <w:tcPr>
            <w:tcW w:w="288" w:type="dxa"/>
            <w:gridSpan w:val="3"/>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0</w:t>
            </w:r>
          </w:p>
        </w:tc>
        <w:tc>
          <w:tcPr>
            <w:tcW w:w="374" w:type="dxa"/>
            <w:gridSpan w:val="4"/>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0</w:t>
            </w:r>
          </w:p>
        </w:tc>
        <w:tc>
          <w:tcPr>
            <w:tcW w:w="535" w:type="dxa"/>
            <w:gridSpan w:val="4"/>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4</w:t>
            </w:r>
          </w:p>
        </w:tc>
        <w:tc>
          <w:tcPr>
            <w:tcW w:w="644" w:type="dxa"/>
            <w:gridSpan w:val="2"/>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4</w:t>
            </w:r>
          </w:p>
        </w:tc>
      </w:tr>
      <w:tr>
        <w:trPr>
          <w:trHeight w:val="242" w:hRule="atLeast"/>
        </w:trPr>
        <w:tc>
          <w:tcPr>
            <w:tcW w:w="5486" w:type="dxa"/>
            <w:gridSpan w:val="25"/>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Ability Enhancement Compulsory Course (AECC)*</w:t>
            </w:r>
          </w:p>
        </w:tc>
        <w:tc>
          <w:tcPr>
            <w:tcW w:w="5439" w:type="dxa"/>
            <w:gridSpan w:val="26"/>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Ability Enhancement Compulsory Course (AECC)*</w:t>
            </w:r>
          </w:p>
        </w:tc>
      </w:tr>
      <w:tr>
        <w:trPr>
          <w:trHeight w:val="176" w:hRule="atLeast"/>
        </w:trPr>
        <w:tc>
          <w:tcPr>
            <w:tcW w:w="603" w:type="dxa"/>
            <w:gridSpan w:val="2"/>
            <w:tcBorders/>
          </w:tcPr>
          <w:p>
            <w:pPr>
              <w:pStyle w:val="Normal"/>
              <w:widowControl w:val="false"/>
              <w:suppressAutoHyphens w:val="true"/>
              <w:spacing w:before="0" w:after="0"/>
              <w:jc w:val="center"/>
              <w:rPr>
                <w:rFonts w:ascii="Cambria" w:hAnsi="Cambria"/>
                <w:b/>
                <w:b/>
                <w:sz w:val="20"/>
                <w:szCs w:val="20"/>
              </w:rPr>
            </w:pPr>
            <w:r>
              <w:rPr>
                <w:rFonts w:eastAsia="Calibri" w:ascii="Cambria" w:hAnsi="Cambria"/>
                <w:b/>
                <w:kern w:val="0"/>
                <w:sz w:val="20"/>
                <w:szCs w:val="20"/>
                <w:lang w:val="en-IN" w:bidi="ar-SA"/>
              </w:rPr>
              <w:t>3</w:t>
            </w:r>
          </w:p>
        </w:tc>
        <w:tc>
          <w:tcPr>
            <w:tcW w:w="1175" w:type="dxa"/>
            <w:gridSpan w:val="3"/>
            <w:tcBorders/>
            <w:vAlign w:val="center"/>
          </w:tcPr>
          <w:p>
            <w:pPr>
              <w:pStyle w:val="Normal"/>
              <w:widowControl w:val="false"/>
              <w:suppressAutoHyphens w:val="true"/>
              <w:spacing w:before="0" w:after="0"/>
              <w:jc w:val="center"/>
              <w:rPr>
                <w:color w:val="000000"/>
              </w:rPr>
            </w:pPr>
            <w:r>
              <w:rPr>
                <w:rFonts w:eastAsia="Calibri"/>
                <w:color w:val="000000"/>
                <w:kern w:val="0"/>
                <w:sz w:val="22"/>
                <w:szCs w:val="22"/>
                <w:lang w:val="en-IN" w:bidi="ar-SA"/>
              </w:rPr>
              <w:t>CEN982A301</w:t>
            </w:r>
          </w:p>
        </w:tc>
        <w:tc>
          <w:tcPr>
            <w:tcW w:w="1629" w:type="dxa"/>
            <w:gridSpan w:val="2"/>
            <w:tcBorders/>
            <w:vAlign w:val="center"/>
          </w:tcPr>
          <w:p>
            <w:pPr>
              <w:pStyle w:val="Normal"/>
              <w:widowControl w:val="false"/>
              <w:suppressAutoHyphens w:val="true"/>
              <w:spacing w:before="0" w:after="0"/>
              <w:jc w:val="center"/>
              <w:rPr>
                <w:rFonts w:eastAsia="Times New Roman"/>
                <w:color w:val="000000"/>
                <w:sz w:val="20"/>
                <w:szCs w:val="20"/>
              </w:rPr>
            </w:pPr>
            <w:r>
              <w:rPr>
                <w:rFonts w:eastAsia="Times New Roman"/>
                <w:color w:val="000000"/>
                <w:kern w:val="0"/>
                <w:sz w:val="20"/>
                <w:szCs w:val="20"/>
                <w:lang w:val="en-IN" w:bidi="ar-SA"/>
              </w:rPr>
              <w:t>Communicative English-III</w:t>
            </w:r>
          </w:p>
        </w:tc>
        <w:tc>
          <w:tcPr>
            <w:tcW w:w="342" w:type="dxa"/>
            <w:gridSpan w:val="4"/>
            <w:tcBorders/>
          </w:tcPr>
          <w:p>
            <w:pPr>
              <w:pStyle w:val="Normal"/>
              <w:widowControl w:val="false"/>
              <w:suppressAutoHyphens w:val="true"/>
              <w:spacing w:before="0" w:after="0"/>
              <w:jc w:val="center"/>
              <w:rPr>
                <w:rFonts w:ascii="Cambria" w:hAnsi="Cambria"/>
                <w:b/>
                <w:b/>
                <w:sz w:val="20"/>
                <w:szCs w:val="20"/>
              </w:rPr>
            </w:pPr>
            <w:r>
              <w:rPr>
                <w:rFonts w:eastAsia="Calibri" w:ascii="Cambria" w:hAnsi="Cambria"/>
                <w:b/>
                <w:kern w:val="0"/>
                <w:sz w:val="20"/>
                <w:szCs w:val="20"/>
                <w:lang w:val="en-IN" w:bidi="ar-SA"/>
              </w:rPr>
              <w:t>1</w:t>
            </w:r>
          </w:p>
        </w:tc>
        <w:tc>
          <w:tcPr>
            <w:tcW w:w="343" w:type="dxa"/>
            <w:gridSpan w:val="4"/>
            <w:tcBorders/>
          </w:tcPr>
          <w:p>
            <w:pPr>
              <w:pStyle w:val="Normal"/>
              <w:widowControl w:val="false"/>
              <w:suppressAutoHyphens w:val="true"/>
              <w:spacing w:before="0" w:after="0"/>
              <w:jc w:val="center"/>
              <w:rPr>
                <w:rFonts w:ascii="Cambria" w:hAnsi="Cambria"/>
                <w:b/>
                <w:b/>
                <w:sz w:val="20"/>
                <w:szCs w:val="20"/>
              </w:rPr>
            </w:pPr>
            <w:r>
              <w:rPr>
                <w:rFonts w:eastAsia="Calibri" w:ascii="Cambria" w:hAnsi="Cambria"/>
                <w:b/>
                <w:kern w:val="0"/>
                <w:sz w:val="20"/>
                <w:szCs w:val="20"/>
                <w:lang w:val="en-IN" w:bidi="ar-SA"/>
              </w:rPr>
              <w:t>0</w:t>
            </w:r>
          </w:p>
        </w:tc>
        <w:tc>
          <w:tcPr>
            <w:tcW w:w="293" w:type="dxa"/>
            <w:gridSpan w:val="3"/>
            <w:tcBorders/>
          </w:tcPr>
          <w:p>
            <w:pPr>
              <w:pStyle w:val="Normal"/>
              <w:widowControl w:val="false"/>
              <w:suppressAutoHyphens w:val="true"/>
              <w:spacing w:before="0" w:after="0"/>
              <w:jc w:val="center"/>
              <w:rPr>
                <w:rFonts w:ascii="Cambria" w:hAnsi="Cambria"/>
                <w:b/>
                <w:b/>
                <w:sz w:val="20"/>
                <w:szCs w:val="20"/>
              </w:rPr>
            </w:pPr>
            <w:r>
              <w:rPr>
                <w:rFonts w:eastAsia="Calibri" w:ascii="Cambria" w:hAnsi="Cambria"/>
                <w:b/>
                <w:kern w:val="0"/>
                <w:sz w:val="20"/>
                <w:szCs w:val="20"/>
                <w:lang w:val="en-IN" w:bidi="ar-SA"/>
              </w:rPr>
              <w:t>0</w:t>
            </w:r>
          </w:p>
        </w:tc>
        <w:tc>
          <w:tcPr>
            <w:tcW w:w="510" w:type="dxa"/>
            <w:gridSpan w:val="4"/>
            <w:tcBorders/>
          </w:tcPr>
          <w:p>
            <w:pPr>
              <w:pStyle w:val="Normal"/>
              <w:widowControl w:val="false"/>
              <w:suppressAutoHyphens w:val="true"/>
              <w:spacing w:before="0" w:after="0"/>
              <w:jc w:val="center"/>
              <w:rPr>
                <w:rFonts w:ascii="Cambria" w:hAnsi="Cambria"/>
                <w:b/>
                <w:b/>
                <w:sz w:val="20"/>
                <w:szCs w:val="20"/>
              </w:rPr>
            </w:pPr>
            <w:r>
              <w:rPr>
                <w:rFonts w:eastAsia="Calibri" w:ascii="Cambria" w:hAnsi="Cambria"/>
                <w:b/>
                <w:kern w:val="0"/>
                <w:sz w:val="20"/>
                <w:szCs w:val="20"/>
                <w:lang w:val="en-IN" w:bidi="ar-SA"/>
              </w:rPr>
              <w:t>1</w:t>
            </w:r>
          </w:p>
        </w:tc>
        <w:tc>
          <w:tcPr>
            <w:tcW w:w="591" w:type="dxa"/>
            <w:gridSpan w:val="3"/>
            <w:tcBorders/>
          </w:tcPr>
          <w:p>
            <w:pPr>
              <w:pStyle w:val="Normal"/>
              <w:widowControl w:val="false"/>
              <w:suppressAutoHyphens w:val="true"/>
              <w:spacing w:before="0" w:after="0"/>
              <w:jc w:val="center"/>
              <w:rPr>
                <w:rFonts w:ascii="Cambria" w:hAnsi="Cambria"/>
                <w:b/>
                <w:b/>
                <w:sz w:val="20"/>
                <w:szCs w:val="20"/>
              </w:rPr>
            </w:pPr>
            <w:r>
              <w:rPr>
                <w:rFonts w:eastAsia="Calibri" w:ascii="Cambria" w:hAnsi="Cambria"/>
                <w:b/>
                <w:kern w:val="0"/>
                <w:sz w:val="20"/>
                <w:szCs w:val="20"/>
                <w:lang w:val="en-IN" w:bidi="ar-SA"/>
              </w:rPr>
              <w:t>1</w:t>
            </w:r>
          </w:p>
        </w:tc>
        <w:tc>
          <w:tcPr>
            <w:tcW w:w="533" w:type="dxa"/>
            <w:vMerge w:val="restart"/>
            <w:tcBorders/>
          </w:tcPr>
          <w:p>
            <w:pPr>
              <w:pStyle w:val="Normal"/>
              <w:widowControl w:val="false"/>
              <w:suppressAutoHyphens w:val="true"/>
              <w:spacing w:before="0" w:after="0"/>
              <w:jc w:val="center"/>
              <w:rPr>
                <w:rFonts w:ascii="Cambria" w:hAnsi="Cambria"/>
                <w:b/>
                <w:b/>
                <w:sz w:val="20"/>
                <w:szCs w:val="20"/>
              </w:rPr>
            </w:pPr>
            <w:r>
              <w:rPr>
                <w:rFonts w:ascii="Cambria" w:hAnsi="Cambria"/>
                <w:b/>
                <w:sz w:val="22"/>
                <w:szCs w:val="20"/>
              </w:rPr>
            </w:r>
          </w:p>
          <w:p>
            <w:pPr>
              <w:pStyle w:val="Normal"/>
              <w:widowControl w:val="false"/>
              <w:suppressAutoHyphens w:val="true"/>
              <w:spacing w:before="0" w:after="0"/>
              <w:jc w:val="center"/>
              <w:rPr>
                <w:rFonts w:ascii="Cambria" w:hAnsi="Cambria"/>
                <w:b/>
                <w:b/>
                <w:sz w:val="20"/>
                <w:szCs w:val="20"/>
              </w:rPr>
            </w:pPr>
            <w:r>
              <w:rPr>
                <w:rFonts w:ascii="Cambria" w:hAnsi="Cambria"/>
                <w:b/>
                <w:sz w:val="22"/>
                <w:szCs w:val="20"/>
              </w:rPr>
            </w:r>
          </w:p>
          <w:p>
            <w:pPr>
              <w:pStyle w:val="Normal"/>
              <w:widowControl w:val="false"/>
              <w:suppressAutoHyphens w:val="true"/>
              <w:spacing w:before="0" w:after="0"/>
              <w:jc w:val="center"/>
              <w:rPr>
                <w:rFonts w:ascii="Cambria" w:hAnsi="Cambria"/>
                <w:b/>
                <w:b/>
                <w:sz w:val="20"/>
                <w:szCs w:val="20"/>
              </w:rPr>
            </w:pPr>
            <w:r>
              <w:rPr>
                <w:rFonts w:eastAsia="Calibri" w:ascii="Cambria" w:hAnsi="Cambria"/>
                <w:b/>
                <w:kern w:val="0"/>
                <w:sz w:val="20"/>
                <w:szCs w:val="20"/>
                <w:lang w:val="en-IN" w:bidi="ar-SA"/>
              </w:rPr>
              <w:t>3</w:t>
            </w:r>
          </w:p>
          <w:p>
            <w:pPr>
              <w:pStyle w:val="Normal"/>
              <w:widowControl w:val="false"/>
              <w:suppressAutoHyphens w:val="true"/>
              <w:spacing w:before="0" w:after="0"/>
              <w:jc w:val="center"/>
              <w:rPr>
                <w:rFonts w:ascii="Cambria" w:hAnsi="Cambria"/>
                <w:b/>
                <w:b/>
                <w:sz w:val="20"/>
                <w:szCs w:val="20"/>
              </w:rPr>
            </w:pPr>
            <w:r>
              <w:rPr>
                <w:rFonts w:ascii="Cambria" w:hAnsi="Cambria"/>
                <w:b/>
                <w:sz w:val="22"/>
                <w:szCs w:val="20"/>
              </w:rPr>
            </w:r>
          </w:p>
        </w:tc>
        <w:tc>
          <w:tcPr>
            <w:tcW w:w="1071" w:type="dxa"/>
            <w:gridSpan w:val="3"/>
            <w:vMerge w:val="restart"/>
            <w:tcBorders/>
            <w:vAlign w:val="center"/>
          </w:tcPr>
          <w:p>
            <w:pPr>
              <w:pStyle w:val="Normal"/>
              <w:widowControl w:val="false"/>
              <w:suppressAutoHyphens w:val="true"/>
              <w:spacing w:before="0" w:after="0"/>
              <w:jc w:val="both"/>
              <w:rPr>
                <w:color w:val="000000"/>
              </w:rPr>
            </w:pPr>
            <w:r>
              <w:rPr>
                <w:rFonts w:eastAsia="Calibri"/>
                <w:color w:val="000000"/>
                <w:kern w:val="0"/>
                <w:sz w:val="22"/>
                <w:szCs w:val="22"/>
                <w:lang w:val="en-IN" w:bidi="ar-SA"/>
              </w:rPr>
              <w:t>CEN982A401</w:t>
            </w:r>
          </w:p>
        </w:tc>
        <w:tc>
          <w:tcPr>
            <w:tcW w:w="1609" w:type="dxa"/>
            <w:gridSpan w:val="5"/>
            <w:vMerge w:val="restart"/>
            <w:tcBorders/>
            <w:vAlign w:val="center"/>
          </w:tcPr>
          <w:p>
            <w:pPr>
              <w:pStyle w:val="Normal"/>
              <w:widowControl w:val="false"/>
              <w:suppressAutoHyphens w:val="true"/>
              <w:spacing w:before="0" w:after="0"/>
              <w:jc w:val="center"/>
              <w:rPr>
                <w:rFonts w:eastAsia="Times New Roman"/>
                <w:color w:val="000000"/>
                <w:sz w:val="20"/>
                <w:szCs w:val="20"/>
              </w:rPr>
            </w:pPr>
            <w:r>
              <w:rPr>
                <w:rFonts w:eastAsia="Times New Roman"/>
                <w:color w:val="000000"/>
                <w:kern w:val="0"/>
                <w:sz w:val="20"/>
                <w:szCs w:val="20"/>
                <w:lang w:val="en-IN" w:bidi="ar-SA"/>
              </w:rPr>
              <w:t>Communicative English-IV</w:t>
            </w:r>
          </w:p>
        </w:tc>
        <w:tc>
          <w:tcPr>
            <w:tcW w:w="385" w:type="dxa"/>
            <w:gridSpan w:val="4"/>
            <w:vMerge w:val="restart"/>
            <w:tcBorders/>
          </w:tcPr>
          <w:p>
            <w:pPr>
              <w:pStyle w:val="Normal"/>
              <w:widowControl w:val="false"/>
              <w:suppressAutoHyphens w:val="true"/>
              <w:spacing w:before="0" w:after="0"/>
              <w:jc w:val="center"/>
              <w:rPr>
                <w:rFonts w:ascii="Cambria" w:hAnsi="Cambria"/>
                <w:b/>
                <w:b/>
                <w:sz w:val="20"/>
                <w:szCs w:val="20"/>
              </w:rPr>
            </w:pPr>
            <w:r>
              <w:rPr>
                <w:rFonts w:ascii="Cambria" w:hAnsi="Cambria"/>
                <w:b/>
                <w:sz w:val="22"/>
                <w:szCs w:val="20"/>
              </w:rPr>
            </w:r>
          </w:p>
          <w:p>
            <w:pPr>
              <w:pStyle w:val="Normal"/>
              <w:widowControl w:val="false"/>
              <w:suppressAutoHyphens w:val="true"/>
              <w:spacing w:before="0" w:after="0"/>
              <w:jc w:val="center"/>
              <w:rPr>
                <w:rFonts w:ascii="Cambria" w:hAnsi="Cambria"/>
                <w:b/>
                <w:b/>
                <w:sz w:val="20"/>
                <w:szCs w:val="20"/>
              </w:rPr>
            </w:pPr>
            <w:r>
              <w:rPr>
                <w:rFonts w:ascii="Cambria" w:hAnsi="Cambria"/>
                <w:b/>
                <w:sz w:val="22"/>
                <w:szCs w:val="20"/>
              </w:rPr>
            </w:r>
          </w:p>
          <w:p>
            <w:pPr>
              <w:pStyle w:val="Normal"/>
              <w:widowControl w:val="false"/>
              <w:suppressAutoHyphens w:val="true"/>
              <w:spacing w:before="0" w:after="0"/>
              <w:jc w:val="center"/>
              <w:rPr>
                <w:rFonts w:ascii="Cambria" w:hAnsi="Cambria"/>
                <w:b/>
                <w:b/>
                <w:sz w:val="20"/>
                <w:szCs w:val="20"/>
              </w:rPr>
            </w:pPr>
            <w:r>
              <w:rPr>
                <w:rFonts w:eastAsia="Calibri" w:ascii="Cambria" w:hAnsi="Cambria"/>
                <w:b/>
                <w:kern w:val="0"/>
                <w:sz w:val="20"/>
                <w:szCs w:val="20"/>
                <w:lang w:val="en-IN" w:bidi="ar-SA"/>
              </w:rPr>
              <w:t>1</w:t>
            </w:r>
          </w:p>
        </w:tc>
        <w:tc>
          <w:tcPr>
            <w:tcW w:w="358" w:type="dxa"/>
            <w:gridSpan w:val="4"/>
            <w:vMerge w:val="restart"/>
            <w:tcBorders/>
          </w:tcPr>
          <w:p>
            <w:pPr>
              <w:pStyle w:val="Normal"/>
              <w:widowControl w:val="false"/>
              <w:suppressAutoHyphens w:val="true"/>
              <w:spacing w:before="0" w:after="0"/>
              <w:jc w:val="center"/>
              <w:rPr>
                <w:rFonts w:ascii="Cambria" w:hAnsi="Cambria"/>
                <w:b/>
                <w:b/>
                <w:sz w:val="20"/>
                <w:szCs w:val="20"/>
              </w:rPr>
            </w:pPr>
            <w:r>
              <w:rPr>
                <w:rFonts w:ascii="Cambria" w:hAnsi="Cambria"/>
                <w:b/>
                <w:sz w:val="22"/>
                <w:szCs w:val="20"/>
              </w:rPr>
            </w:r>
          </w:p>
          <w:p>
            <w:pPr>
              <w:pStyle w:val="Normal"/>
              <w:widowControl w:val="false"/>
              <w:suppressAutoHyphens w:val="true"/>
              <w:spacing w:before="0" w:after="0"/>
              <w:jc w:val="center"/>
              <w:rPr>
                <w:rFonts w:ascii="Cambria" w:hAnsi="Cambria"/>
                <w:b/>
                <w:b/>
                <w:sz w:val="20"/>
                <w:szCs w:val="20"/>
              </w:rPr>
            </w:pPr>
            <w:r>
              <w:rPr>
                <w:rFonts w:ascii="Cambria" w:hAnsi="Cambria"/>
                <w:b/>
                <w:sz w:val="22"/>
                <w:szCs w:val="20"/>
              </w:rPr>
            </w:r>
          </w:p>
          <w:p>
            <w:pPr>
              <w:pStyle w:val="Normal"/>
              <w:widowControl w:val="false"/>
              <w:suppressAutoHyphens w:val="true"/>
              <w:spacing w:before="0" w:after="0"/>
              <w:jc w:val="center"/>
              <w:rPr>
                <w:rFonts w:ascii="Cambria" w:hAnsi="Cambria"/>
                <w:b/>
                <w:b/>
                <w:sz w:val="20"/>
                <w:szCs w:val="20"/>
              </w:rPr>
            </w:pPr>
            <w:r>
              <w:rPr>
                <w:rFonts w:eastAsia="Calibri" w:ascii="Cambria" w:hAnsi="Cambria"/>
                <w:b/>
                <w:kern w:val="0"/>
                <w:sz w:val="20"/>
                <w:szCs w:val="20"/>
                <w:lang w:val="en-IN" w:bidi="ar-SA"/>
              </w:rPr>
              <w:t>0</w:t>
            </w:r>
          </w:p>
        </w:tc>
        <w:tc>
          <w:tcPr>
            <w:tcW w:w="304" w:type="dxa"/>
            <w:gridSpan w:val="3"/>
            <w:vMerge w:val="restart"/>
            <w:tcBorders/>
          </w:tcPr>
          <w:p>
            <w:pPr>
              <w:pStyle w:val="Normal"/>
              <w:widowControl w:val="false"/>
              <w:suppressAutoHyphens w:val="true"/>
              <w:spacing w:before="0" w:after="0"/>
              <w:jc w:val="center"/>
              <w:rPr>
                <w:rFonts w:ascii="Cambria" w:hAnsi="Cambria"/>
                <w:b/>
                <w:b/>
                <w:sz w:val="20"/>
                <w:szCs w:val="20"/>
              </w:rPr>
            </w:pPr>
            <w:r>
              <w:rPr>
                <w:rFonts w:ascii="Cambria" w:hAnsi="Cambria"/>
                <w:b/>
                <w:sz w:val="22"/>
                <w:szCs w:val="20"/>
              </w:rPr>
            </w:r>
          </w:p>
          <w:p>
            <w:pPr>
              <w:pStyle w:val="Normal"/>
              <w:widowControl w:val="false"/>
              <w:suppressAutoHyphens w:val="true"/>
              <w:spacing w:before="0" w:after="0"/>
              <w:jc w:val="center"/>
              <w:rPr>
                <w:rFonts w:ascii="Cambria" w:hAnsi="Cambria"/>
                <w:b/>
                <w:b/>
                <w:sz w:val="20"/>
                <w:szCs w:val="20"/>
              </w:rPr>
            </w:pPr>
            <w:r>
              <w:rPr>
                <w:rFonts w:ascii="Cambria" w:hAnsi="Cambria"/>
                <w:b/>
                <w:sz w:val="22"/>
                <w:szCs w:val="20"/>
              </w:rPr>
            </w:r>
          </w:p>
          <w:p>
            <w:pPr>
              <w:pStyle w:val="Normal"/>
              <w:widowControl w:val="false"/>
              <w:suppressAutoHyphens w:val="true"/>
              <w:spacing w:before="0" w:after="0"/>
              <w:jc w:val="center"/>
              <w:rPr>
                <w:rFonts w:ascii="Cambria" w:hAnsi="Cambria"/>
                <w:b/>
                <w:b/>
                <w:sz w:val="20"/>
                <w:szCs w:val="20"/>
              </w:rPr>
            </w:pPr>
            <w:r>
              <w:rPr>
                <w:rFonts w:eastAsia="Calibri" w:ascii="Cambria" w:hAnsi="Cambria"/>
                <w:b/>
                <w:kern w:val="0"/>
                <w:sz w:val="20"/>
                <w:szCs w:val="20"/>
                <w:lang w:val="en-IN" w:bidi="ar-SA"/>
              </w:rPr>
              <w:t>0</w:t>
            </w:r>
          </w:p>
        </w:tc>
        <w:tc>
          <w:tcPr>
            <w:tcW w:w="519" w:type="dxa"/>
            <w:gridSpan w:val="3"/>
            <w:vMerge w:val="restart"/>
            <w:tcBorders/>
          </w:tcPr>
          <w:p>
            <w:pPr>
              <w:pStyle w:val="Normal"/>
              <w:widowControl w:val="false"/>
              <w:suppressAutoHyphens w:val="true"/>
              <w:spacing w:before="0" w:after="0"/>
              <w:jc w:val="center"/>
              <w:rPr>
                <w:rFonts w:ascii="Cambria" w:hAnsi="Cambria"/>
                <w:b/>
                <w:b/>
                <w:sz w:val="20"/>
                <w:szCs w:val="20"/>
              </w:rPr>
            </w:pPr>
            <w:r>
              <w:rPr>
                <w:rFonts w:ascii="Cambria" w:hAnsi="Cambria"/>
                <w:b/>
                <w:sz w:val="22"/>
                <w:szCs w:val="20"/>
              </w:rPr>
            </w:r>
          </w:p>
          <w:p>
            <w:pPr>
              <w:pStyle w:val="Normal"/>
              <w:widowControl w:val="false"/>
              <w:suppressAutoHyphens w:val="true"/>
              <w:spacing w:before="0" w:after="0"/>
              <w:jc w:val="center"/>
              <w:rPr>
                <w:rFonts w:ascii="Cambria" w:hAnsi="Cambria"/>
                <w:b/>
                <w:b/>
                <w:sz w:val="20"/>
                <w:szCs w:val="20"/>
              </w:rPr>
            </w:pPr>
            <w:r>
              <w:rPr>
                <w:rFonts w:ascii="Cambria" w:hAnsi="Cambria"/>
                <w:b/>
                <w:sz w:val="22"/>
                <w:szCs w:val="20"/>
              </w:rPr>
            </w:r>
          </w:p>
          <w:p>
            <w:pPr>
              <w:pStyle w:val="Normal"/>
              <w:widowControl w:val="false"/>
              <w:suppressAutoHyphens w:val="true"/>
              <w:spacing w:before="0" w:after="0"/>
              <w:jc w:val="center"/>
              <w:rPr>
                <w:rFonts w:ascii="Cambria" w:hAnsi="Cambria"/>
                <w:b/>
                <w:b/>
                <w:sz w:val="20"/>
                <w:szCs w:val="20"/>
              </w:rPr>
            </w:pPr>
            <w:r>
              <w:rPr>
                <w:rFonts w:eastAsia="Calibri" w:ascii="Cambria" w:hAnsi="Cambria"/>
                <w:b/>
                <w:kern w:val="0"/>
                <w:sz w:val="20"/>
                <w:szCs w:val="20"/>
                <w:lang w:val="en-IN" w:bidi="ar-SA"/>
              </w:rPr>
              <w:t>1</w:t>
            </w:r>
          </w:p>
        </w:tc>
        <w:tc>
          <w:tcPr>
            <w:tcW w:w="660" w:type="dxa"/>
            <w:gridSpan w:val="3"/>
            <w:vMerge w:val="restart"/>
            <w:tcBorders/>
          </w:tcPr>
          <w:p>
            <w:pPr>
              <w:pStyle w:val="Normal"/>
              <w:widowControl w:val="false"/>
              <w:tabs>
                <w:tab w:val="clear" w:pos="720"/>
                <w:tab w:val="center" w:pos="222" w:leader="none"/>
              </w:tabs>
              <w:suppressAutoHyphens w:val="true"/>
              <w:spacing w:before="0" w:after="0"/>
              <w:jc w:val="left"/>
              <w:rPr>
                <w:rFonts w:ascii="Cambria" w:hAnsi="Cambria"/>
                <w:b/>
                <w:b/>
                <w:sz w:val="20"/>
                <w:szCs w:val="20"/>
              </w:rPr>
            </w:pPr>
            <w:r>
              <w:rPr>
                <w:rFonts w:ascii="Cambria" w:hAnsi="Cambria"/>
                <w:b/>
                <w:sz w:val="22"/>
                <w:szCs w:val="20"/>
              </w:rPr>
            </w:r>
          </w:p>
          <w:p>
            <w:pPr>
              <w:pStyle w:val="Normal"/>
              <w:widowControl w:val="false"/>
              <w:tabs>
                <w:tab w:val="clear" w:pos="720"/>
                <w:tab w:val="center" w:pos="222" w:leader="none"/>
              </w:tabs>
              <w:suppressAutoHyphens w:val="true"/>
              <w:spacing w:before="0" w:after="0"/>
              <w:jc w:val="left"/>
              <w:rPr>
                <w:rFonts w:ascii="Cambria" w:hAnsi="Cambria"/>
                <w:b/>
                <w:b/>
                <w:sz w:val="20"/>
                <w:szCs w:val="20"/>
              </w:rPr>
            </w:pPr>
            <w:r>
              <w:rPr>
                <w:rFonts w:ascii="Cambria" w:hAnsi="Cambria"/>
                <w:b/>
                <w:sz w:val="22"/>
                <w:szCs w:val="20"/>
              </w:rPr>
            </w:r>
          </w:p>
          <w:p>
            <w:pPr>
              <w:pStyle w:val="Normal"/>
              <w:widowControl w:val="false"/>
              <w:tabs>
                <w:tab w:val="clear" w:pos="720"/>
                <w:tab w:val="center" w:pos="222" w:leader="none"/>
              </w:tabs>
              <w:suppressAutoHyphens w:val="true"/>
              <w:spacing w:before="0" w:after="0"/>
              <w:jc w:val="left"/>
              <w:rPr>
                <w:rFonts w:ascii="Cambria" w:hAnsi="Cambria"/>
                <w:b/>
                <w:b/>
                <w:sz w:val="20"/>
                <w:szCs w:val="20"/>
              </w:rPr>
            </w:pPr>
            <w:r>
              <w:rPr>
                <w:rFonts w:eastAsia="Calibri" w:ascii="Cambria" w:hAnsi="Cambria"/>
                <w:b/>
                <w:kern w:val="0"/>
                <w:sz w:val="20"/>
                <w:szCs w:val="20"/>
                <w:lang w:val="en-IN" w:bidi="ar-SA"/>
              </w:rPr>
              <w:tab/>
              <w:t>1</w:t>
            </w:r>
          </w:p>
        </w:tc>
      </w:tr>
      <w:tr>
        <w:trPr>
          <w:trHeight w:val="176" w:hRule="atLeast"/>
        </w:trPr>
        <w:tc>
          <w:tcPr>
            <w:tcW w:w="5486" w:type="dxa"/>
            <w:gridSpan w:val="25"/>
            <w:tcBorders/>
          </w:tcPr>
          <w:p>
            <w:pPr>
              <w:pStyle w:val="Normal"/>
              <w:widowControl w:val="false"/>
              <w:suppressAutoHyphens w:val="true"/>
              <w:spacing w:before="0" w:after="0"/>
              <w:jc w:val="center"/>
              <w:rPr>
                <w:rFonts w:ascii="Cambria" w:hAnsi="Cambria"/>
                <w:b/>
                <w:b/>
                <w:sz w:val="20"/>
                <w:szCs w:val="20"/>
              </w:rPr>
            </w:pPr>
            <w:r>
              <w:rPr>
                <w:rFonts w:eastAsia="Calibri" w:ascii="Cambria" w:hAnsi="Cambria"/>
                <w:b/>
                <w:bCs/>
                <w:kern w:val="0"/>
                <w:sz w:val="20"/>
                <w:szCs w:val="20"/>
                <w:lang w:val="en-IN" w:bidi="ar-SA"/>
              </w:rPr>
              <w:t>Ability Enhancement Elective Course (AEEC)  (Skill Based):</w:t>
            </w:r>
          </w:p>
        </w:tc>
        <w:tc>
          <w:tcPr>
            <w:tcW w:w="533" w:type="dxa"/>
            <w:vMerge w:val="continue"/>
            <w:tcBorders/>
          </w:tcPr>
          <w:p>
            <w:pPr>
              <w:pStyle w:val="Normal"/>
              <w:widowControl w:val="false"/>
              <w:suppressAutoHyphens w:val="true"/>
              <w:spacing w:before="0" w:after="0"/>
              <w:jc w:val="center"/>
              <w:rPr>
                <w:rFonts w:ascii="Cambria" w:hAnsi="Cambria"/>
                <w:b/>
                <w:b/>
                <w:sz w:val="20"/>
                <w:szCs w:val="20"/>
              </w:rPr>
            </w:pPr>
            <w:r>
              <w:rPr>
                <w:rFonts w:ascii="Cambria" w:hAnsi="Cambria"/>
                <w:b/>
                <w:sz w:val="22"/>
                <w:szCs w:val="20"/>
              </w:rPr>
            </w:r>
          </w:p>
        </w:tc>
        <w:tc>
          <w:tcPr>
            <w:tcW w:w="1071" w:type="dxa"/>
            <w:gridSpan w:val="3"/>
            <w:vMerge w:val="continue"/>
            <w:tcBorders/>
            <w:vAlign w:val="center"/>
          </w:tcPr>
          <w:p>
            <w:pPr>
              <w:pStyle w:val="Normal"/>
              <w:widowControl w:val="false"/>
              <w:suppressAutoHyphens w:val="true"/>
              <w:spacing w:before="0" w:after="0"/>
              <w:jc w:val="both"/>
              <w:rPr>
                <w:color w:val="000000"/>
              </w:rPr>
            </w:pPr>
            <w:r>
              <w:rPr>
                <w:color w:val="000000"/>
                <w:sz w:val="22"/>
              </w:rPr>
            </w:r>
          </w:p>
        </w:tc>
        <w:tc>
          <w:tcPr>
            <w:tcW w:w="1609" w:type="dxa"/>
            <w:gridSpan w:val="5"/>
            <w:vMerge w:val="continue"/>
            <w:tcBorders/>
            <w:vAlign w:val="center"/>
          </w:tcPr>
          <w:p>
            <w:pPr>
              <w:pStyle w:val="Normal"/>
              <w:widowControl w:val="false"/>
              <w:suppressAutoHyphens w:val="true"/>
              <w:spacing w:before="0" w:after="0"/>
              <w:jc w:val="center"/>
              <w:rPr>
                <w:rFonts w:eastAsia="Times New Roman"/>
                <w:color w:val="000000"/>
                <w:sz w:val="20"/>
                <w:szCs w:val="20"/>
              </w:rPr>
            </w:pPr>
            <w:r>
              <w:rPr>
                <w:rFonts w:eastAsia="Times New Roman"/>
                <w:color w:val="000000"/>
                <w:sz w:val="22"/>
                <w:szCs w:val="20"/>
              </w:rPr>
            </w:r>
          </w:p>
        </w:tc>
        <w:tc>
          <w:tcPr>
            <w:tcW w:w="385" w:type="dxa"/>
            <w:gridSpan w:val="4"/>
            <w:vMerge w:val="continue"/>
            <w:tcBorders/>
          </w:tcPr>
          <w:p>
            <w:pPr>
              <w:pStyle w:val="Normal"/>
              <w:widowControl w:val="false"/>
              <w:suppressAutoHyphens w:val="true"/>
              <w:spacing w:before="0" w:after="0"/>
              <w:jc w:val="center"/>
              <w:rPr>
                <w:rFonts w:ascii="Cambria" w:hAnsi="Cambria"/>
                <w:b/>
                <w:b/>
                <w:sz w:val="20"/>
                <w:szCs w:val="20"/>
              </w:rPr>
            </w:pPr>
            <w:r>
              <w:rPr>
                <w:rFonts w:ascii="Cambria" w:hAnsi="Cambria"/>
                <w:b/>
                <w:sz w:val="22"/>
                <w:szCs w:val="20"/>
              </w:rPr>
            </w:r>
          </w:p>
        </w:tc>
        <w:tc>
          <w:tcPr>
            <w:tcW w:w="358" w:type="dxa"/>
            <w:gridSpan w:val="4"/>
            <w:vMerge w:val="continue"/>
            <w:tcBorders/>
          </w:tcPr>
          <w:p>
            <w:pPr>
              <w:pStyle w:val="Normal"/>
              <w:widowControl w:val="false"/>
              <w:suppressAutoHyphens w:val="true"/>
              <w:spacing w:before="0" w:after="0"/>
              <w:jc w:val="center"/>
              <w:rPr>
                <w:rFonts w:ascii="Cambria" w:hAnsi="Cambria"/>
                <w:b/>
                <w:b/>
                <w:sz w:val="20"/>
                <w:szCs w:val="20"/>
              </w:rPr>
            </w:pPr>
            <w:r>
              <w:rPr>
                <w:rFonts w:ascii="Cambria" w:hAnsi="Cambria"/>
                <w:b/>
                <w:sz w:val="22"/>
                <w:szCs w:val="20"/>
              </w:rPr>
            </w:r>
          </w:p>
        </w:tc>
        <w:tc>
          <w:tcPr>
            <w:tcW w:w="304" w:type="dxa"/>
            <w:gridSpan w:val="3"/>
            <w:vMerge w:val="continue"/>
            <w:tcBorders/>
          </w:tcPr>
          <w:p>
            <w:pPr>
              <w:pStyle w:val="Normal"/>
              <w:widowControl w:val="false"/>
              <w:suppressAutoHyphens w:val="true"/>
              <w:spacing w:before="0" w:after="0"/>
              <w:jc w:val="center"/>
              <w:rPr>
                <w:rFonts w:ascii="Cambria" w:hAnsi="Cambria"/>
                <w:b/>
                <w:b/>
                <w:sz w:val="20"/>
                <w:szCs w:val="20"/>
              </w:rPr>
            </w:pPr>
            <w:r>
              <w:rPr>
                <w:rFonts w:ascii="Cambria" w:hAnsi="Cambria"/>
                <w:b/>
                <w:sz w:val="22"/>
                <w:szCs w:val="20"/>
              </w:rPr>
            </w:r>
          </w:p>
        </w:tc>
        <w:tc>
          <w:tcPr>
            <w:tcW w:w="519" w:type="dxa"/>
            <w:gridSpan w:val="3"/>
            <w:vMerge w:val="continue"/>
            <w:tcBorders/>
          </w:tcPr>
          <w:p>
            <w:pPr>
              <w:pStyle w:val="Normal"/>
              <w:widowControl w:val="false"/>
              <w:suppressAutoHyphens w:val="true"/>
              <w:spacing w:before="0" w:after="0"/>
              <w:jc w:val="center"/>
              <w:rPr>
                <w:rFonts w:ascii="Cambria" w:hAnsi="Cambria"/>
                <w:b/>
                <w:b/>
                <w:sz w:val="20"/>
                <w:szCs w:val="20"/>
              </w:rPr>
            </w:pPr>
            <w:r>
              <w:rPr>
                <w:rFonts w:ascii="Cambria" w:hAnsi="Cambria"/>
                <w:b/>
                <w:sz w:val="22"/>
                <w:szCs w:val="20"/>
              </w:rPr>
            </w:r>
          </w:p>
        </w:tc>
        <w:tc>
          <w:tcPr>
            <w:tcW w:w="660" w:type="dxa"/>
            <w:gridSpan w:val="3"/>
            <w:vMerge w:val="continue"/>
            <w:tcBorders/>
          </w:tcPr>
          <w:p>
            <w:pPr>
              <w:pStyle w:val="Normal"/>
              <w:widowControl w:val="false"/>
              <w:suppressAutoHyphens w:val="true"/>
              <w:spacing w:before="0" w:after="0"/>
              <w:jc w:val="center"/>
              <w:rPr>
                <w:rFonts w:ascii="Cambria" w:hAnsi="Cambria"/>
                <w:b/>
                <w:b/>
                <w:sz w:val="20"/>
                <w:szCs w:val="20"/>
              </w:rPr>
            </w:pPr>
            <w:r>
              <w:rPr>
                <w:rFonts w:ascii="Cambria" w:hAnsi="Cambria"/>
                <w:b/>
                <w:sz w:val="22"/>
                <w:szCs w:val="20"/>
              </w:rPr>
            </w:r>
          </w:p>
        </w:tc>
      </w:tr>
      <w:tr>
        <w:trPr>
          <w:trHeight w:val="176" w:hRule="atLeast"/>
        </w:trPr>
        <w:tc>
          <w:tcPr>
            <w:tcW w:w="603" w:type="dxa"/>
            <w:gridSpan w:val="2"/>
            <w:tcBorders/>
          </w:tcPr>
          <w:p>
            <w:pPr>
              <w:pStyle w:val="Normal"/>
              <w:widowControl w:val="false"/>
              <w:suppressAutoHyphens w:val="true"/>
              <w:spacing w:before="0" w:after="0"/>
              <w:jc w:val="center"/>
              <w:rPr>
                <w:rFonts w:ascii="Cambria" w:hAnsi="Cambria"/>
                <w:b/>
                <w:b/>
                <w:sz w:val="20"/>
                <w:szCs w:val="20"/>
              </w:rPr>
            </w:pPr>
            <w:r>
              <w:rPr>
                <w:rFonts w:eastAsia="Calibri" w:ascii="Cambria" w:hAnsi="Cambria"/>
                <w:b/>
                <w:kern w:val="0"/>
                <w:sz w:val="20"/>
                <w:szCs w:val="20"/>
                <w:lang w:val="en-IN" w:bidi="ar-SA"/>
              </w:rPr>
              <w:t>4</w:t>
            </w:r>
          </w:p>
        </w:tc>
        <w:tc>
          <w:tcPr>
            <w:tcW w:w="1175" w:type="dxa"/>
            <w:gridSpan w:val="3"/>
            <w:tcBorders/>
            <w:vAlign w:val="center"/>
          </w:tcPr>
          <w:p>
            <w:pPr>
              <w:pStyle w:val="Normal"/>
              <w:widowControl w:val="false"/>
              <w:suppressAutoHyphens w:val="true"/>
              <w:spacing w:before="0" w:after="0"/>
              <w:jc w:val="center"/>
              <w:rPr>
                <w:color w:val="000000"/>
                <w:sz w:val="20"/>
                <w:szCs w:val="20"/>
              </w:rPr>
            </w:pPr>
            <w:r>
              <w:rPr>
                <w:rFonts w:eastAsia="Calibri"/>
                <w:color w:val="000000"/>
                <w:kern w:val="0"/>
                <w:sz w:val="20"/>
                <w:szCs w:val="20"/>
                <w:lang w:val="en-IN" w:bidi="ar-SA"/>
              </w:rPr>
              <w:t>FLG994S302</w:t>
            </w:r>
          </w:p>
        </w:tc>
        <w:tc>
          <w:tcPr>
            <w:tcW w:w="1629" w:type="dxa"/>
            <w:gridSpan w:val="2"/>
            <w:tcBorders/>
          </w:tcPr>
          <w:p>
            <w:pPr>
              <w:pStyle w:val="Normal"/>
              <w:widowControl w:val="false"/>
              <w:suppressAutoHyphens w:val="true"/>
              <w:spacing w:before="0" w:after="0"/>
              <w:jc w:val="center"/>
              <w:rPr>
                <w:rFonts w:eastAsia="Times New Roman"/>
                <w:color w:val="000000"/>
                <w:sz w:val="20"/>
                <w:szCs w:val="20"/>
              </w:rPr>
            </w:pPr>
            <w:r>
              <w:rPr>
                <w:kern w:val="0"/>
                <w:sz w:val="20"/>
                <w:szCs w:val="22"/>
                <w:lang w:val="en-IN" w:bidi="ar-SA"/>
              </w:rPr>
              <w:t>AEEC/SEC-I</w:t>
            </w:r>
          </w:p>
        </w:tc>
        <w:tc>
          <w:tcPr>
            <w:tcW w:w="342" w:type="dxa"/>
            <w:gridSpan w:val="4"/>
            <w:tcBorders/>
          </w:tcPr>
          <w:p>
            <w:pPr>
              <w:pStyle w:val="Normal"/>
              <w:widowControl w:val="false"/>
              <w:suppressAutoHyphens w:val="true"/>
              <w:spacing w:before="0" w:after="0"/>
              <w:jc w:val="center"/>
              <w:rPr>
                <w:rFonts w:ascii="Cambria" w:hAnsi="Cambria"/>
                <w:b/>
                <w:b/>
                <w:sz w:val="20"/>
                <w:szCs w:val="20"/>
              </w:rPr>
            </w:pPr>
            <w:r>
              <w:rPr>
                <w:rFonts w:eastAsia="Calibri" w:ascii="Cambria" w:hAnsi="Cambria"/>
                <w:b/>
                <w:kern w:val="0"/>
                <w:sz w:val="20"/>
                <w:szCs w:val="20"/>
                <w:lang w:val="en-IN" w:bidi="ar-SA"/>
              </w:rPr>
              <w:t>2</w:t>
            </w:r>
          </w:p>
        </w:tc>
        <w:tc>
          <w:tcPr>
            <w:tcW w:w="343" w:type="dxa"/>
            <w:gridSpan w:val="4"/>
            <w:tcBorders/>
          </w:tcPr>
          <w:p>
            <w:pPr>
              <w:pStyle w:val="Normal"/>
              <w:widowControl w:val="false"/>
              <w:suppressAutoHyphens w:val="true"/>
              <w:spacing w:before="0" w:after="0"/>
              <w:jc w:val="center"/>
              <w:rPr>
                <w:rFonts w:ascii="Cambria" w:hAnsi="Cambria"/>
                <w:b/>
                <w:b/>
                <w:sz w:val="20"/>
                <w:szCs w:val="20"/>
              </w:rPr>
            </w:pPr>
            <w:r>
              <w:rPr>
                <w:rFonts w:eastAsia="Calibri" w:ascii="Cambria" w:hAnsi="Cambria"/>
                <w:b/>
                <w:kern w:val="0"/>
                <w:sz w:val="20"/>
                <w:szCs w:val="20"/>
                <w:lang w:val="en-IN" w:bidi="ar-SA"/>
              </w:rPr>
              <w:t>0</w:t>
            </w:r>
          </w:p>
        </w:tc>
        <w:tc>
          <w:tcPr>
            <w:tcW w:w="293" w:type="dxa"/>
            <w:gridSpan w:val="3"/>
            <w:tcBorders/>
          </w:tcPr>
          <w:p>
            <w:pPr>
              <w:pStyle w:val="Normal"/>
              <w:widowControl w:val="false"/>
              <w:suppressAutoHyphens w:val="true"/>
              <w:spacing w:before="0" w:after="0"/>
              <w:jc w:val="center"/>
              <w:rPr>
                <w:rFonts w:ascii="Cambria" w:hAnsi="Cambria"/>
                <w:b/>
                <w:b/>
                <w:sz w:val="20"/>
                <w:szCs w:val="20"/>
              </w:rPr>
            </w:pPr>
            <w:r>
              <w:rPr>
                <w:rFonts w:eastAsia="Calibri" w:ascii="Cambria" w:hAnsi="Cambria"/>
                <w:b/>
                <w:kern w:val="0"/>
                <w:sz w:val="20"/>
                <w:szCs w:val="20"/>
                <w:lang w:val="en-IN" w:bidi="ar-SA"/>
              </w:rPr>
              <w:t>0</w:t>
            </w:r>
          </w:p>
        </w:tc>
        <w:tc>
          <w:tcPr>
            <w:tcW w:w="510" w:type="dxa"/>
            <w:gridSpan w:val="4"/>
            <w:tcBorders/>
          </w:tcPr>
          <w:p>
            <w:pPr>
              <w:pStyle w:val="Normal"/>
              <w:widowControl w:val="false"/>
              <w:suppressAutoHyphens w:val="true"/>
              <w:spacing w:before="0" w:after="0"/>
              <w:jc w:val="center"/>
              <w:rPr>
                <w:rFonts w:ascii="Cambria" w:hAnsi="Cambria"/>
                <w:b/>
                <w:b/>
                <w:sz w:val="20"/>
                <w:szCs w:val="20"/>
              </w:rPr>
            </w:pPr>
            <w:r>
              <w:rPr>
                <w:rFonts w:eastAsia="Calibri" w:ascii="Cambria" w:hAnsi="Cambria"/>
                <w:b/>
                <w:kern w:val="0"/>
                <w:sz w:val="20"/>
                <w:szCs w:val="20"/>
                <w:lang w:val="en-IN" w:bidi="ar-SA"/>
              </w:rPr>
              <w:t>2</w:t>
            </w:r>
          </w:p>
        </w:tc>
        <w:tc>
          <w:tcPr>
            <w:tcW w:w="591" w:type="dxa"/>
            <w:gridSpan w:val="3"/>
            <w:tcBorders/>
          </w:tcPr>
          <w:p>
            <w:pPr>
              <w:pStyle w:val="Normal"/>
              <w:widowControl w:val="false"/>
              <w:suppressAutoHyphens w:val="true"/>
              <w:spacing w:before="0" w:after="0"/>
              <w:jc w:val="center"/>
              <w:rPr>
                <w:rFonts w:ascii="Cambria" w:hAnsi="Cambria"/>
                <w:b/>
                <w:b/>
                <w:sz w:val="20"/>
                <w:szCs w:val="20"/>
              </w:rPr>
            </w:pPr>
            <w:r>
              <w:rPr>
                <w:rFonts w:eastAsia="Calibri" w:ascii="Cambria" w:hAnsi="Cambria"/>
                <w:b/>
                <w:kern w:val="0"/>
                <w:sz w:val="20"/>
                <w:szCs w:val="20"/>
                <w:lang w:val="en-IN" w:bidi="ar-SA"/>
              </w:rPr>
              <w:t>2</w:t>
            </w:r>
          </w:p>
        </w:tc>
        <w:tc>
          <w:tcPr>
            <w:tcW w:w="533" w:type="dxa"/>
            <w:vMerge w:val="continue"/>
            <w:tcBorders/>
          </w:tcPr>
          <w:p>
            <w:pPr>
              <w:pStyle w:val="Normal"/>
              <w:widowControl w:val="false"/>
              <w:suppressAutoHyphens w:val="true"/>
              <w:spacing w:before="0" w:after="0"/>
              <w:jc w:val="center"/>
              <w:rPr>
                <w:rFonts w:ascii="Cambria" w:hAnsi="Cambria"/>
                <w:b/>
                <w:b/>
                <w:sz w:val="20"/>
                <w:szCs w:val="20"/>
              </w:rPr>
            </w:pPr>
            <w:r>
              <w:rPr>
                <w:rFonts w:ascii="Cambria" w:hAnsi="Cambria"/>
                <w:b/>
                <w:sz w:val="22"/>
                <w:szCs w:val="20"/>
              </w:rPr>
            </w:r>
          </w:p>
        </w:tc>
        <w:tc>
          <w:tcPr>
            <w:tcW w:w="1071" w:type="dxa"/>
            <w:gridSpan w:val="3"/>
            <w:vMerge w:val="continue"/>
            <w:tcBorders/>
            <w:vAlign w:val="center"/>
          </w:tcPr>
          <w:p>
            <w:pPr>
              <w:pStyle w:val="Normal"/>
              <w:widowControl w:val="false"/>
              <w:suppressAutoHyphens w:val="true"/>
              <w:spacing w:before="0" w:after="0"/>
              <w:jc w:val="both"/>
              <w:rPr>
                <w:color w:val="000000"/>
              </w:rPr>
            </w:pPr>
            <w:r>
              <w:rPr>
                <w:color w:val="000000"/>
                <w:sz w:val="22"/>
              </w:rPr>
            </w:r>
          </w:p>
        </w:tc>
        <w:tc>
          <w:tcPr>
            <w:tcW w:w="1609" w:type="dxa"/>
            <w:gridSpan w:val="5"/>
            <w:vMerge w:val="continue"/>
            <w:tcBorders/>
            <w:vAlign w:val="center"/>
          </w:tcPr>
          <w:p>
            <w:pPr>
              <w:pStyle w:val="Normal"/>
              <w:widowControl w:val="false"/>
              <w:suppressAutoHyphens w:val="true"/>
              <w:spacing w:before="0" w:after="0"/>
              <w:jc w:val="center"/>
              <w:rPr>
                <w:rFonts w:eastAsia="Times New Roman"/>
                <w:color w:val="000000"/>
                <w:sz w:val="20"/>
                <w:szCs w:val="20"/>
              </w:rPr>
            </w:pPr>
            <w:r>
              <w:rPr>
                <w:rFonts w:eastAsia="Times New Roman"/>
                <w:color w:val="000000"/>
                <w:sz w:val="22"/>
                <w:szCs w:val="20"/>
              </w:rPr>
            </w:r>
          </w:p>
        </w:tc>
        <w:tc>
          <w:tcPr>
            <w:tcW w:w="385" w:type="dxa"/>
            <w:gridSpan w:val="4"/>
            <w:vMerge w:val="continue"/>
            <w:tcBorders/>
          </w:tcPr>
          <w:p>
            <w:pPr>
              <w:pStyle w:val="Normal"/>
              <w:widowControl w:val="false"/>
              <w:suppressAutoHyphens w:val="true"/>
              <w:spacing w:before="0" w:after="0"/>
              <w:jc w:val="center"/>
              <w:rPr>
                <w:rFonts w:ascii="Cambria" w:hAnsi="Cambria"/>
                <w:b/>
                <w:b/>
                <w:sz w:val="20"/>
                <w:szCs w:val="20"/>
              </w:rPr>
            </w:pPr>
            <w:r>
              <w:rPr>
                <w:rFonts w:ascii="Cambria" w:hAnsi="Cambria"/>
                <w:b/>
                <w:sz w:val="22"/>
                <w:szCs w:val="20"/>
              </w:rPr>
            </w:r>
          </w:p>
        </w:tc>
        <w:tc>
          <w:tcPr>
            <w:tcW w:w="358" w:type="dxa"/>
            <w:gridSpan w:val="4"/>
            <w:vMerge w:val="continue"/>
            <w:tcBorders/>
          </w:tcPr>
          <w:p>
            <w:pPr>
              <w:pStyle w:val="Normal"/>
              <w:widowControl w:val="false"/>
              <w:suppressAutoHyphens w:val="true"/>
              <w:spacing w:before="0" w:after="0"/>
              <w:jc w:val="center"/>
              <w:rPr>
                <w:rFonts w:ascii="Cambria" w:hAnsi="Cambria"/>
                <w:b/>
                <w:b/>
                <w:sz w:val="20"/>
                <w:szCs w:val="20"/>
              </w:rPr>
            </w:pPr>
            <w:r>
              <w:rPr>
                <w:rFonts w:ascii="Cambria" w:hAnsi="Cambria"/>
                <w:b/>
                <w:sz w:val="22"/>
                <w:szCs w:val="20"/>
              </w:rPr>
            </w:r>
          </w:p>
        </w:tc>
        <w:tc>
          <w:tcPr>
            <w:tcW w:w="304" w:type="dxa"/>
            <w:gridSpan w:val="3"/>
            <w:vMerge w:val="continue"/>
            <w:tcBorders/>
          </w:tcPr>
          <w:p>
            <w:pPr>
              <w:pStyle w:val="Normal"/>
              <w:widowControl w:val="false"/>
              <w:suppressAutoHyphens w:val="true"/>
              <w:spacing w:before="0" w:after="0"/>
              <w:jc w:val="center"/>
              <w:rPr>
                <w:rFonts w:ascii="Cambria" w:hAnsi="Cambria"/>
                <w:b/>
                <w:b/>
                <w:sz w:val="20"/>
                <w:szCs w:val="20"/>
              </w:rPr>
            </w:pPr>
            <w:r>
              <w:rPr>
                <w:rFonts w:ascii="Cambria" w:hAnsi="Cambria"/>
                <w:b/>
                <w:sz w:val="22"/>
                <w:szCs w:val="20"/>
              </w:rPr>
            </w:r>
          </w:p>
        </w:tc>
        <w:tc>
          <w:tcPr>
            <w:tcW w:w="519" w:type="dxa"/>
            <w:gridSpan w:val="3"/>
            <w:vMerge w:val="continue"/>
            <w:tcBorders/>
          </w:tcPr>
          <w:p>
            <w:pPr>
              <w:pStyle w:val="Normal"/>
              <w:widowControl w:val="false"/>
              <w:suppressAutoHyphens w:val="true"/>
              <w:spacing w:before="0" w:after="0"/>
              <w:jc w:val="center"/>
              <w:rPr>
                <w:rFonts w:ascii="Cambria" w:hAnsi="Cambria"/>
                <w:b/>
                <w:b/>
                <w:sz w:val="20"/>
                <w:szCs w:val="20"/>
              </w:rPr>
            </w:pPr>
            <w:r>
              <w:rPr>
                <w:rFonts w:ascii="Cambria" w:hAnsi="Cambria"/>
                <w:b/>
                <w:sz w:val="22"/>
                <w:szCs w:val="20"/>
              </w:rPr>
            </w:r>
          </w:p>
        </w:tc>
        <w:tc>
          <w:tcPr>
            <w:tcW w:w="660" w:type="dxa"/>
            <w:gridSpan w:val="3"/>
            <w:vMerge w:val="continue"/>
            <w:tcBorders/>
          </w:tcPr>
          <w:p>
            <w:pPr>
              <w:pStyle w:val="Normal"/>
              <w:widowControl w:val="false"/>
              <w:suppressAutoHyphens w:val="true"/>
              <w:spacing w:before="0" w:after="0"/>
              <w:jc w:val="center"/>
              <w:rPr>
                <w:rFonts w:ascii="Cambria" w:hAnsi="Cambria"/>
                <w:b/>
                <w:b/>
                <w:sz w:val="20"/>
                <w:szCs w:val="20"/>
              </w:rPr>
            </w:pPr>
            <w:r>
              <w:rPr>
                <w:rFonts w:ascii="Cambria" w:hAnsi="Cambria"/>
                <w:b/>
                <w:sz w:val="22"/>
                <w:szCs w:val="20"/>
              </w:rPr>
            </w:r>
          </w:p>
        </w:tc>
      </w:tr>
      <w:tr>
        <w:trPr>
          <w:trHeight w:val="176" w:hRule="atLeast"/>
        </w:trPr>
        <w:tc>
          <w:tcPr>
            <w:tcW w:w="5486" w:type="dxa"/>
            <w:gridSpan w:val="25"/>
            <w:tcBorders/>
          </w:tcPr>
          <w:p>
            <w:pPr>
              <w:pStyle w:val="Normal"/>
              <w:widowControl w:val="false"/>
              <w:suppressAutoHyphens w:val="true"/>
              <w:spacing w:before="0" w:after="0"/>
              <w:jc w:val="center"/>
              <w:rPr>
                <w:rFonts w:ascii="Cambria" w:hAnsi="Cambria"/>
                <w:b/>
                <w:b/>
                <w:sz w:val="20"/>
                <w:szCs w:val="20"/>
              </w:rPr>
            </w:pPr>
            <w:r>
              <w:rPr>
                <w:rFonts w:eastAsia="Calibri" w:ascii="Cambria" w:hAnsi="Cambria"/>
                <w:b/>
                <w:bCs/>
                <w:kern w:val="0"/>
                <w:sz w:val="20"/>
                <w:szCs w:val="20"/>
                <w:lang w:val="en-IN" w:bidi="ar-SA"/>
              </w:rPr>
              <w:t>Elective: Discipline Specific DSE</w:t>
            </w:r>
          </w:p>
        </w:tc>
        <w:tc>
          <w:tcPr>
            <w:tcW w:w="5439" w:type="dxa"/>
            <w:gridSpan w:val="26"/>
            <w:tcBorders/>
          </w:tcPr>
          <w:p>
            <w:pPr>
              <w:pStyle w:val="Normal"/>
              <w:widowControl w:val="false"/>
              <w:suppressAutoHyphens w:val="true"/>
              <w:spacing w:before="0" w:after="0"/>
              <w:jc w:val="center"/>
              <w:rPr>
                <w:rFonts w:ascii="Cambria" w:hAnsi="Cambria"/>
                <w:b/>
                <w:b/>
                <w:sz w:val="20"/>
                <w:szCs w:val="20"/>
              </w:rPr>
            </w:pPr>
            <w:r>
              <w:rPr>
                <w:rFonts w:eastAsia="Calibri" w:ascii="Cambria" w:hAnsi="Cambria"/>
                <w:b/>
                <w:bCs/>
                <w:kern w:val="0"/>
                <w:sz w:val="20"/>
                <w:szCs w:val="20"/>
                <w:lang w:val="en-IN" w:bidi="ar-SA"/>
              </w:rPr>
              <w:t>Elective: Discipline Specific DSE</w:t>
            </w:r>
          </w:p>
        </w:tc>
      </w:tr>
      <w:tr>
        <w:trPr>
          <w:trHeight w:val="176" w:hRule="atLeast"/>
        </w:trPr>
        <w:tc>
          <w:tcPr>
            <w:tcW w:w="603" w:type="dxa"/>
            <w:gridSpan w:val="2"/>
            <w:tcBorders/>
          </w:tcPr>
          <w:p>
            <w:pPr>
              <w:pStyle w:val="Normal"/>
              <w:widowControl w:val="false"/>
              <w:suppressAutoHyphens w:val="true"/>
              <w:spacing w:before="0" w:after="0"/>
              <w:jc w:val="center"/>
              <w:rPr>
                <w:rFonts w:ascii="Cambria" w:hAnsi="Cambria"/>
                <w:b/>
                <w:b/>
                <w:sz w:val="20"/>
                <w:szCs w:val="20"/>
              </w:rPr>
            </w:pPr>
            <w:r>
              <w:rPr>
                <w:rFonts w:eastAsia="Calibri" w:ascii="Cambria" w:hAnsi="Cambria"/>
                <w:b/>
                <w:kern w:val="0"/>
                <w:sz w:val="20"/>
                <w:szCs w:val="20"/>
                <w:lang w:val="en-IN" w:bidi="ar-SA"/>
              </w:rPr>
              <w:t>5</w:t>
            </w:r>
          </w:p>
        </w:tc>
        <w:tc>
          <w:tcPr>
            <w:tcW w:w="1175" w:type="dxa"/>
            <w:gridSpan w:val="3"/>
            <w:tcBorders/>
            <w:vAlign w:val="center"/>
          </w:tcPr>
          <w:p>
            <w:pPr>
              <w:pStyle w:val="Normal"/>
              <w:widowControl w:val="false"/>
              <w:suppressAutoHyphens w:val="true"/>
              <w:spacing w:before="0" w:after="0"/>
              <w:jc w:val="center"/>
              <w:rPr>
                <w:color w:val="000000"/>
              </w:rPr>
            </w:pPr>
            <w:r>
              <w:rPr>
                <w:rFonts w:eastAsia="Times New Roman"/>
                <w:color w:val="000000"/>
                <w:kern w:val="0"/>
                <w:sz w:val="20"/>
                <w:szCs w:val="20"/>
                <w:lang w:val="en-IN" w:bidi="ar-SA"/>
              </w:rPr>
              <w:t>PSY064D301</w:t>
            </w:r>
          </w:p>
        </w:tc>
        <w:tc>
          <w:tcPr>
            <w:tcW w:w="1629" w:type="dxa"/>
            <w:gridSpan w:val="2"/>
            <w:tcBorders/>
            <w:vAlign w:val="center"/>
          </w:tcPr>
          <w:p>
            <w:pPr>
              <w:pStyle w:val="Normal"/>
              <w:widowControl w:val="false"/>
              <w:suppressAutoHyphens w:val="true"/>
              <w:spacing w:before="0" w:after="0"/>
              <w:jc w:val="center"/>
              <w:rPr>
                <w:rFonts w:eastAsia="Times New Roman"/>
                <w:color w:val="000000"/>
                <w:sz w:val="20"/>
                <w:szCs w:val="20"/>
              </w:rPr>
            </w:pPr>
            <w:r>
              <w:rPr>
                <w:rFonts w:eastAsia="Times New Roman"/>
                <w:color w:val="000000"/>
                <w:kern w:val="0"/>
                <w:sz w:val="20"/>
                <w:szCs w:val="20"/>
                <w:lang w:val="en-IN" w:bidi="ar-SA"/>
              </w:rPr>
              <w:t>DSE-3</w:t>
            </w:r>
          </w:p>
        </w:tc>
        <w:tc>
          <w:tcPr>
            <w:tcW w:w="342" w:type="dxa"/>
            <w:gridSpan w:val="4"/>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4</w:t>
            </w:r>
          </w:p>
        </w:tc>
        <w:tc>
          <w:tcPr>
            <w:tcW w:w="343" w:type="dxa"/>
            <w:gridSpan w:val="4"/>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0</w:t>
            </w:r>
          </w:p>
        </w:tc>
        <w:tc>
          <w:tcPr>
            <w:tcW w:w="293" w:type="dxa"/>
            <w:gridSpan w:val="3"/>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0</w:t>
            </w:r>
          </w:p>
        </w:tc>
        <w:tc>
          <w:tcPr>
            <w:tcW w:w="510" w:type="dxa"/>
            <w:gridSpan w:val="4"/>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4</w:t>
            </w:r>
          </w:p>
        </w:tc>
        <w:tc>
          <w:tcPr>
            <w:tcW w:w="591" w:type="dxa"/>
            <w:gridSpan w:val="3"/>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4</w:t>
            </w:r>
          </w:p>
        </w:tc>
        <w:tc>
          <w:tcPr>
            <w:tcW w:w="533" w:type="dxa"/>
            <w:tcBorders/>
          </w:tcPr>
          <w:p>
            <w:pPr>
              <w:pStyle w:val="Normal"/>
              <w:widowControl w:val="false"/>
              <w:suppressAutoHyphens w:val="true"/>
              <w:spacing w:before="0" w:after="0"/>
              <w:jc w:val="center"/>
              <w:rPr>
                <w:rFonts w:ascii="Cambria" w:hAnsi="Cambria"/>
                <w:b/>
                <w:b/>
                <w:sz w:val="20"/>
                <w:szCs w:val="20"/>
              </w:rPr>
            </w:pPr>
            <w:r>
              <w:rPr>
                <w:rFonts w:eastAsia="Calibri" w:ascii="Cambria" w:hAnsi="Cambria"/>
                <w:b/>
                <w:kern w:val="0"/>
                <w:sz w:val="20"/>
                <w:szCs w:val="20"/>
                <w:lang w:val="en-IN" w:bidi="ar-SA"/>
              </w:rPr>
              <w:t>4</w:t>
            </w:r>
          </w:p>
        </w:tc>
        <w:tc>
          <w:tcPr>
            <w:tcW w:w="1071" w:type="dxa"/>
            <w:gridSpan w:val="3"/>
            <w:tcBorders/>
            <w:vAlign w:val="center"/>
          </w:tcPr>
          <w:p>
            <w:pPr>
              <w:pStyle w:val="Normal"/>
              <w:widowControl w:val="false"/>
              <w:suppressAutoHyphens w:val="true"/>
              <w:spacing w:before="0" w:after="0"/>
              <w:jc w:val="center"/>
              <w:rPr>
                <w:color w:val="000000"/>
              </w:rPr>
            </w:pPr>
            <w:r>
              <w:rPr>
                <w:rFonts w:eastAsia="Times New Roman"/>
                <w:color w:val="000000"/>
                <w:kern w:val="0"/>
                <w:sz w:val="20"/>
                <w:szCs w:val="20"/>
                <w:lang w:val="en-IN" w:bidi="ar-SA"/>
              </w:rPr>
              <w:t>PSY064D406</w:t>
            </w:r>
          </w:p>
        </w:tc>
        <w:tc>
          <w:tcPr>
            <w:tcW w:w="1609" w:type="dxa"/>
            <w:gridSpan w:val="5"/>
            <w:tcBorders/>
            <w:vAlign w:val="center"/>
          </w:tcPr>
          <w:p>
            <w:pPr>
              <w:pStyle w:val="Normal"/>
              <w:widowControl w:val="false"/>
              <w:suppressAutoHyphens w:val="true"/>
              <w:spacing w:before="0" w:after="0"/>
              <w:jc w:val="center"/>
              <w:rPr>
                <w:rFonts w:eastAsia="Times New Roman"/>
                <w:color w:val="000000"/>
                <w:sz w:val="20"/>
                <w:szCs w:val="20"/>
              </w:rPr>
            </w:pPr>
            <w:r>
              <w:rPr>
                <w:rFonts w:eastAsia="Times New Roman"/>
                <w:color w:val="000000"/>
                <w:kern w:val="0"/>
                <w:sz w:val="20"/>
                <w:szCs w:val="20"/>
                <w:lang w:val="en-IN" w:bidi="ar-SA"/>
              </w:rPr>
              <w:t>DSE-6</w:t>
            </w:r>
          </w:p>
        </w:tc>
        <w:tc>
          <w:tcPr>
            <w:tcW w:w="385" w:type="dxa"/>
            <w:gridSpan w:val="4"/>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4</w:t>
            </w:r>
          </w:p>
        </w:tc>
        <w:tc>
          <w:tcPr>
            <w:tcW w:w="358" w:type="dxa"/>
            <w:gridSpan w:val="4"/>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0</w:t>
            </w:r>
          </w:p>
        </w:tc>
        <w:tc>
          <w:tcPr>
            <w:tcW w:w="304" w:type="dxa"/>
            <w:gridSpan w:val="3"/>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0</w:t>
            </w:r>
          </w:p>
        </w:tc>
        <w:tc>
          <w:tcPr>
            <w:tcW w:w="519" w:type="dxa"/>
            <w:gridSpan w:val="3"/>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4</w:t>
            </w:r>
          </w:p>
        </w:tc>
        <w:tc>
          <w:tcPr>
            <w:tcW w:w="660" w:type="dxa"/>
            <w:gridSpan w:val="3"/>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4</w:t>
            </w:r>
          </w:p>
        </w:tc>
      </w:tr>
      <w:tr>
        <w:trPr>
          <w:trHeight w:val="176" w:hRule="atLeast"/>
        </w:trPr>
        <w:tc>
          <w:tcPr>
            <w:tcW w:w="603" w:type="dxa"/>
            <w:gridSpan w:val="2"/>
            <w:tcBorders/>
          </w:tcPr>
          <w:p>
            <w:pPr>
              <w:pStyle w:val="Normal"/>
              <w:widowControl w:val="false"/>
              <w:suppressAutoHyphens w:val="true"/>
              <w:spacing w:before="0" w:after="0"/>
              <w:jc w:val="center"/>
              <w:rPr>
                <w:rFonts w:ascii="Cambria" w:hAnsi="Cambria"/>
                <w:b/>
                <w:b/>
                <w:sz w:val="20"/>
                <w:szCs w:val="20"/>
              </w:rPr>
            </w:pPr>
            <w:r>
              <w:rPr>
                <w:rFonts w:eastAsia="Calibri" w:ascii="Cambria" w:hAnsi="Cambria"/>
                <w:b/>
                <w:kern w:val="0"/>
                <w:sz w:val="20"/>
                <w:szCs w:val="20"/>
                <w:lang w:val="en-IN" w:bidi="ar-SA"/>
              </w:rPr>
              <w:t>6</w:t>
            </w:r>
          </w:p>
        </w:tc>
        <w:tc>
          <w:tcPr>
            <w:tcW w:w="1175" w:type="dxa"/>
            <w:gridSpan w:val="3"/>
            <w:tcBorders/>
            <w:vAlign w:val="center"/>
          </w:tcPr>
          <w:p>
            <w:pPr>
              <w:pStyle w:val="Normal"/>
              <w:widowControl w:val="false"/>
              <w:suppressAutoHyphens w:val="true"/>
              <w:spacing w:before="0" w:after="0"/>
              <w:jc w:val="center"/>
              <w:rPr>
                <w:color w:val="000000"/>
              </w:rPr>
            </w:pPr>
            <w:r>
              <w:rPr>
                <w:rFonts w:eastAsia="Times New Roman"/>
                <w:color w:val="000000"/>
                <w:kern w:val="0"/>
                <w:sz w:val="20"/>
                <w:szCs w:val="20"/>
                <w:lang w:val="en-IN" w:bidi="ar-SA"/>
              </w:rPr>
              <w:t>PSY064D302</w:t>
            </w:r>
          </w:p>
        </w:tc>
        <w:tc>
          <w:tcPr>
            <w:tcW w:w="1629" w:type="dxa"/>
            <w:gridSpan w:val="2"/>
            <w:tcBorders/>
            <w:vAlign w:val="center"/>
          </w:tcPr>
          <w:p>
            <w:pPr>
              <w:pStyle w:val="Normal"/>
              <w:widowControl w:val="false"/>
              <w:suppressAutoHyphens w:val="true"/>
              <w:spacing w:before="0" w:after="0"/>
              <w:jc w:val="center"/>
              <w:rPr>
                <w:rFonts w:eastAsia="Times New Roman"/>
                <w:color w:val="000000"/>
                <w:sz w:val="20"/>
                <w:szCs w:val="20"/>
              </w:rPr>
            </w:pPr>
            <w:r>
              <w:rPr>
                <w:rFonts w:eastAsia="Times New Roman"/>
                <w:color w:val="000000"/>
                <w:kern w:val="0"/>
                <w:sz w:val="20"/>
                <w:szCs w:val="20"/>
                <w:lang w:val="en-IN" w:bidi="ar-SA"/>
              </w:rPr>
              <w:t>DSE-4</w:t>
            </w:r>
          </w:p>
        </w:tc>
        <w:tc>
          <w:tcPr>
            <w:tcW w:w="342" w:type="dxa"/>
            <w:gridSpan w:val="4"/>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4</w:t>
            </w:r>
          </w:p>
        </w:tc>
        <w:tc>
          <w:tcPr>
            <w:tcW w:w="343" w:type="dxa"/>
            <w:gridSpan w:val="4"/>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0</w:t>
            </w:r>
          </w:p>
        </w:tc>
        <w:tc>
          <w:tcPr>
            <w:tcW w:w="293" w:type="dxa"/>
            <w:gridSpan w:val="3"/>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0</w:t>
            </w:r>
          </w:p>
        </w:tc>
        <w:tc>
          <w:tcPr>
            <w:tcW w:w="510" w:type="dxa"/>
            <w:gridSpan w:val="4"/>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4</w:t>
            </w:r>
          </w:p>
        </w:tc>
        <w:tc>
          <w:tcPr>
            <w:tcW w:w="591" w:type="dxa"/>
            <w:gridSpan w:val="3"/>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4</w:t>
            </w:r>
          </w:p>
        </w:tc>
        <w:tc>
          <w:tcPr>
            <w:tcW w:w="533" w:type="dxa"/>
            <w:tcBorders/>
          </w:tcPr>
          <w:p>
            <w:pPr>
              <w:pStyle w:val="Normal"/>
              <w:widowControl w:val="false"/>
              <w:suppressAutoHyphens w:val="true"/>
              <w:spacing w:before="0" w:after="0"/>
              <w:jc w:val="center"/>
              <w:rPr>
                <w:rFonts w:ascii="Cambria" w:hAnsi="Cambria"/>
                <w:b/>
                <w:b/>
                <w:sz w:val="20"/>
                <w:szCs w:val="20"/>
              </w:rPr>
            </w:pPr>
            <w:r>
              <w:rPr>
                <w:rFonts w:eastAsia="Calibri" w:ascii="Cambria" w:hAnsi="Cambria"/>
                <w:b/>
                <w:kern w:val="0"/>
                <w:sz w:val="20"/>
                <w:szCs w:val="20"/>
                <w:lang w:val="en-IN" w:bidi="ar-SA"/>
              </w:rPr>
              <w:t>5</w:t>
            </w:r>
          </w:p>
        </w:tc>
        <w:tc>
          <w:tcPr>
            <w:tcW w:w="1071" w:type="dxa"/>
            <w:gridSpan w:val="3"/>
            <w:tcBorders/>
            <w:vAlign w:val="center"/>
          </w:tcPr>
          <w:p>
            <w:pPr>
              <w:pStyle w:val="Normal"/>
              <w:widowControl w:val="false"/>
              <w:suppressAutoHyphens w:val="true"/>
              <w:spacing w:before="0" w:after="0"/>
              <w:jc w:val="center"/>
              <w:rPr>
                <w:color w:val="000000"/>
              </w:rPr>
            </w:pPr>
            <w:r>
              <w:rPr>
                <w:rFonts w:eastAsia="Times New Roman"/>
                <w:color w:val="000000"/>
                <w:kern w:val="0"/>
                <w:sz w:val="20"/>
                <w:szCs w:val="20"/>
                <w:lang w:val="en-IN" w:bidi="ar-SA"/>
              </w:rPr>
              <w:t>PSY064D407</w:t>
            </w:r>
          </w:p>
        </w:tc>
        <w:tc>
          <w:tcPr>
            <w:tcW w:w="1609" w:type="dxa"/>
            <w:gridSpan w:val="5"/>
            <w:tcBorders/>
            <w:vAlign w:val="center"/>
          </w:tcPr>
          <w:p>
            <w:pPr>
              <w:pStyle w:val="Normal"/>
              <w:widowControl w:val="false"/>
              <w:suppressAutoHyphens w:val="true"/>
              <w:spacing w:before="0" w:after="0"/>
              <w:jc w:val="center"/>
              <w:rPr>
                <w:rFonts w:eastAsia="Times New Roman"/>
                <w:color w:val="000000"/>
                <w:sz w:val="20"/>
                <w:szCs w:val="20"/>
              </w:rPr>
            </w:pPr>
            <w:r>
              <w:rPr>
                <w:rFonts w:eastAsia="Times New Roman"/>
                <w:color w:val="000000"/>
                <w:kern w:val="0"/>
                <w:sz w:val="20"/>
                <w:szCs w:val="20"/>
                <w:lang w:val="en-IN" w:bidi="ar-SA"/>
              </w:rPr>
              <w:t>DSE-7</w:t>
            </w:r>
          </w:p>
        </w:tc>
        <w:tc>
          <w:tcPr>
            <w:tcW w:w="385" w:type="dxa"/>
            <w:gridSpan w:val="4"/>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4</w:t>
            </w:r>
          </w:p>
        </w:tc>
        <w:tc>
          <w:tcPr>
            <w:tcW w:w="358" w:type="dxa"/>
            <w:gridSpan w:val="4"/>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0</w:t>
            </w:r>
          </w:p>
        </w:tc>
        <w:tc>
          <w:tcPr>
            <w:tcW w:w="304" w:type="dxa"/>
            <w:gridSpan w:val="3"/>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0</w:t>
            </w:r>
          </w:p>
        </w:tc>
        <w:tc>
          <w:tcPr>
            <w:tcW w:w="519" w:type="dxa"/>
            <w:gridSpan w:val="3"/>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4</w:t>
            </w:r>
          </w:p>
        </w:tc>
        <w:tc>
          <w:tcPr>
            <w:tcW w:w="660" w:type="dxa"/>
            <w:gridSpan w:val="3"/>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4</w:t>
            </w:r>
          </w:p>
        </w:tc>
      </w:tr>
      <w:tr>
        <w:trPr>
          <w:trHeight w:val="176" w:hRule="atLeast"/>
        </w:trPr>
        <w:tc>
          <w:tcPr>
            <w:tcW w:w="603" w:type="dxa"/>
            <w:gridSpan w:val="2"/>
            <w:tcBorders/>
          </w:tcPr>
          <w:p>
            <w:pPr>
              <w:pStyle w:val="Normal"/>
              <w:widowControl w:val="false"/>
              <w:suppressAutoHyphens w:val="true"/>
              <w:spacing w:before="0" w:after="0"/>
              <w:jc w:val="center"/>
              <w:rPr>
                <w:rFonts w:ascii="Cambria" w:hAnsi="Cambria"/>
                <w:b/>
                <w:b/>
                <w:sz w:val="20"/>
                <w:szCs w:val="20"/>
              </w:rPr>
            </w:pPr>
            <w:r>
              <w:rPr>
                <w:rFonts w:eastAsia="Calibri" w:ascii="Cambria" w:hAnsi="Cambria"/>
                <w:b/>
                <w:kern w:val="0"/>
                <w:sz w:val="20"/>
                <w:szCs w:val="20"/>
                <w:lang w:val="en-IN" w:bidi="ar-SA"/>
              </w:rPr>
              <w:t>7</w:t>
            </w:r>
          </w:p>
        </w:tc>
        <w:tc>
          <w:tcPr>
            <w:tcW w:w="1175" w:type="dxa"/>
            <w:gridSpan w:val="3"/>
            <w:tcBorders/>
            <w:vAlign w:val="center"/>
          </w:tcPr>
          <w:p>
            <w:pPr>
              <w:pStyle w:val="Normal"/>
              <w:widowControl w:val="false"/>
              <w:suppressAutoHyphens w:val="true"/>
              <w:spacing w:before="0" w:after="0"/>
              <w:jc w:val="center"/>
              <w:rPr>
                <w:color w:val="000000"/>
              </w:rPr>
            </w:pPr>
            <w:r>
              <w:rPr>
                <w:rFonts w:eastAsia="Times New Roman"/>
                <w:color w:val="000000"/>
                <w:kern w:val="0"/>
                <w:sz w:val="20"/>
                <w:szCs w:val="20"/>
                <w:lang w:val="en-IN" w:bidi="ar-SA"/>
              </w:rPr>
              <w:t>PSY064D303</w:t>
            </w:r>
          </w:p>
        </w:tc>
        <w:tc>
          <w:tcPr>
            <w:tcW w:w="1629" w:type="dxa"/>
            <w:gridSpan w:val="2"/>
            <w:tcBorders/>
            <w:vAlign w:val="center"/>
          </w:tcPr>
          <w:p>
            <w:pPr>
              <w:pStyle w:val="Normal"/>
              <w:widowControl w:val="false"/>
              <w:suppressAutoHyphens w:val="true"/>
              <w:spacing w:before="0" w:after="0"/>
              <w:jc w:val="center"/>
              <w:rPr>
                <w:rFonts w:eastAsia="Times New Roman"/>
                <w:color w:val="000000"/>
                <w:sz w:val="20"/>
                <w:szCs w:val="20"/>
              </w:rPr>
            </w:pPr>
            <w:r>
              <w:rPr>
                <w:rFonts w:eastAsia="Times New Roman"/>
                <w:color w:val="000000"/>
                <w:kern w:val="0"/>
                <w:sz w:val="20"/>
                <w:szCs w:val="20"/>
                <w:lang w:val="en-IN" w:bidi="ar-SA"/>
              </w:rPr>
              <w:t>DSE-5</w:t>
            </w:r>
          </w:p>
        </w:tc>
        <w:tc>
          <w:tcPr>
            <w:tcW w:w="342" w:type="dxa"/>
            <w:gridSpan w:val="4"/>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4</w:t>
            </w:r>
          </w:p>
        </w:tc>
        <w:tc>
          <w:tcPr>
            <w:tcW w:w="343" w:type="dxa"/>
            <w:gridSpan w:val="4"/>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0</w:t>
            </w:r>
          </w:p>
        </w:tc>
        <w:tc>
          <w:tcPr>
            <w:tcW w:w="293" w:type="dxa"/>
            <w:gridSpan w:val="3"/>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0</w:t>
            </w:r>
          </w:p>
        </w:tc>
        <w:tc>
          <w:tcPr>
            <w:tcW w:w="510" w:type="dxa"/>
            <w:gridSpan w:val="4"/>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4</w:t>
            </w:r>
          </w:p>
        </w:tc>
        <w:tc>
          <w:tcPr>
            <w:tcW w:w="591" w:type="dxa"/>
            <w:gridSpan w:val="3"/>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4</w:t>
            </w:r>
          </w:p>
        </w:tc>
        <w:tc>
          <w:tcPr>
            <w:tcW w:w="533" w:type="dxa"/>
            <w:tcBorders/>
          </w:tcPr>
          <w:p>
            <w:pPr>
              <w:pStyle w:val="Normal"/>
              <w:widowControl w:val="false"/>
              <w:suppressAutoHyphens w:val="true"/>
              <w:spacing w:before="0" w:after="0"/>
              <w:jc w:val="center"/>
              <w:rPr>
                <w:rFonts w:ascii="Cambria" w:hAnsi="Cambria"/>
                <w:b/>
                <w:b/>
                <w:sz w:val="20"/>
                <w:szCs w:val="20"/>
              </w:rPr>
            </w:pPr>
            <w:r>
              <w:rPr>
                <w:rFonts w:eastAsia="Calibri" w:ascii="Cambria" w:hAnsi="Cambria"/>
                <w:b/>
                <w:kern w:val="0"/>
                <w:sz w:val="20"/>
                <w:szCs w:val="20"/>
                <w:lang w:val="en-IN" w:bidi="ar-SA"/>
              </w:rPr>
              <w:t>6</w:t>
            </w:r>
          </w:p>
        </w:tc>
        <w:tc>
          <w:tcPr>
            <w:tcW w:w="1071" w:type="dxa"/>
            <w:gridSpan w:val="3"/>
            <w:tcBorders/>
            <w:vAlign w:val="center"/>
          </w:tcPr>
          <w:p>
            <w:pPr>
              <w:pStyle w:val="Normal"/>
              <w:widowControl w:val="false"/>
              <w:suppressAutoHyphens w:val="true"/>
              <w:spacing w:before="0" w:after="0"/>
              <w:jc w:val="center"/>
              <w:rPr>
                <w:color w:val="000000"/>
              </w:rPr>
            </w:pPr>
            <w:r>
              <w:rPr>
                <w:rFonts w:eastAsia="Times New Roman"/>
                <w:color w:val="000000"/>
                <w:kern w:val="0"/>
                <w:sz w:val="20"/>
                <w:szCs w:val="20"/>
                <w:lang w:val="en-IN" w:bidi="ar-SA"/>
              </w:rPr>
              <w:t>PSY064D408</w:t>
            </w:r>
          </w:p>
        </w:tc>
        <w:tc>
          <w:tcPr>
            <w:tcW w:w="1609" w:type="dxa"/>
            <w:gridSpan w:val="5"/>
            <w:tcBorders/>
            <w:vAlign w:val="center"/>
          </w:tcPr>
          <w:p>
            <w:pPr>
              <w:pStyle w:val="Normal"/>
              <w:widowControl w:val="false"/>
              <w:suppressAutoHyphens w:val="true"/>
              <w:spacing w:before="0" w:after="0"/>
              <w:jc w:val="center"/>
              <w:rPr>
                <w:rFonts w:eastAsia="Times New Roman"/>
                <w:color w:val="000000"/>
                <w:sz w:val="20"/>
                <w:szCs w:val="20"/>
              </w:rPr>
            </w:pPr>
            <w:r>
              <w:rPr>
                <w:rFonts w:eastAsia="Times New Roman"/>
                <w:color w:val="000000"/>
                <w:kern w:val="0"/>
                <w:sz w:val="20"/>
                <w:szCs w:val="20"/>
                <w:lang w:val="en-IN" w:bidi="ar-SA"/>
              </w:rPr>
              <w:t>DSE-8</w:t>
            </w:r>
          </w:p>
        </w:tc>
        <w:tc>
          <w:tcPr>
            <w:tcW w:w="385" w:type="dxa"/>
            <w:gridSpan w:val="4"/>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4</w:t>
            </w:r>
          </w:p>
        </w:tc>
        <w:tc>
          <w:tcPr>
            <w:tcW w:w="358" w:type="dxa"/>
            <w:gridSpan w:val="4"/>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0</w:t>
            </w:r>
          </w:p>
        </w:tc>
        <w:tc>
          <w:tcPr>
            <w:tcW w:w="304" w:type="dxa"/>
            <w:gridSpan w:val="3"/>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0</w:t>
            </w:r>
          </w:p>
        </w:tc>
        <w:tc>
          <w:tcPr>
            <w:tcW w:w="519" w:type="dxa"/>
            <w:gridSpan w:val="3"/>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4</w:t>
            </w:r>
          </w:p>
        </w:tc>
        <w:tc>
          <w:tcPr>
            <w:tcW w:w="660" w:type="dxa"/>
            <w:gridSpan w:val="3"/>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4</w:t>
            </w:r>
          </w:p>
        </w:tc>
      </w:tr>
      <w:tr>
        <w:trPr>
          <w:trHeight w:val="176" w:hRule="atLeast"/>
        </w:trPr>
        <w:tc>
          <w:tcPr>
            <w:tcW w:w="5486" w:type="dxa"/>
            <w:gridSpan w:val="25"/>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PROJECT</w:t>
            </w:r>
          </w:p>
        </w:tc>
        <w:tc>
          <w:tcPr>
            <w:tcW w:w="5439" w:type="dxa"/>
            <w:gridSpan w:val="26"/>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PROJECT</w:t>
            </w:r>
          </w:p>
        </w:tc>
      </w:tr>
      <w:tr>
        <w:trPr>
          <w:trHeight w:val="176" w:hRule="atLeast"/>
        </w:trPr>
        <w:tc>
          <w:tcPr>
            <w:tcW w:w="603" w:type="dxa"/>
            <w:gridSpan w:val="2"/>
            <w:tcBorders/>
          </w:tcPr>
          <w:p>
            <w:pPr>
              <w:pStyle w:val="Normal"/>
              <w:widowControl w:val="false"/>
              <w:suppressAutoHyphens w:val="true"/>
              <w:spacing w:before="0" w:after="0"/>
              <w:jc w:val="left"/>
              <w:rPr>
                <w:rFonts w:ascii="Cambria" w:hAnsi="Cambria"/>
                <w:b/>
                <w:b/>
                <w:sz w:val="20"/>
                <w:szCs w:val="20"/>
              </w:rPr>
            </w:pPr>
            <w:r>
              <w:rPr>
                <w:rFonts w:eastAsia="Calibri" w:ascii="Cambria" w:hAnsi="Cambria"/>
                <w:b/>
                <w:kern w:val="0"/>
                <w:sz w:val="20"/>
                <w:szCs w:val="20"/>
                <w:lang w:val="en-IN" w:bidi="ar-SA"/>
              </w:rPr>
              <w:t>8</w:t>
            </w:r>
          </w:p>
        </w:tc>
        <w:tc>
          <w:tcPr>
            <w:tcW w:w="1175" w:type="dxa"/>
            <w:gridSpan w:val="3"/>
            <w:tcBorders/>
            <w:vAlign w:val="center"/>
          </w:tcPr>
          <w:p>
            <w:pPr>
              <w:pStyle w:val="Normal"/>
              <w:widowControl w:val="false"/>
              <w:suppressAutoHyphens w:val="true"/>
              <w:spacing w:before="0" w:after="0"/>
              <w:jc w:val="center"/>
              <w:rPr>
                <w:rFonts w:eastAsia="Times New Roman"/>
                <w:color w:val="000000"/>
                <w:sz w:val="20"/>
                <w:szCs w:val="20"/>
              </w:rPr>
            </w:pPr>
            <w:r>
              <w:rPr>
                <w:rFonts w:eastAsia="Times New Roman" w:ascii="Calibri" w:hAnsi="Calibri"/>
                <w:color w:val="000000"/>
                <w:kern w:val="0"/>
                <w:sz w:val="22"/>
                <w:szCs w:val="22"/>
                <w:lang w:val="en-IN" w:bidi="ar-SA"/>
              </w:rPr>
              <w:t>PSY064C326</w:t>
            </w:r>
          </w:p>
        </w:tc>
        <w:tc>
          <w:tcPr>
            <w:tcW w:w="1629" w:type="dxa"/>
            <w:gridSpan w:val="2"/>
            <w:tcBorders/>
            <w:vAlign w:val="center"/>
          </w:tcPr>
          <w:p>
            <w:pPr>
              <w:pStyle w:val="Normal"/>
              <w:widowControl w:val="false"/>
              <w:suppressAutoHyphens w:val="true"/>
              <w:spacing w:before="0" w:after="0"/>
              <w:jc w:val="center"/>
              <w:rPr>
                <w:rFonts w:eastAsia="Times New Roman"/>
                <w:color w:val="000000"/>
                <w:sz w:val="20"/>
                <w:szCs w:val="20"/>
              </w:rPr>
            </w:pPr>
            <w:r>
              <w:rPr>
                <w:rFonts w:eastAsia="Times New Roman"/>
                <w:color w:val="000000"/>
                <w:kern w:val="0"/>
                <w:sz w:val="20"/>
                <w:szCs w:val="20"/>
                <w:lang w:val="en-IN" w:bidi="ar-SA"/>
              </w:rPr>
              <w:t>Thesis Preparation</w:t>
            </w:r>
          </w:p>
        </w:tc>
        <w:tc>
          <w:tcPr>
            <w:tcW w:w="342" w:type="dxa"/>
            <w:gridSpan w:val="4"/>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0</w:t>
            </w:r>
          </w:p>
        </w:tc>
        <w:tc>
          <w:tcPr>
            <w:tcW w:w="343" w:type="dxa"/>
            <w:gridSpan w:val="4"/>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0</w:t>
            </w:r>
          </w:p>
        </w:tc>
        <w:tc>
          <w:tcPr>
            <w:tcW w:w="293" w:type="dxa"/>
            <w:gridSpan w:val="3"/>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0</w:t>
            </w:r>
          </w:p>
        </w:tc>
        <w:tc>
          <w:tcPr>
            <w:tcW w:w="510" w:type="dxa"/>
            <w:gridSpan w:val="4"/>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4</w:t>
            </w:r>
          </w:p>
        </w:tc>
        <w:tc>
          <w:tcPr>
            <w:tcW w:w="591" w:type="dxa"/>
            <w:gridSpan w:val="3"/>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4</w:t>
            </w:r>
          </w:p>
        </w:tc>
        <w:tc>
          <w:tcPr>
            <w:tcW w:w="533" w:type="dxa"/>
            <w:tcBorders/>
          </w:tcPr>
          <w:p>
            <w:pPr>
              <w:pStyle w:val="Normal"/>
              <w:widowControl w:val="false"/>
              <w:suppressAutoHyphens w:val="true"/>
              <w:spacing w:before="0" w:after="0"/>
              <w:jc w:val="center"/>
              <w:rPr>
                <w:rFonts w:ascii="Cambria" w:hAnsi="Cambria"/>
                <w:b/>
                <w:b/>
                <w:sz w:val="20"/>
                <w:szCs w:val="20"/>
              </w:rPr>
            </w:pPr>
            <w:r>
              <w:rPr>
                <w:rFonts w:ascii="Cambria" w:hAnsi="Cambria"/>
                <w:b/>
                <w:sz w:val="22"/>
                <w:szCs w:val="20"/>
              </w:rPr>
            </w:r>
          </w:p>
          <w:p>
            <w:pPr>
              <w:pStyle w:val="Normal"/>
              <w:widowControl w:val="false"/>
              <w:suppressAutoHyphens w:val="true"/>
              <w:spacing w:before="0" w:after="0"/>
              <w:jc w:val="left"/>
              <w:rPr>
                <w:rFonts w:ascii="Cambria" w:hAnsi="Cambria"/>
                <w:sz w:val="20"/>
                <w:szCs w:val="20"/>
              </w:rPr>
            </w:pPr>
            <w:r>
              <w:rPr>
                <w:rFonts w:eastAsia="Calibri" w:ascii="Cambria" w:hAnsi="Cambria"/>
                <w:kern w:val="0"/>
                <w:sz w:val="20"/>
                <w:szCs w:val="20"/>
                <w:lang w:val="en-IN" w:bidi="ar-SA"/>
              </w:rPr>
              <w:t>7</w:t>
            </w:r>
          </w:p>
        </w:tc>
        <w:tc>
          <w:tcPr>
            <w:tcW w:w="1071" w:type="dxa"/>
            <w:gridSpan w:val="3"/>
            <w:tcBorders/>
            <w:vAlign w:val="center"/>
          </w:tcPr>
          <w:p>
            <w:pPr>
              <w:pStyle w:val="Normal"/>
              <w:widowControl w:val="false"/>
              <w:suppressAutoHyphens w:val="true"/>
              <w:spacing w:before="0" w:after="0"/>
              <w:jc w:val="center"/>
              <w:rPr>
                <w:rFonts w:eastAsia="Times New Roman"/>
                <w:color w:val="000000"/>
                <w:sz w:val="20"/>
                <w:szCs w:val="20"/>
              </w:rPr>
            </w:pPr>
            <w:r>
              <w:rPr>
                <w:rFonts w:eastAsia="Times New Roman"/>
                <w:color w:val="000000"/>
                <w:kern w:val="0"/>
                <w:sz w:val="20"/>
                <w:szCs w:val="20"/>
                <w:lang w:val="en-IN" w:bidi="ar-SA"/>
              </w:rPr>
              <w:t>PSY064C426</w:t>
            </w:r>
          </w:p>
        </w:tc>
        <w:tc>
          <w:tcPr>
            <w:tcW w:w="1609" w:type="dxa"/>
            <w:gridSpan w:val="5"/>
            <w:tcBorders/>
            <w:vAlign w:val="center"/>
          </w:tcPr>
          <w:p>
            <w:pPr>
              <w:pStyle w:val="Normal"/>
              <w:widowControl w:val="false"/>
              <w:suppressAutoHyphens w:val="true"/>
              <w:spacing w:before="0" w:after="0"/>
              <w:jc w:val="center"/>
              <w:rPr>
                <w:rFonts w:eastAsia="Times New Roman"/>
                <w:color w:val="000000"/>
                <w:sz w:val="20"/>
                <w:szCs w:val="20"/>
              </w:rPr>
            </w:pPr>
            <w:r>
              <w:rPr>
                <w:rFonts w:eastAsia="Times New Roman"/>
                <w:color w:val="000000"/>
                <w:kern w:val="0"/>
                <w:sz w:val="20"/>
                <w:szCs w:val="20"/>
                <w:lang w:val="en-IN" w:bidi="ar-SA"/>
              </w:rPr>
              <w:t>Thesis Submission</w:t>
            </w:r>
          </w:p>
        </w:tc>
        <w:tc>
          <w:tcPr>
            <w:tcW w:w="385" w:type="dxa"/>
            <w:gridSpan w:val="4"/>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0</w:t>
            </w:r>
          </w:p>
        </w:tc>
        <w:tc>
          <w:tcPr>
            <w:tcW w:w="358" w:type="dxa"/>
            <w:gridSpan w:val="4"/>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0</w:t>
            </w:r>
          </w:p>
        </w:tc>
        <w:tc>
          <w:tcPr>
            <w:tcW w:w="304" w:type="dxa"/>
            <w:gridSpan w:val="3"/>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0</w:t>
            </w:r>
          </w:p>
        </w:tc>
        <w:tc>
          <w:tcPr>
            <w:tcW w:w="519" w:type="dxa"/>
            <w:gridSpan w:val="3"/>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8</w:t>
            </w:r>
          </w:p>
        </w:tc>
        <w:tc>
          <w:tcPr>
            <w:tcW w:w="660" w:type="dxa"/>
            <w:gridSpan w:val="3"/>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8</w:t>
            </w:r>
          </w:p>
        </w:tc>
      </w:tr>
      <w:tr>
        <w:trPr>
          <w:trHeight w:val="176" w:hRule="atLeast"/>
        </w:trPr>
        <w:tc>
          <w:tcPr>
            <w:tcW w:w="3407" w:type="dxa"/>
            <w:gridSpan w:val="7"/>
            <w:tcBorders/>
          </w:tcPr>
          <w:p>
            <w:pPr>
              <w:pStyle w:val="Normal"/>
              <w:widowControl w:val="false"/>
              <w:suppressAutoHyphens w:val="true"/>
              <w:spacing w:before="0" w:after="0"/>
              <w:jc w:val="center"/>
              <w:rPr>
                <w:rFonts w:eastAsia="Times New Roman"/>
                <w:color w:val="000000"/>
                <w:sz w:val="20"/>
                <w:szCs w:val="20"/>
              </w:rPr>
            </w:pPr>
            <w:r>
              <w:rPr>
                <w:rFonts w:eastAsia="Times New Roman"/>
                <w:color w:val="000000"/>
                <w:kern w:val="0"/>
                <w:sz w:val="20"/>
                <w:szCs w:val="20"/>
                <w:lang w:val="en-IN" w:bidi="ar-SA"/>
              </w:rPr>
              <w:t>Total</w:t>
            </w:r>
          </w:p>
        </w:tc>
        <w:tc>
          <w:tcPr>
            <w:tcW w:w="342" w:type="dxa"/>
            <w:gridSpan w:val="4"/>
            <w:tcBorders/>
          </w:tcPr>
          <w:p>
            <w:pPr>
              <w:pStyle w:val="Normal"/>
              <w:widowControl w:val="false"/>
              <w:suppressAutoHyphens w:val="true"/>
              <w:spacing w:before="0" w:after="0"/>
              <w:jc w:val="center"/>
              <w:rPr>
                <w:rFonts w:ascii="Cambria" w:hAnsi="Cambria"/>
                <w:b/>
                <w:b/>
                <w:bCs/>
                <w:sz w:val="20"/>
                <w:szCs w:val="20"/>
              </w:rPr>
            </w:pPr>
            <w:r>
              <w:rPr>
                <w:rFonts w:ascii="Cambria" w:hAnsi="Cambria"/>
                <w:b/>
                <w:bCs/>
                <w:sz w:val="22"/>
                <w:szCs w:val="20"/>
              </w:rPr>
            </w:r>
          </w:p>
        </w:tc>
        <w:tc>
          <w:tcPr>
            <w:tcW w:w="343" w:type="dxa"/>
            <w:gridSpan w:val="4"/>
            <w:tcBorders/>
          </w:tcPr>
          <w:p>
            <w:pPr>
              <w:pStyle w:val="Normal"/>
              <w:widowControl w:val="false"/>
              <w:suppressAutoHyphens w:val="true"/>
              <w:spacing w:before="0" w:after="0"/>
              <w:jc w:val="center"/>
              <w:rPr>
                <w:rFonts w:ascii="Cambria" w:hAnsi="Cambria"/>
                <w:b/>
                <w:b/>
                <w:bCs/>
                <w:sz w:val="20"/>
                <w:szCs w:val="20"/>
              </w:rPr>
            </w:pPr>
            <w:r>
              <w:rPr>
                <w:rFonts w:ascii="Cambria" w:hAnsi="Cambria"/>
                <w:b/>
                <w:bCs/>
                <w:sz w:val="22"/>
                <w:szCs w:val="20"/>
              </w:rPr>
            </w:r>
          </w:p>
        </w:tc>
        <w:tc>
          <w:tcPr>
            <w:tcW w:w="293" w:type="dxa"/>
            <w:gridSpan w:val="3"/>
            <w:tcBorders/>
          </w:tcPr>
          <w:p>
            <w:pPr>
              <w:pStyle w:val="Normal"/>
              <w:widowControl w:val="false"/>
              <w:suppressAutoHyphens w:val="true"/>
              <w:spacing w:before="0" w:after="0"/>
              <w:jc w:val="center"/>
              <w:rPr>
                <w:rFonts w:ascii="Cambria" w:hAnsi="Cambria"/>
                <w:b/>
                <w:b/>
                <w:bCs/>
                <w:sz w:val="20"/>
                <w:szCs w:val="20"/>
              </w:rPr>
            </w:pPr>
            <w:r>
              <w:rPr>
                <w:rFonts w:ascii="Cambria" w:hAnsi="Cambria"/>
                <w:b/>
                <w:bCs/>
                <w:sz w:val="22"/>
                <w:szCs w:val="20"/>
              </w:rPr>
            </w:r>
          </w:p>
        </w:tc>
        <w:tc>
          <w:tcPr>
            <w:tcW w:w="510" w:type="dxa"/>
            <w:gridSpan w:val="4"/>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27</w:t>
            </w:r>
          </w:p>
        </w:tc>
        <w:tc>
          <w:tcPr>
            <w:tcW w:w="591" w:type="dxa"/>
            <w:gridSpan w:val="3"/>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27</w:t>
            </w:r>
          </w:p>
        </w:tc>
        <w:tc>
          <w:tcPr>
            <w:tcW w:w="3213" w:type="dxa"/>
            <w:gridSpan w:val="9"/>
            <w:tcBorders/>
          </w:tcPr>
          <w:p>
            <w:pPr>
              <w:pStyle w:val="Normal"/>
              <w:widowControl w:val="false"/>
              <w:suppressAutoHyphens w:val="true"/>
              <w:spacing w:before="0" w:after="0"/>
              <w:jc w:val="center"/>
              <w:rPr>
                <w:rFonts w:eastAsia="Times New Roman"/>
                <w:color w:val="000000"/>
                <w:sz w:val="20"/>
                <w:szCs w:val="20"/>
              </w:rPr>
            </w:pPr>
            <w:r>
              <w:rPr>
                <w:rFonts w:eastAsia="Times New Roman"/>
                <w:color w:val="000000"/>
                <w:kern w:val="0"/>
                <w:sz w:val="20"/>
                <w:szCs w:val="20"/>
                <w:lang w:val="en-IN" w:bidi="ar-SA"/>
              </w:rPr>
              <w:t>Total</w:t>
            </w:r>
          </w:p>
        </w:tc>
        <w:tc>
          <w:tcPr>
            <w:tcW w:w="385" w:type="dxa"/>
            <w:gridSpan w:val="4"/>
            <w:tcBorders/>
          </w:tcPr>
          <w:p>
            <w:pPr>
              <w:pStyle w:val="Normal"/>
              <w:widowControl w:val="false"/>
              <w:suppressAutoHyphens w:val="true"/>
              <w:spacing w:before="0" w:after="0"/>
              <w:jc w:val="center"/>
              <w:rPr>
                <w:rFonts w:ascii="Cambria" w:hAnsi="Cambria"/>
                <w:b/>
                <w:b/>
                <w:bCs/>
                <w:sz w:val="20"/>
                <w:szCs w:val="20"/>
              </w:rPr>
            </w:pPr>
            <w:r>
              <w:rPr>
                <w:rFonts w:ascii="Cambria" w:hAnsi="Cambria"/>
                <w:b/>
                <w:bCs/>
                <w:sz w:val="22"/>
                <w:szCs w:val="20"/>
              </w:rPr>
            </w:r>
          </w:p>
        </w:tc>
        <w:tc>
          <w:tcPr>
            <w:tcW w:w="358" w:type="dxa"/>
            <w:gridSpan w:val="4"/>
            <w:tcBorders/>
          </w:tcPr>
          <w:p>
            <w:pPr>
              <w:pStyle w:val="Normal"/>
              <w:widowControl w:val="false"/>
              <w:suppressAutoHyphens w:val="true"/>
              <w:spacing w:before="0" w:after="0"/>
              <w:jc w:val="center"/>
              <w:rPr>
                <w:rFonts w:ascii="Cambria" w:hAnsi="Cambria"/>
                <w:b/>
                <w:b/>
                <w:bCs/>
                <w:sz w:val="20"/>
                <w:szCs w:val="20"/>
              </w:rPr>
            </w:pPr>
            <w:r>
              <w:rPr>
                <w:rFonts w:ascii="Cambria" w:hAnsi="Cambria"/>
                <w:b/>
                <w:bCs/>
                <w:sz w:val="22"/>
                <w:szCs w:val="20"/>
              </w:rPr>
            </w:r>
          </w:p>
        </w:tc>
        <w:tc>
          <w:tcPr>
            <w:tcW w:w="304" w:type="dxa"/>
            <w:gridSpan w:val="3"/>
            <w:tcBorders/>
          </w:tcPr>
          <w:p>
            <w:pPr>
              <w:pStyle w:val="Normal"/>
              <w:widowControl w:val="false"/>
              <w:suppressAutoHyphens w:val="true"/>
              <w:spacing w:before="0" w:after="0"/>
              <w:jc w:val="center"/>
              <w:rPr>
                <w:rFonts w:ascii="Cambria" w:hAnsi="Cambria"/>
                <w:b/>
                <w:b/>
                <w:bCs/>
                <w:sz w:val="20"/>
                <w:szCs w:val="20"/>
              </w:rPr>
            </w:pPr>
            <w:r>
              <w:rPr>
                <w:rFonts w:ascii="Cambria" w:hAnsi="Cambria"/>
                <w:b/>
                <w:bCs/>
                <w:sz w:val="22"/>
                <w:szCs w:val="20"/>
              </w:rPr>
            </w:r>
          </w:p>
        </w:tc>
        <w:tc>
          <w:tcPr>
            <w:tcW w:w="519" w:type="dxa"/>
            <w:gridSpan w:val="3"/>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29</w:t>
            </w:r>
          </w:p>
        </w:tc>
        <w:tc>
          <w:tcPr>
            <w:tcW w:w="660" w:type="dxa"/>
            <w:gridSpan w:val="3"/>
            <w:tcBorders/>
          </w:tcPr>
          <w:p>
            <w:pPr>
              <w:pStyle w:val="Normal"/>
              <w:widowControl w:val="false"/>
              <w:suppressAutoHyphens w:val="true"/>
              <w:spacing w:before="0" w:after="0"/>
              <w:jc w:val="center"/>
              <w:rPr>
                <w:rFonts w:ascii="Cambria" w:hAnsi="Cambria"/>
                <w:b/>
                <w:b/>
                <w:bCs/>
                <w:sz w:val="20"/>
                <w:szCs w:val="20"/>
              </w:rPr>
            </w:pPr>
            <w:r>
              <w:rPr>
                <w:rFonts w:eastAsia="Calibri" w:ascii="Cambria" w:hAnsi="Cambria"/>
                <w:b/>
                <w:bCs/>
                <w:kern w:val="0"/>
                <w:sz w:val="20"/>
                <w:szCs w:val="20"/>
                <w:lang w:val="en-IN" w:bidi="ar-SA"/>
              </w:rPr>
              <w:t>29</w:t>
            </w:r>
          </w:p>
        </w:tc>
      </w:tr>
    </w:tbl>
    <w:p>
      <w:pPr>
        <w:pStyle w:val="Normal"/>
        <w:jc w:val="center"/>
        <w:rPr>
          <w:rFonts w:ascii="TimesNewRomanPS-BoldMT" w:hAnsi="TimesNewRomanPS-BoldMT" w:cs="TimesNewRomanPS-BoldMT"/>
          <w:b/>
          <w:b/>
          <w:bCs/>
        </w:rPr>
      </w:pPr>
      <w:r>
        <w:rPr>
          <w:rFonts w:cs="TimesNewRomanPS-BoldMT" w:ascii="TimesNewRomanPS-BoldMT" w:hAnsi="TimesNewRomanPS-BoldMT"/>
          <w:b/>
          <w:bCs/>
        </w:rPr>
      </w:r>
    </w:p>
    <w:p>
      <w:pPr>
        <w:pStyle w:val="Normal"/>
        <w:jc w:val="center"/>
        <w:rPr>
          <w:rFonts w:ascii="TimesNewRomanPS-BoldMT" w:hAnsi="TimesNewRomanPS-BoldMT" w:cs="TimesNewRomanPS-BoldMT"/>
          <w:b/>
          <w:b/>
          <w:bCs/>
        </w:rPr>
      </w:pPr>
      <w:r>
        <w:rPr>
          <w:rFonts w:cs="TimesNewRomanPS-BoldMT" w:ascii="TimesNewRomanPS-BoldMT" w:hAnsi="TimesNewRomanPS-BoldMT"/>
          <w:b/>
          <w:bCs/>
        </w:rPr>
      </w:r>
    </w:p>
    <w:p>
      <w:pPr>
        <w:pStyle w:val="Normal"/>
        <w:jc w:val="center"/>
        <w:rPr>
          <w:rFonts w:ascii="TimesNewRomanPS-BoldMT" w:hAnsi="TimesNewRomanPS-BoldMT" w:cs="TimesNewRomanPS-BoldMT"/>
          <w:b/>
          <w:b/>
          <w:bCs/>
        </w:rPr>
      </w:pPr>
      <w:r>
        <w:rPr>
          <w:rFonts w:cs="TimesNewRomanPS-BoldMT" w:ascii="TimesNewRomanPS-BoldMT" w:hAnsi="TimesNewRomanPS-BoldMT"/>
          <w:b/>
          <w:bCs/>
        </w:rPr>
      </w:r>
    </w:p>
    <w:p>
      <w:pPr>
        <w:pStyle w:val="Normal"/>
        <w:jc w:val="center"/>
        <w:rPr>
          <w:rFonts w:ascii="TimesNewRomanPS-BoldMT" w:hAnsi="TimesNewRomanPS-BoldMT" w:cs="TimesNewRomanPS-BoldMT"/>
          <w:b/>
          <w:b/>
          <w:bCs/>
        </w:rPr>
      </w:pPr>
      <w:r>
        <w:rPr>
          <w:rFonts w:cs="TimesNewRomanPS-BoldMT" w:ascii="TimesNewRomanPS-BoldMT" w:hAnsi="TimesNewRomanPS-BoldMT"/>
          <w:b/>
          <w:bCs/>
        </w:rPr>
        <w:drawing>
          <wp:anchor behindDoc="0" distT="0" distB="0" distL="0" distR="0" simplePos="0" locked="0" layoutInCell="0" allowOverlap="1" relativeHeight="7">
            <wp:simplePos x="0" y="0"/>
            <wp:positionH relativeFrom="column">
              <wp:posOffset>3470910</wp:posOffset>
            </wp:positionH>
            <wp:positionV relativeFrom="paragraph">
              <wp:posOffset>139700</wp:posOffset>
            </wp:positionV>
            <wp:extent cx="1103630" cy="227330"/>
            <wp:effectExtent l="0" t="0" r="0" b="0"/>
            <wp:wrapSquare wrapText="largest"/>
            <wp:docPr id="6"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descr=""/>
                    <pic:cNvPicPr>
                      <a:picLocks noChangeAspect="1" noChangeArrowheads="1"/>
                    </pic:cNvPicPr>
                  </pic:nvPicPr>
                  <pic:blipFill>
                    <a:blip r:embed="rId3"/>
                    <a:stretch>
                      <a:fillRect/>
                    </a:stretch>
                  </pic:blipFill>
                  <pic:spPr bwMode="auto">
                    <a:xfrm>
                      <a:off x="0" y="0"/>
                      <a:ext cx="1103630" cy="227330"/>
                    </a:xfrm>
                    <a:prstGeom prst="rect">
                      <a:avLst/>
                    </a:prstGeom>
                  </pic:spPr>
                </pic:pic>
              </a:graphicData>
            </a:graphic>
          </wp:anchor>
        </w:drawing>
      </w:r>
    </w:p>
    <w:p>
      <w:pPr>
        <w:pStyle w:val="Normal"/>
        <w:jc w:val="center"/>
        <w:rPr>
          <w:rFonts w:ascii="TimesNewRomanPS-BoldMT" w:hAnsi="TimesNewRomanPS-BoldMT" w:cs="TimesNewRomanPS-BoldMT"/>
          <w:b/>
          <w:b/>
          <w:bCs/>
        </w:rPr>
      </w:pPr>
      <w:r>
        <w:rPr>
          <w:rFonts w:cs="TimesNewRomanPS-BoldMT" w:ascii="TimesNewRomanPS-BoldMT" w:hAnsi="TimesNewRomanPS-BoldMT"/>
          <w:b/>
          <w:bCs/>
        </w:rPr>
      </w:r>
    </w:p>
    <w:p>
      <w:pPr>
        <w:pStyle w:val="Normal"/>
        <w:jc w:val="center"/>
        <w:rPr>
          <w:rFonts w:ascii="TimesNewRomanPS-BoldMT" w:hAnsi="TimesNewRomanPS-BoldMT" w:cs="TimesNewRomanPS-BoldMT"/>
          <w:b/>
          <w:b/>
          <w:bCs/>
        </w:rPr>
      </w:pPr>
      <w:r>
        <w:rPr>
          <w:rFonts w:cs="TimesNewRomanPS-BoldMT" w:ascii="TimesNewRomanPS-BoldMT" w:hAnsi="TimesNewRomanPS-BoldMT"/>
          <w:b/>
          <w:bCs/>
        </w:rPr>
      </w:r>
    </w:p>
    <w:p>
      <w:pPr>
        <w:pStyle w:val="Normal"/>
        <w:jc w:val="center"/>
        <w:rPr>
          <w:rFonts w:ascii="TimesNewRomanPS-BoldMT" w:hAnsi="TimesNewRomanPS-BoldMT" w:cs="TimesNewRomanPS-BoldMT"/>
          <w:b/>
          <w:b/>
          <w:bCs/>
        </w:rPr>
      </w:pPr>
      <w:r>
        <w:rPr>
          <w:rFonts w:cs="TimesNewRomanPS-BoldMT" w:ascii="TimesNewRomanPS-BoldMT" w:hAnsi="TimesNewRomanPS-BoldMT"/>
          <w:b/>
          <w:bCs/>
        </w:rPr>
      </w:r>
    </w:p>
    <w:p>
      <w:pPr>
        <w:pStyle w:val="Normal"/>
        <w:jc w:val="center"/>
        <w:rPr>
          <w:rFonts w:ascii="TimesNewRomanPS-BoldMT" w:hAnsi="TimesNewRomanPS-BoldMT" w:cs="TimesNewRomanPS-BoldMT"/>
          <w:b/>
          <w:b/>
          <w:bCs/>
        </w:rPr>
      </w:pPr>
      <w:r>
        <w:rPr>
          <w:rFonts w:cs="TimesNewRomanPS-BoldMT" w:ascii="TimesNewRomanPS-BoldMT" w:hAnsi="TimesNewRomanPS-BoldMT"/>
          <w:b/>
          <w:bCs/>
        </w:rPr>
      </w:r>
    </w:p>
    <w:p>
      <w:pPr>
        <w:pStyle w:val="Normal"/>
        <w:jc w:val="center"/>
        <w:rPr>
          <w:rFonts w:ascii="TimesNewRomanPS-BoldMT" w:hAnsi="TimesNewRomanPS-BoldMT" w:cs="TimesNewRomanPS-BoldMT"/>
          <w:b/>
          <w:b/>
          <w:bCs/>
        </w:rPr>
      </w:pPr>
      <w:r>
        <w:rPr>
          <w:rFonts w:cs="TimesNewRomanPS-BoldMT" w:ascii="TimesNewRomanPS-BoldMT" w:hAnsi="TimesNewRomanPS-BoldMT"/>
          <w:b/>
          <w:bCs/>
        </w:rPr>
      </w:r>
    </w:p>
    <w:p>
      <w:pPr>
        <w:pStyle w:val="Normal"/>
        <w:jc w:val="center"/>
        <w:rPr>
          <w:rFonts w:ascii="TimesNewRomanPS-BoldMT" w:hAnsi="TimesNewRomanPS-BoldMT" w:cs="TimesNewRomanPS-BoldMT"/>
          <w:b/>
          <w:b/>
          <w:bCs/>
        </w:rPr>
      </w:pPr>
      <w:r>
        <w:rPr>
          <w:rFonts w:cs="TimesNewRomanPS-BoldMT" w:ascii="TimesNewRomanPS-BoldMT" w:hAnsi="TimesNewRomanPS-BoldMT"/>
          <w:b/>
          <w:bCs/>
        </w:rPr>
      </w:r>
    </w:p>
    <w:p>
      <w:pPr>
        <w:pStyle w:val="Normal"/>
        <w:jc w:val="center"/>
        <w:rPr>
          <w:rFonts w:ascii="TimesNewRomanPS-BoldMT" w:hAnsi="TimesNewRomanPS-BoldMT" w:cs="TimesNewRomanPS-BoldMT"/>
          <w:b/>
          <w:b/>
          <w:bCs/>
        </w:rPr>
      </w:pPr>
      <w:r>
        <w:rPr>
          <w:rFonts w:cs="TimesNewRomanPS-BoldMT" w:ascii="TimesNewRomanPS-BoldMT" w:hAnsi="TimesNewRomanPS-BoldMT"/>
          <w:b/>
          <w:bCs/>
        </w:rPr>
      </w:r>
    </w:p>
    <w:p>
      <w:pPr>
        <w:pStyle w:val="Normal"/>
        <w:jc w:val="center"/>
        <w:rPr>
          <w:rFonts w:ascii="TimesNewRomanPS-BoldMT" w:hAnsi="TimesNewRomanPS-BoldMT" w:cs="TimesNewRomanPS-BoldMT"/>
          <w:b/>
          <w:b/>
          <w:bCs/>
        </w:rPr>
      </w:pPr>
      <w:r>
        <w:rPr>
          <w:rFonts w:cs="TimesNewRomanPS-BoldMT" w:ascii="TimesNewRomanPS-BoldMT" w:hAnsi="TimesNewRomanPS-BoldMT"/>
          <w:b/>
          <w:bCs/>
        </w:rPr>
      </w:r>
    </w:p>
    <w:p>
      <w:pPr>
        <w:pStyle w:val="Normal"/>
        <w:jc w:val="center"/>
        <w:rPr>
          <w:rFonts w:ascii="TimesNewRomanPS-BoldMT" w:hAnsi="TimesNewRomanPS-BoldMT" w:cs="TimesNewRomanPS-BoldMT"/>
          <w:b/>
          <w:b/>
          <w:bCs/>
        </w:rPr>
      </w:pPr>
      <w:r>
        <w:rPr>
          <w:rFonts w:cs="TimesNewRomanPS-BoldMT" w:ascii="TimesNewRomanPS-BoldMT" w:hAnsi="TimesNewRomanPS-BoldMT"/>
          <w:b/>
          <w:bCs/>
        </w:rPr>
      </w:r>
    </w:p>
    <w:p>
      <w:pPr>
        <w:pStyle w:val="Normal"/>
        <w:jc w:val="center"/>
        <w:rPr>
          <w:rFonts w:ascii="TimesNewRomanPS-BoldMT" w:hAnsi="TimesNewRomanPS-BoldMT" w:cs="TimesNewRomanPS-BoldMT"/>
          <w:b/>
          <w:b/>
          <w:bCs/>
        </w:rPr>
      </w:pPr>
      <w:r>
        <w:rPr>
          <w:rFonts w:cs="TimesNewRomanPS-BoldMT" w:ascii="TimesNewRomanPS-BoldMT" w:hAnsi="TimesNewRomanPS-BoldMT"/>
          <w:b/>
          <w:bCs/>
        </w:rPr>
      </w:r>
    </w:p>
    <w:p>
      <w:pPr>
        <w:pStyle w:val="Normal"/>
        <w:jc w:val="center"/>
        <w:rPr>
          <w:rFonts w:ascii="TimesNewRomanPS-BoldMT" w:hAnsi="TimesNewRomanPS-BoldMT" w:cs="TimesNewRomanPS-BoldMT"/>
          <w:b/>
          <w:b/>
          <w:bCs/>
        </w:rPr>
      </w:pPr>
      <w:r>
        <w:rPr>
          <w:rFonts w:cs="TimesNewRomanPS-BoldMT" w:ascii="TimesNewRomanPS-BoldMT" w:hAnsi="TimesNewRomanPS-BoldMT"/>
          <w:b/>
          <w:bCs/>
        </w:rPr>
      </w:r>
    </w:p>
    <w:p>
      <w:pPr>
        <w:pStyle w:val="Normal"/>
        <w:jc w:val="center"/>
        <w:rPr>
          <w:rFonts w:ascii="TimesNewRomanPS-BoldMT" w:hAnsi="TimesNewRomanPS-BoldMT" w:cs="TimesNewRomanPS-BoldMT"/>
          <w:b/>
          <w:b/>
          <w:bCs/>
        </w:rPr>
      </w:pPr>
      <w:r>
        <w:rPr>
          <w:rFonts w:cs="TimesNewRomanPS-BoldMT" w:ascii="TimesNewRomanPS-BoldMT" w:hAnsi="TimesNewRomanPS-BoldMT"/>
          <w:b/>
          <w:bCs/>
        </w:rPr>
      </w:r>
    </w:p>
    <w:p>
      <w:pPr>
        <w:pStyle w:val="Normal"/>
        <w:jc w:val="center"/>
        <w:rPr>
          <w:rFonts w:ascii="TimesNewRomanPS-BoldMT" w:hAnsi="TimesNewRomanPS-BoldMT" w:cs="TimesNewRomanPS-BoldMT"/>
          <w:b/>
          <w:b/>
          <w:bCs/>
        </w:rPr>
      </w:pPr>
      <w:r>
        <w:rPr>
          <w:rFonts w:cs="TimesNewRomanPS-BoldMT" w:ascii="TimesNewRomanPS-BoldMT" w:hAnsi="TimesNewRomanPS-BoldMT"/>
          <w:b/>
          <w:bCs/>
        </w:rPr>
      </w:r>
    </w:p>
    <w:p>
      <w:pPr>
        <w:pStyle w:val="Normal"/>
        <w:jc w:val="center"/>
        <w:rPr>
          <w:rFonts w:ascii="TimesNewRomanPS-BoldMT" w:hAnsi="TimesNewRomanPS-BoldMT" w:cs="TimesNewRomanPS-BoldMT"/>
          <w:b/>
          <w:b/>
          <w:bCs/>
        </w:rPr>
      </w:pPr>
      <w:r>
        <w:rPr>
          <w:rFonts w:cs="TimesNewRomanPS-BoldMT" w:ascii="TimesNewRomanPS-BoldMT" w:hAnsi="TimesNewRomanPS-BoldMT"/>
          <w:b/>
          <w:bCs/>
        </w:rPr>
      </w:r>
    </w:p>
    <w:p>
      <w:pPr>
        <w:pStyle w:val="Normal"/>
        <w:jc w:val="center"/>
        <w:rPr>
          <w:rFonts w:ascii="TimesNewRomanPS-BoldMT" w:hAnsi="TimesNewRomanPS-BoldMT" w:cs="TimesNewRomanPS-BoldMT"/>
          <w:b/>
          <w:b/>
          <w:bCs/>
        </w:rPr>
      </w:pPr>
      <w:r>
        <w:rPr>
          <w:rFonts w:cs="TimesNewRomanPS-BoldMT" w:ascii="TimesNewRomanPS-BoldMT" w:hAnsi="TimesNewRomanPS-BoldMT"/>
          <w:b/>
          <w:bCs/>
        </w:rPr>
      </w:r>
    </w:p>
    <w:p>
      <w:pPr>
        <w:pStyle w:val="Normal"/>
        <w:jc w:val="center"/>
        <w:rPr>
          <w:rFonts w:ascii="TimesNewRomanPS-BoldMT" w:hAnsi="TimesNewRomanPS-BoldMT" w:cs="TimesNewRomanPS-BoldMT"/>
          <w:b/>
          <w:b/>
          <w:bCs/>
        </w:rPr>
      </w:pPr>
      <w:r>
        <w:rPr>
          <w:rFonts w:cs="TimesNewRomanPS-BoldMT" w:ascii="TimesNewRomanPS-BoldMT" w:hAnsi="TimesNewRomanPS-BoldMT"/>
          <w:b/>
          <w:bCs/>
        </w:rPr>
      </w:r>
    </w:p>
    <w:p>
      <w:pPr>
        <w:pStyle w:val="Normal"/>
        <w:jc w:val="center"/>
        <w:rPr>
          <w:rFonts w:ascii="TimesNewRomanPS-BoldMT" w:hAnsi="TimesNewRomanPS-BoldMT" w:cs="TimesNewRomanPS-BoldMT"/>
          <w:b/>
          <w:b/>
          <w:bCs/>
        </w:rPr>
      </w:pPr>
      <w:r>
        <w:rPr>
          <w:rFonts w:cs="TimesNewRomanPS-BoldMT" w:ascii="TimesNewRomanPS-BoldMT" w:hAnsi="TimesNewRomanPS-BoldMT"/>
          <w:b/>
          <w:bCs/>
        </w:rPr>
      </w:r>
    </w:p>
    <w:p>
      <w:pPr>
        <w:pStyle w:val="Normal"/>
        <w:jc w:val="center"/>
        <w:rPr>
          <w:rFonts w:ascii="TimesNewRomanPS-BoldMT" w:hAnsi="TimesNewRomanPS-BoldMT" w:cs="TimesNewRomanPS-BoldMT"/>
          <w:b/>
          <w:b/>
          <w:bCs/>
        </w:rPr>
      </w:pPr>
      <w:r>
        <w:rPr>
          <w:rFonts w:cs="TimesNewRomanPS-BoldMT" w:ascii="TimesNewRomanPS-BoldMT" w:hAnsi="TimesNewRomanPS-BoldMT"/>
          <w:b/>
          <w:bCs/>
        </w:rPr>
      </w:r>
    </w:p>
    <w:p>
      <w:pPr>
        <w:pStyle w:val="Normal"/>
        <w:jc w:val="center"/>
        <w:rPr>
          <w:rFonts w:ascii="TimesNewRomanPS-BoldMT" w:hAnsi="TimesNewRomanPS-BoldMT" w:cs="TimesNewRomanPS-BoldMT"/>
          <w:b/>
          <w:b/>
          <w:bCs/>
        </w:rPr>
      </w:pPr>
      <w:r>
        <w:rPr>
          <w:rFonts w:cs="TimesNewRomanPS-BoldMT" w:ascii="TimesNewRomanPS-BoldMT" w:hAnsi="TimesNewRomanPS-BoldMT"/>
          <w:b/>
          <w:bCs/>
        </w:rPr>
      </w:r>
    </w:p>
    <w:p>
      <w:pPr>
        <w:pStyle w:val="Normal"/>
        <w:jc w:val="center"/>
        <w:rPr>
          <w:rFonts w:ascii="TimesNewRomanPS-BoldMT" w:hAnsi="TimesNewRomanPS-BoldMT" w:cs="TimesNewRomanPS-BoldMT"/>
          <w:b/>
          <w:b/>
          <w:bCs/>
        </w:rPr>
      </w:pPr>
      <w:r>
        <w:rPr>
          <w:rFonts w:cs="TimesNewRomanPS-BoldMT" w:ascii="TimesNewRomanPS-BoldMT" w:hAnsi="TimesNewRomanPS-BoldMT"/>
          <w:b/>
          <w:bCs/>
        </w:rPr>
      </w:r>
    </w:p>
    <w:p>
      <w:pPr>
        <w:pStyle w:val="Normal"/>
        <w:jc w:val="center"/>
        <w:rPr>
          <w:rFonts w:ascii="TimesNewRomanPS-BoldMT" w:hAnsi="TimesNewRomanPS-BoldMT" w:cs="TimesNewRomanPS-BoldMT"/>
          <w:b/>
          <w:b/>
          <w:bCs/>
        </w:rPr>
      </w:pPr>
      <w:r>
        <w:rPr>
          <w:rFonts w:cs="TimesNewRomanPS-BoldMT" w:ascii="TimesNewRomanPS-BoldMT" w:hAnsi="TimesNewRomanPS-BoldMT"/>
          <w:b/>
          <w:bCs/>
        </w:rPr>
      </w:r>
    </w:p>
    <w:p>
      <w:pPr>
        <w:pStyle w:val="Normal"/>
        <w:jc w:val="center"/>
        <w:rPr>
          <w:rFonts w:ascii="TimesNewRomanPS-BoldMT" w:hAnsi="TimesNewRomanPS-BoldMT" w:cs="TimesNewRomanPS-BoldMT"/>
          <w:b/>
          <w:b/>
          <w:bCs/>
        </w:rPr>
      </w:pPr>
      <w:r>
        <w:rPr>
          <w:rFonts w:cs="TimesNewRomanPS-BoldMT" w:ascii="TimesNewRomanPS-BoldMT" w:hAnsi="TimesNewRomanPS-BoldMT"/>
          <w:b/>
          <w:bCs/>
        </w:rPr>
      </w:r>
    </w:p>
    <w:p>
      <w:pPr>
        <w:pStyle w:val="Normal"/>
        <w:jc w:val="center"/>
        <w:rPr>
          <w:rFonts w:ascii="TimesNewRomanPS-BoldMT" w:hAnsi="TimesNewRomanPS-BoldMT" w:cs="TimesNewRomanPS-BoldMT"/>
          <w:b/>
          <w:b/>
          <w:bCs/>
        </w:rPr>
      </w:pPr>
      <w:r>
        <w:rPr>
          <w:rFonts w:cs="TimesNewRomanPS-BoldMT" w:ascii="TimesNewRomanPS-BoldMT" w:hAnsi="TimesNewRomanPS-BoldMT"/>
          <w:b/>
          <w:bCs/>
        </w:rPr>
      </w:r>
    </w:p>
    <w:p>
      <w:pPr>
        <w:pStyle w:val="Normal"/>
        <w:jc w:val="center"/>
        <w:rPr>
          <w:rFonts w:ascii="TimesNewRomanPS-BoldMT" w:hAnsi="TimesNewRomanPS-BoldMT" w:cs="TimesNewRomanPS-BoldMT"/>
          <w:b/>
          <w:b/>
          <w:bCs/>
        </w:rPr>
      </w:pPr>
      <w:r>
        <w:rPr>
          <w:rFonts w:cs="TimesNewRomanPS-BoldMT" w:ascii="TimesNewRomanPS-BoldMT" w:hAnsi="TimesNewRomanPS-BoldMT"/>
          <w:b/>
          <w:bCs/>
        </w:rPr>
      </w:r>
    </w:p>
    <w:p>
      <w:pPr>
        <w:pStyle w:val="Normal"/>
        <w:jc w:val="center"/>
        <w:rPr>
          <w:rFonts w:ascii="TimesNewRomanPS-BoldMT" w:hAnsi="TimesNewRomanPS-BoldMT" w:cs="TimesNewRomanPS-BoldMT"/>
          <w:b/>
          <w:b/>
          <w:bCs/>
        </w:rPr>
      </w:pPr>
      <w:r>
        <w:rPr>
          <w:rFonts w:cs="TimesNewRomanPS-BoldMT" w:ascii="TimesNewRomanPS-BoldMT" w:hAnsi="TimesNewRomanPS-BoldMT"/>
          <w:b/>
          <w:bCs/>
        </w:rPr>
      </w:r>
    </w:p>
    <w:p>
      <w:pPr>
        <w:pStyle w:val="Normal"/>
        <w:jc w:val="center"/>
        <w:rPr>
          <w:rFonts w:ascii="TimesNewRomanPS-BoldMT" w:hAnsi="TimesNewRomanPS-BoldMT" w:cs="TimesNewRomanPS-BoldMT"/>
          <w:b/>
          <w:b/>
          <w:bCs/>
        </w:rPr>
      </w:pPr>
      <w:r>
        <w:rPr>
          <w:rFonts w:cs="TimesNewRomanPS-BoldMT" w:ascii="TimesNewRomanPS-BoldMT" w:hAnsi="TimesNewRomanPS-BoldMT"/>
          <w:b/>
          <w:bCs/>
        </w:rPr>
      </w:r>
    </w:p>
    <w:p>
      <w:pPr>
        <w:pStyle w:val="Normal"/>
        <w:jc w:val="center"/>
        <w:rPr>
          <w:rFonts w:ascii="TimesNewRomanPS-BoldMT" w:hAnsi="TimesNewRomanPS-BoldMT" w:cs="TimesNewRomanPS-BoldMT"/>
          <w:b/>
          <w:b/>
          <w:bCs/>
        </w:rPr>
      </w:pPr>
      <w:r>
        <w:rPr>
          <w:rFonts w:cs="TimesNewRomanPS-BoldMT" w:ascii="TimesNewRomanPS-BoldMT" w:hAnsi="TimesNewRomanPS-BoldMT"/>
          <w:b/>
          <w:bCs/>
        </w:rPr>
      </w:r>
    </w:p>
    <w:p>
      <w:pPr>
        <w:pStyle w:val="Normal"/>
        <w:jc w:val="center"/>
        <w:rPr>
          <w:rFonts w:ascii="TimesNewRomanPS-BoldMT" w:hAnsi="TimesNewRomanPS-BoldMT" w:cs="TimesNewRomanPS-BoldMT"/>
          <w:b/>
          <w:b/>
          <w:bCs/>
        </w:rPr>
      </w:pPr>
      <w:r>
        <w:rPr>
          <w:rFonts w:cs="TimesNewRomanPS-BoldMT" w:ascii="TimesNewRomanPS-BoldMT" w:hAnsi="TimesNewRomanPS-BoldMT"/>
          <w:b/>
          <w:bCs/>
        </w:rPr>
      </w:r>
    </w:p>
    <w:p>
      <w:pPr>
        <w:pStyle w:val="Normal"/>
        <w:jc w:val="center"/>
        <w:rPr>
          <w:rFonts w:ascii="TimesNewRomanPS-BoldMT" w:hAnsi="TimesNewRomanPS-BoldMT" w:cs="TimesNewRomanPS-BoldMT"/>
          <w:b/>
          <w:b/>
          <w:bCs/>
        </w:rPr>
      </w:pPr>
      <w:r>
        <w:rPr>
          <w:rFonts w:cs="TimesNewRomanPS-BoldMT" w:ascii="TimesNewRomanPS-BoldMT" w:hAnsi="TimesNewRomanPS-BoldMT"/>
          <w:b/>
          <w:bCs/>
        </w:rPr>
      </w:r>
    </w:p>
    <w:p>
      <w:pPr>
        <w:pStyle w:val="Normal"/>
        <w:jc w:val="center"/>
        <w:rPr>
          <w:rFonts w:ascii="TimesNewRomanPS-BoldMT" w:hAnsi="TimesNewRomanPS-BoldMT" w:cs="TimesNewRomanPS-BoldMT"/>
          <w:b/>
          <w:b/>
          <w:bCs/>
        </w:rPr>
      </w:pPr>
      <w:r>
        <w:rPr>
          <w:rFonts w:cs="TimesNewRomanPS-BoldMT" w:ascii="TimesNewRomanPS-BoldMT" w:hAnsi="TimesNewRomanPS-BoldMT"/>
          <w:b/>
          <w:bCs/>
        </w:rPr>
      </w:r>
    </w:p>
    <w:p>
      <w:pPr>
        <w:pStyle w:val="Normal"/>
        <w:jc w:val="center"/>
        <w:rPr>
          <w:rFonts w:ascii="TimesNewRomanPS-BoldMT" w:hAnsi="TimesNewRomanPS-BoldMT" w:cs="TimesNewRomanPS-BoldMT"/>
          <w:b/>
          <w:b/>
          <w:bCs/>
        </w:rPr>
      </w:pPr>
      <w:r>
        <w:rPr>
          <w:rFonts w:cs="TimesNewRomanPS-BoldMT" w:ascii="TimesNewRomanPS-BoldMT" w:hAnsi="TimesNewRomanPS-BoldMT"/>
          <w:b/>
          <w:bCs/>
        </w:rPr>
      </w:r>
    </w:p>
    <w:p>
      <w:pPr>
        <w:pStyle w:val="Normal"/>
        <w:jc w:val="center"/>
        <w:rPr>
          <w:rFonts w:ascii="TimesNewRomanPS-BoldMT" w:hAnsi="TimesNewRomanPS-BoldMT" w:cs="TimesNewRomanPS-BoldMT"/>
          <w:b/>
          <w:b/>
          <w:bCs/>
        </w:rPr>
      </w:pPr>
      <w:r>
        <w:rPr>
          <w:rFonts w:cs="TimesNewRomanPS-BoldMT" w:ascii="TimesNewRomanPS-BoldMT" w:hAnsi="TimesNewRomanPS-BoldMT"/>
          <w:b/>
          <w:bCs/>
        </w:rPr>
      </w:r>
    </w:p>
    <w:p>
      <w:pPr>
        <w:pStyle w:val="Normal"/>
        <w:jc w:val="center"/>
        <w:rPr>
          <w:rFonts w:ascii="TimesNewRomanPS-BoldMT" w:hAnsi="TimesNewRomanPS-BoldMT" w:cs="TimesNewRomanPS-BoldMT"/>
          <w:b/>
          <w:b/>
          <w:bCs/>
        </w:rPr>
      </w:pPr>
      <w:r>
        <w:rPr>
          <w:rFonts w:cs="TimesNewRomanPS-BoldMT" w:ascii="TimesNewRomanPS-BoldMT" w:hAnsi="TimesNewRomanPS-BoldMT"/>
          <w:b/>
          <w:bCs/>
        </w:rPr>
      </w:r>
    </w:p>
    <w:p>
      <w:pPr>
        <w:pStyle w:val="Normal"/>
        <w:jc w:val="center"/>
        <w:rPr>
          <w:rFonts w:ascii="TimesNewRomanPS-BoldMT" w:hAnsi="TimesNewRomanPS-BoldMT" w:cs="TimesNewRomanPS-BoldMT"/>
          <w:b/>
          <w:b/>
          <w:bCs/>
        </w:rPr>
      </w:pPr>
      <w:r>
        <w:rPr>
          <w:rFonts w:cs="TimesNewRomanPS-BoldMT" w:ascii="TimesNewRomanPS-BoldMT" w:hAnsi="TimesNewRomanPS-BoldMT"/>
          <w:b/>
          <w:bCs/>
        </w:rPr>
      </w:r>
    </w:p>
    <w:p>
      <w:pPr>
        <w:pStyle w:val="Normal"/>
        <w:jc w:val="center"/>
        <w:rPr>
          <w:rFonts w:ascii="TimesNewRomanPS-BoldMT" w:hAnsi="TimesNewRomanPS-BoldMT" w:cs="TimesNewRomanPS-BoldMT"/>
          <w:b/>
          <w:b/>
          <w:bCs/>
        </w:rPr>
      </w:pPr>
      <w:r>
        <w:rPr>
          <w:rFonts w:cs="TimesNewRomanPS-BoldMT" w:ascii="TimesNewRomanPS-BoldMT" w:hAnsi="TimesNewRomanPS-BoldMT"/>
          <w:b/>
          <w:bCs/>
        </w:rPr>
      </w:r>
    </w:p>
    <w:p>
      <w:pPr>
        <w:pStyle w:val="Normal"/>
        <w:jc w:val="center"/>
        <w:rPr>
          <w:rFonts w:ascii="TimesNewRomanPS-BoldMT" w:hAnsi="TimesNewRomanPS-BoldMT" w:cs="TimesNewRomanPS-BoldMT"/>
          <w:b/>
          <w:b/>
          <w:bCs/>
        </w:rPr>
      </w:pPr>
      <w:r>
        <w:rPr>
          <w:rFonts w:cs="TimesNewRomanPS-BoldMT" w:ascii="TimesNewRomanPS-BoldMT" w:hAnsi="TimesNewRomanPS-BoldMT"/>
          <w:b/>
          <w:bCs/>
        </w:rPr>
        <w:t>PROPOSED COURSE STRUCTURE FOR CHOICE BASED CREDIT SYSTEM IN</w:t>
      </w:r>
    </w:p>
    <w:p>
      <w:pPr>
        <w:pStyle w:val="Normal"/>
        <w:jc w:val="center"/>
        <w:rPr>
          <w:rFonts w:ascii="TimesNewRomanPS-BoldMT" w:hAnsi="TimesNewRomanPS-BoldMT" w:cs="TimesNewRomanPS-BoldMT"/>
          <w:b/>
          <w:b/>
          <w:bCs/>
        </w:rPr>
      </w:pPr>
      <w:r>
        <w:rPr>
          <w:rFonts w:cs="TimesNewRomanPS-BoldMT" w:ascii="TimesNewRomanPS-BoldMT" w:hAnsi="TimesNewRomanPS-BoldMT"/>
          <w:b/>
          <w:bCs/>
        </w:rPr>
        <w:t xml:space="preserve">P.G (4 semester) courses </w:t>
      </w:r>
    </w:p>
    <w:p>
      <w:pPr>
        <w:pStyle w:val="Normal"/>
        <w:jc w:val="center"/>
        <w:rPr/>
      </w:pPr>
      <w:r>
        <w:rPr>
          <w:rFonts w:cs="TimesNewRomanPS-BoldMT" w:ascii="TimesNewRomanPS-BoldMT" w:hAnsi="TimesNewRomanPS-BoldMT"/>
          <w:b/>
          <w:bCs/>
        </w:rPr>
        <w:t>MA Psychology</w:t>
      </w:r>
    </w:p>
    <w:p>
      <w:pPr>
        <w:pStyle w:val="Normal"/>
        <w:jc w:val="center"/>
        <w:rPr>
          <w:b/>
          <w:b/>
        </w:rPr>
      </w:pPr>
      <w:r>
        <w:rPr>
          <w:b/>
        </w:rPr>
      </w:r>
    </w:p>
    <w:tbl>
      <w:tblPr>
        <w:tblStyle w:val="TableGrid"/>
        <w:tblW w:w="10760" w:type="dxa"/>
        <w:jc w:val="center"/>
        <w:tblInd w:w="0" w:type="dxa"/>
        <w:tblLayout w:type="fixed"/>
        <w:tblCellMar>
          <w:top w:w="0" w:type="dxa"/>
          <w:left w:w="108" w:type="dxa"/>
          <w:bottom w:w="0" w:type="dxa"/>
          <w:right w:w="108" w:type="dxa"/>
        </w:tblCellMar>
        <w:tblLook w:val="04a0" w:noVBand="1" w:noHBand="0" w:lastColumn="0" w:firstColumn="1" w:lastRow="0" w:firstRow="1"/>
      </w:tblPr>
      <w:tblGrid>
        <w:gridCol w:w="715"/>
        <w:gridCol w:w="1585"/>
        <w:gridCol w:w="476"/>
        <w:gridCol w:w="1645"/>
        <w:gridCol w:w="476"/>
        <w:gridCol w:w="1533"/>
        <w:gridCol w:w="475"/>
        <w:gridCol w:w="1157"/>
        <w:gridCol w:w="479"/>
        <w:gridCol w:w="1267"/>
        <w:gridCol w:w="477"/>
        <w:gridCol w:w="474"/>
      </w:tblGrid>
      <w:tr>
        <w:trPr>
          <w:trHeight w:val="1997" w:hRule="exact"/>
          <w:cantSplit w:val="true"/>
        </w:trPr>
        <w:tc>
          <w:tcPr>
            <w:tcW w:w="715" w:type="dxa"/>
            <w:tcBorders/>
            <w:shd w:color="auto" w:fill="auto" w:val="clear"/>
            <w:textDirection w:val="btLr"/>
            <w:vAlign w:val="center"/>
          </w:tcPr>
          <w:p>
            <w:pPr>
              <w:pStyle w:val="Normal"/>
              <w:widowControl w:val="false"/>
              <w:suppressAutoHyphens w:val="true"/>
              <w:spacing w:before="0" w:after="0"/>
              <w:ind w:left="113" w:right="113" w:hanging="0"/>
              <w:jc w:val="center"/>
              <w:rPr>
                <w:b/>
                <w:b/>
              </w:rPr>
            </w:pPr>
            <w:r>
              <w:rPr>
                <w:rFonts w:eastAsia="Times New Roman"/>
                <w:b/>
                <w:kern w:val="0"/>
                <w:sz w:val="20"/>
                <w:szCs w:val="20"/>
                <w:lang w:val="en-IN" w:eastAsia="en-IN" w:bidi="ar-SA"/>
              </w:rPr>
              <w:t>SEMESTERS</w:t>
            </w:r>
          </w:p>
        </w:tc>
        <w:tc>
          <w:tcPr>
            <w:tcW w:w="1585" w:type="dxa"/>
            <w:tcBorders/>
            <w:shd w:color="auto" w:fill="auto" w:val="clear"/>
            <w:vAlign w:val="center"/>
          </w:tcPr>
          <w:p>
            <w:pPr>
              <w:pStyle w:val="Normal"/>
              <w:widowControl w:val="false"/>
              <w:suppressAutoHyphens w:val="true"/>
              <w:spacing w:before="0" w:after="0"/>
              <w:jc w:val="center"/>
              <w:rPr>
                <w:b/>
                <w:b/>
              </w:rPr>
            </w:pPr>
            <w:r>
              <w:rPr>
                <w:rFonts w:eastAsia="Times New Roman"/>
                <w:b/>
                <w:kern w:val="0"/>
                <w:sz w:val="20"/>
                <w:szCs w:val="20"/>
                <w:lang w:val="en-IN" w:eastAsia="en-IN" w:bidi="ar-SA"/>
              </w:rPr>
              <w:t>CORE COURSE (12)</w:t>
            </w:r>
          </w:p>
        </w:tc>
        <w:tc>
          <w:tcPr>
            <w:tcW w:w="476" w:type="dxa"/>
            <w:tcBorders/>
            <w:shd w:color="auto" w:fill="auto" w:val="clear"/>
            <w:textDirection w:val="btLr"/>
            <w:vAlign w:val="center"/>
          </w:tcPr>
          <w:p>
            <w:pPr>
              <w:pStyle w:val="Normal"/>
              <w:widowControl w:val="false"/>
              <w:suppressAutoHyphens w:val="true"/>
              <w:spacing w:before="0" w:after="0"/>
              <w:ind w:left="113" w:right="113" w:hanging="0"/>
              <w:jc w:val="center"/>
              <w:rPr>
                <w:b/>
                <w:b/>
                <w:bCs/>
              </w:rPr>
            </w:pPr>
            <w:r>
              <w:rPr>
                <w:rFonts w:eastAsia="Times New Roman"/>
                <w:b/>
                <w:bCs/>
                <w:kern w:val="0"/>
                <w:sz w:val="20"/>
                <w:szCs w:val="20"/>
                <w:lang w:val="en-IN" w:eastAsia="en-IN" w:bidi="ar-SA"/>
              </w:rPr>
              <w:t>credit</w:t>
            </w:r>
          </w:p>
        </w:tc>
        <w:tc>
          <w:tcPr>
            <w:tcW w:w="1645" w:type="dxa"/>
            <w:tcBorders/>
            <w:shd w:color="auto" w:fill="auto" w:val="clear"/>
            <w:vAlign w:val="center"/>
          </w:tcPr>
          <w:p>
            <w:pPr>
              <w:pStyle w:val="Normal"/>
              <w:widowControl w:val="false"/>
              <w:suppressAutoHyphens w:val="true"/>
              <w:spacing w:before="0" w:after="0"/>
              <w:jc w:val="center"/>
              <w:rPr>
                <w:b/>
                <w:b/>
                <w:bCs/>
              </w:rPr>
            </w:pPr>
            <w:r>
              <w:rPr>
                <w:rFonts w:eastAsia="Times New Roman"/>
                <w:b/>
                <w:bCs/>
                <w:kern w:val="0"/>
                <w:sz w:val="20"/>
                <w:szCs w:val="20"/>
                <w:lang w:val="en-IN" w:eastAsia="en-IN" w:bidi="ar-SA"/>
              </w:rPr>
              <w:t>Ability</w:t>
            </w:r>
          </w:p>
          <w:p>
            <w:pPr>
              <w:pStyle w:val="Normal"/>
              <w:widowControl w:val="false"/>
              <w:suppressAutoHyphens w:val="true"/>
              <w:spacing w:before="0" w:after="0"/>
              <w:jc w:val="center"/>
              <w:rPr>
                <w:b/>
                <w:b/>
                <w:bCs/>
              </w:rPr>
            </w:pPr>
            <w:r>
              <w:rPr>
                <w:rFonts w:eastAsia="Times New Roman"/>
                <w:b/>
                <w:bCs/>
                <w:kern w:val="0"/>
                <w:sz w:val="20"/>
                <w:szCs w:val="20"/>
                <w:lang w:val="en-IN" w:eastAsia="en-IN" w:bidi="ar-SA"/>
              </w:rPr>
              <w:t>Enhancement</w:t>
            </w:r>
          </w:p>
          <w:p>
            <w:pPr>
              <w:pStyle w:val="Normal"/>
              <w:widowControl w:val="false"/>
              <w:suppressAutoHyphens w:val="true"/>
              <w:spacing w:before="0" w:after="0"/>
              <w:jc w:val="center"/>
              <w:rPr>
                <w:b/>
                <w:b/>
                <w:bCs/>
              </w:rPr>
            </w:pPr>
            <w:r>
              <w:rPr>
                <w:rFonts w:eastAsia="Times New Roman"/>
                <w:b/>
                <w:bCs/>
                <w:kern w:val="0"/>
                <w:sz w:val="20"/>
                <w:szCs w:val="20"/>
                <w:lang w:val="en-IN" w:eastAsia="en-IN" w:bidi="ar-SA"/>
              </w:rPr>
              <w:t>Compulsory</w:t>
            </w:r>
          </w:p>
          <w:p>
            <w:pPr>
              <w:pStyle w:val="Normal"/>
              <w:widowControl w:val="false"/>
              <w:suppressAutoHyphens w:val="true"/>
              <w:spacing w:before="0" w:after="0"/>
              <w:jc w:val="center"/>
              <w:rPr>
                <w:b/>
                <w:b/>
              </w:rPr>
            </w:pPr>
            <w:r>
              <w:rPr>
                <w:rFonts w:eastAsia="Times New Roman"/>
                <w:b/>
                <w:kern w:val="0"/>
                <w:sz w:val="20"/>
                <w:szCs w:val="20"/>
                <w:lang w:val="en-IN" w:eastAsia="en-IN" w:bidi="ar-SA"/>
              </w:rPr>
              <w:t>Course (AECC) (6)</w:t>
            </w:r>
          </w:p>
        </w:tc>
        <w:tc>
          <w:tcPr>
            <w:tcW w:w="476" w:type="dxa"/>
            <w:tcBorders/>
            <w:shd w:color="auto" w:fill="auto" w:val="clear"/>
            <w:textDirection w:val="btLr"/>
            <w:vAlign w:val="center"/>
          </w:tcPr>
          <w:p>
            <w:pPr>
              <w:pStyle w:val="Normal"/>
              <w:widowControl w:val="false"/>
              <w:suppressAutoHyphens w:val="true"/>
              <w:spacing w:before="0" w:after="0"/>
              <w:ind w:left="113" w:right="113" w:hanging="0"/>
              <w:jc w:val="center"/>
              <w:rPr>
                <w:b/>
                <w:b/>
                <w:bCs/>
              </w:rPr>
            </w:pPr>
            <w:r>
              <w:rPr>
                <w:rFonts w:eastAsia="Times New Roman"/>
                <w:b/>
                <w:bCs/>
                <w:kern w:val="0"/>
                <w:sz w:val="20"/>
                <w:szCs w:val="20"/>
                <w:lang w:val="en-IN" w:eastAsia="en-IN" w:bidi="ar-SA"/>
              </w:rPr>
              <w:t>credit</w:t>
            </w:r>
          </w:p>
        </w:tc>
        <w:tc>
          <w:tcPr>
            <w:tcW w:w="1533" w:type="dxa"/>
            <w:tcBorders/>
            <w:shd w:color="auto" w:fill="auto" w:val="clear"/>
            <w:vAlign w:val="center"/>
          </w:tcPr>
          <w:p>
            <w:pPr>
              <w:pStyle w:val="Normal"/>
              <w:widowControl w:val="false"/>
              <w:suppressAutoHyphens w:val="true"/>
              <w:spacing w:before="0" w:after="0"/>
              <w:jc w:val="center"/>
              <w:rPr>
                <w:b/>
                <w:b/>
                <w:bCs/>
              </w:rPr>
            </w:pPr>
            <w:r>
              <w:rPr>
                <w:rFonts w:eastAsia="Times New Roman"/>
                <w:b/>
                <w:bCs/>
                <w:kern w:val="0"/>
                <w:sz w:val="20"/>
                <w:szCs w:val="20"/>
                <w:lang w:val="en-IN" w:eastAsia="en-IN" w:bidi="ar-SA"/>
              </w:rPr>
              <w:t>Ability Enhancement</w:t>
            </w:r>
          </w:p>
          <w:p>
            <w:pPr>
              <w:pStyle w:val="Normal"/>
              <w:widowControl w:val="false"/>
              <w:suppressAutoHyphens w:val="true"/>
              <w:spacing w:before="0" w:after="0"/>
              <w:jc w:val="center"/>
              <w:rPr>
                <w:b/>
                <w:b/>
                <w:bCs/>
              </w:rPr>
            </w:pPr>
            <w:r>
              <w:rPr>
                <w:rFonts w:eastAsia="Times New Roman"/>
                <w:b/>
                <w:bCs/>
                <w:kern w:val="0"/>
                <w:sz w:val="20"/>
                <w:szCs w:val="20"/>
                <w:lang w:val="en-IN" w:eastAsia="en-IN" w:bidi="ar-SA"/>
              </w:rPr>
              <w:t>Elective Course</w:t>
            </w:r>
          </w:p>
          <w:p>
            <w:pPr>
              <w:pStyle w:val="Normal"/>
              <w:widowControl w:val="false"/>
              <w:suppressAutoHyphens w:val="true"/>
              <w:spacing w:before="0" w:after="0"/>
              <w:jc w:val="center"/>
              <w:rPr>
                <w:b/>
                <w:b/>
                <w:bCs/>
              </w:rPr>
            </w:pPr>
            <w:r>
              <w:rPr>
                <w:rFonts w:eastAsia="Times New Roman"/>
                <w:b/>
                <w:bCs/>
                <w:kern w:val="0"/>
                <w:sz w:val="20"/>
                <w:szCs w:val="20"/>
                <w:lang w:val="en-IN" w:eastAsia="en-IN" w:bidi="ar-SA"/>
              </w:rPr>
              <w:t>(AEEC) (2)</w:t>
            </w:r>
          </w:p>
          <w:p>
            <w:pPr>
              <w:pStyle w:val="Normal"/>
              <w:widowControl w:val="false"/>
              <w:suppressAutoHyphens w:val="true"/>
              <w:spacing w:before="0" w:after="0"/>
              <w:jc w:val="center"/>
              <w:rPr>
                <w:b/>
                <w:b/>
              </w:rPr>
            </w:pPr>
            <w:r>
              <w:rPr>
                <w:rFonts w:eastAsia="Times New Roman"/>
                <w:b/>
                <w:bCs/>
                <w:kern w:val="0"/>
                <w:sz w:val="20"/>
                <w:szCs w:val="20"/>
                <w:lang w:val="en-IN" w:eastAsia="en-IN" w:bidi="ar-SA"/>
              </w:rPr>
              <w:t>(Skill Based)</w:t>
            </w:r>
          </w:p>
        </w:tc>
        <w:tc>
          <w:tcPr>
            <w:tcW w:w="475" w:type="dxa"/>
            <w:tcBorders/>
            <w:shd w:color="auto" w:fill="auto" w:val="clear"/>
            <w:textDirection w:val="btLr"/>
            <w:vAlign w:val="center"/>
          </w:tcPr>
          <w:p>
            <w:pPr>
              <w:pStyle w:val="Normal"/>
              <w:widowControl w:val="false"/>
              <w:suppressAutoHyphens w:val="true"/>
              <w:spacing w:before="0" w:after="0"/>
              <w:ind w:left="113" w:right="113" w:hanging="0"/>
              <w:jc w:val="center"/>
              <w:rPr>
                <w:b/>
                <w:b/>
                <w:bCs/>
              </w:rPr>
            </w:pPr>
            <w:r>
              <w:rPr>
                <w:rFonts w:eastAsia="Times New Roman"/>
                <w:b/>
                <w:bCs/>
                <w:kern w:val="0"/>
                <w:sz w:val="20"/>
                <w:szCs w:val="20"/>
                <w:lang w:val="en-IN" w:eastAsia="en-IN" w:bidi="ar-SA"/>
              </w:rPr>
              <w:t>credit</w:t>
            </w:r>
          </w:p>
        </w:tc>
        <w:tc>
          <w:tcPr>
            <w:tcW w:w="1157" w:type="dxa"/>
            <w:tcBorders/>
            <w:shd w:color="auto" w:fill="auto" w:val="clear"/>
            <w:vAlign w:val="center"/>
          </w:tcPr>
          <w:p>
            <w:pPr>
              <w:pStyle w:val="Normal"/>
              <w:widowControl w:val="false"/>
              <w:suppressAutoHyphens w:val="true"/>
              <w:spacing w:before="0" w:after="0"/>
              <w:jc w:val="center"/>
              <w:rPr>
                <w:b/>
                <w:b/>
                <w:bCs/>
              </w:rPr>
            </w:pPr>
            <w:r>
              <w:rPr>
                <w:rFonts w:eastAsia="Times New Roman"/>
                <w:b/>
                <w:bCs/>
                <w:kern w:val="0"/>
                <w:sz w:val="20"/>
                <w:szCs w:val="20"/>
                <w:lang w:val="en-IN" w:eastAsia="en-IN" w:bidi="ar-SA"/>
              </w:rPr>
              <w:t>Elective:</w:t>
            </w:r>
          </w:p>
          <w:p>
            <w:pPr>
              <w:pStyle w:val="Normal"/>
              <w:widowControl w:val="false"/>
              <w:suppressAutoHyphens w:val="true"/>
              <w:spacing w:before="0" w:after="0"/>
              <w:jc w:val="center"/>
              <w:rPr>
                <w:b/>
                <w:b/>
                <w:bCs/>
              </w:rPr>
            </w:pPr>
            <w:r>
              <w:rPr>
                <w:rFonts w:eastAsia="Times New Roman"/>
                <w:b/>
                <w:bCs/>
                <w:kern w:val="0"/>
                <w:sz w:val="20"/>
                <w:szCs w:val="20"/>
                <w:lang w:val="en-IN" w:eastAsia="en-IN" w:bidi="ar-SA"/>
              </w:rPr>
              <w:t>Discipline</w:t>
            </w:r>
          </w:p>
          <w:p>
            <w:pPr>
              <w:pStyle w:val="Normal"/>
              <w:widowControl w:val="false"/>
              <w:suppressAutoHyphens w:val="true"/>
              <w:spacing w:before="0" w:after="0"/>
              <w:jc w:val="center"/>
              <w:rPr>
                <w:b/>
                <w:b/>
                <w:bCs/>
              </w:rPr>
            </w:pPr>
            <w:r>
              <w:rPr>
                <w:rFonts w:eastAsia="Times New Roman"/>
                <w:b/>
                <w:bCs/>
                <w:kern w:val="0"/>
                <w:sz w:val="20"/>
                <w:szCs w:val="20"/>
                <w:lang w:val="en-IN" w:eastAsia="en-IN" w:bidi="ar-SA"/>
              </w:rPr>
              <w:t>Specific DSE</w:t>
            </w:r>
          </w:p>
          <w:p>
            <w:pPr>
              <w:pStyle w:val="Normal"/>
              <w:widowControl w:val="false"/>
              <w:suppressAutoHyphens w:val="true"/>
              <w:spacing w:before="0" w:after="0"/>
              <w:jc w:val="center"/>
              <w:rPr>
                <w:b/>
                <w:b/>
              </w:rPr>
            </w:pPr>
            <w:r>
              <w:rPr>
                <w:rFonts w:eastAsia="Times New Roman"/>
                <w:b/>
                <w:bCs/>
                <w:kern w:val="0"/>
                <w:sz w:val="20"/>
                <w:szCs w:val="20"/>
                <w:lang w:val="en-IN" w:eastAsia="en-IN" w:bidi="ar-SA"/>
              </w:rPr>
              <w:t>(4)</w:t>
            </w:r>
          </w:p>
        </w:tc>
        <w:tc>
          <w:tcPr>
            <w:tcW w:w="479" w:type="dxa"/>
            <w:tcBorders/>
            <w:shd w:color="auto" w:fill="auto" w:val="clear"/>
            <w:textDirection w:val="btLr"/>
            <w:vAlign w:val="center"/>
          </w:tcPr>
          <w:p>
            <w:pPr>
              <w:pStyle w:val="Normal"/>
              <w:widowControl w:val="false"/>
              <w:suppressAutoHyphens w:val="true"/>
              <w:spacing w:before="0" w:after="0"/>
              <w:ind w:left="113" w:right="113" w:hanging="0"/>
              <w:jc w:val="center"/>
              <w:rPr>
                <w:b/>
                <w:b/>
                <w:bCs/>
              </w:rPr>
            </w:pPr>
            <w:r>
              <w:rPr>
                <w:rFonts w:eastAsia="Times New Roman"/>
                <w:b/>
                <w:bCs/>
                <w:kern w:val="0"/>
                <w:sz w:val="20"/>
                <w:szCs w:val="20"/>
                <w:lang w:val="en-IN" w:eastAsia="en-IN" w:bidi="ar-SA"/>
              </w:rPr>
              <w:t>credit</w:t>
            </w:r>
          </w:p>
        </w:tc>
        <w:tc>
          <w:tcPr>
            <w:tcW w:w="1267" w:type="dxa"/>
            <w:tcBorders/>
            <w:shd w:color="auto" w:fill="auto" w:val="clear"/>
            <w:textDirection w:val="btLr"/>
            <w:vAlign w:val="center"/>
          </w:tcPr>
          <w:p>
            <w:pPr>
              <w:pStyle w:val="Normal"/>
              <w:widowControl w:val="false"/>
              <w:suppressAutoHyphens w:val="true"/>
              <w:spacing w:before="0" w:after="0"/>
              <w:ind w:left="113" w:right="113" w:hanging="0"/>
              <w:jc w:val="center"/>
              <w:rPr>
                <w:b/>
                <w:b/>
                <w:bCs/>
              </w:rPr>
            </w:pPr>
            <w:r>
              <w:rPr>
                <w:rFonts w:eastAsia="Times New Roman"/>
                <w:b/>
                <w:bCs/>
                <w:kern w:val="0"/>
                <w:sz w:val="20"/>
                <w:szCs w:val="20"/>
                <w:lang w:val="en-IN" w:eastAsia="en-IN" w:bidi="ar-SA"/>
              </w:rPr>
              <w:t>Project/ dissertation</w:t>
            </w:r>
          </w:p>
        </w:tc>
        <w:tc>
          <w:tcPr>
            <w:tcW w:w="477" w:type="dxa"/>
            <w:tcBorders/>
            <w:shd w:color="auto" w:fill="auto" w:val="clear"/>
            <w:textDirection w:val="btLr"/>
            <w:vAlign w:val="center"/>
          </w:tcPr>
          <w:p>
            <w:pPr>
              <w:pStyle w:val="Normal"/>
              <w:widowControl w:val="false"/>
              <w:suppressAutoHyphens w:val="true"/>
              <w:spacing w:before="0" w:after="0"/>
              <w:ind w:left="113" w:right="113" w:hanging="0"/>
              <w:jc w:val="center"/>
              <w:rPr>
                <w:b/>
                <w:b/>
                <w:bCs/>
              </w:rPr>
            </w:pPr>
            <w:r>
              <w:rPr>
                <w:rFonts w:eastAsia="Times New Roman"/>
                <w:b/>
                <w:bCs/>
                <w:kern w:val="0"/>
                <w:sz w:val="20"/>
                <w:szCs w:val="20"/>
                <w:lang w:val="en-IN" w:eastAsia="en-IN" w:bidi="ar-SA"/>
              </w:rPr>
              <w:t>credits</w:t>
            </w:r>
          </w:p>
        </w:tc>
        <w:tc>
          <w:tcPr>
            <w:tcW w:w="474" w:type="dxa"/>
            <w:tcBorders/>
            <w:shd w:color="auto" w:fill="auto" w:val="clear"/>
            <w:textDirection w:val="btLr"/>
            <w:vAlign w:val="center"/>
          </w:tcPr>
          <w:p>
            <w:pPr>
              <w:pStyle w:val="Normal"/>
              <w:widowControl w:val="false"/>
              <w:suppressAutoHyphens w:val="true"/>
              <w:spacing w:before="0" w:after="0"/>
              <w:ind w:left="113" w:right="113" w:hanging="0"/>
              <w:jc w:val="center"/>
              <w:rPr>
                <w:b/>
                <w:b/>
                <w:bCs/>
              </w:rPr>
            </w:pPr>
            <w:r>
              <w:rPr>
                <w:rFonts w:eastAsia="Times New Roman"/>
                <w:b/>
                <w:bCs/>
                <w:kern w:val="0"/>
                <w:sz w:val="20"/>
                <w:szCs w:val="20"/>
                <w:lang w:val="en-IN" w:eastAsia="en-IN" w:bidi="ar-SA"/>
              </w:rPr>
              <w:t>No of papers each semester</w:t>
            </w:r>
          </w:p>
        </w:tc>
      </w:tr>
      <w:tr>
        <w:trPr/>
        <w:tc>
          <w:tcPr>
            <w:tcW w:w="715" w:type="dxa"/>
            <w:vMerge w:val="restart"/>
            <w:tcBorders/>
            <w:shd w:color="auto" w:fill="auto" w:val="clear"/>
            <w:vAlign w:val="center"/>
          </w:tcPr>
          <w:p>
            <w:pPr>
              <w:pStyle w:val="Normal"/>
              <w:widowControl w:val="false"/>
              <w:suppressAutoHyphens w:val="true"/>
              <w:spacing w:before="0" w:after="0"/>
              <w:jc w:val="center"/>
              <w:rPr>
                <w:b/>
                <w:b/>
              </w:rPr>
            </w:pPr>
            <w:r>
              <w:rPr>
                <w:rFonts w:eastAsia="Times New Roman"/>
                <w:b/>
                <w:kern w:val="0"/>
                <w:sz w:val="20"/>
                <w:szCs w:val="20"/>
                <w:lang w:val="en-IN" w:eastAsia="en-IN" w:bidi="ar-SA"/>
              </w:rPr>
              <w:t>I</w:t>
            </w:r>
          </w:p>
        </w:tc>
        <w:tc>
          <w:tcPr>
            <w:tcW w:w="1585" w:type="dxa"/>
            <w:tcBorders/>
            <w:shd w:color="auto" w:fill="auto" w:val="clear"/>
            <w:vAlign w:val="center"/>
          </w:tcPr>
          <w:p>
            <w:pPr>
              <w:pStyle w:val="Normal"/>
              <w:widowControl w:val="false"/>
              <w:suppressAutoHyphens w:val="true"/>
              <w:spacing w:before="0" w:after="0"/>
              <w:jc w:val="center"/>
              <w:rPr>
                <w:kern w:val="0"/>
                <w:sz w:val="20"/>
                <w:szCs w:val="20"/>
                <w:lang w:val="en-IN" w:bidi="ar-SA"/>
              </w:rPr>
            </w:pPr>
            <w:r>
              <w:rPr>
                <w:rFonts w:eastAsia="Times New Roman"/>
                <w:kern w:val="0"/>
                <w:sz w:val="20"/>
                <w:szCs w:val="20"/>
                <w:lang w:val="en-IN" w:eastAsia="en-IN" w:bidi="ar-SA"/>
              </w:rPr>
              <w:t>History and Philosophy of Psychology</w:t>
            </w:r>
          </w:p>
        </w:tc>
        <w:tc>
          <w:tcPr>
            <w:tcW w:w="476" w:type="dxa"/>
            <w:tcBorders/>
            <w:shd w:color="auto" w:fill="auto" w:val="clear"/>
            <w:vAlign w:val="center"/>
          </w:tcPr>
          <w:p>
            <w:pPr>
              <w:pStyle w:val="Normal"/>
              <w:widowControl w:val="false"/>
              <w:suppressAutoHyphens w:val="true"/>
              <w:spacing w:lineRule="auto" w:line="360" w:before="0" w:after="0"/>
              <w:jc w:val="center"/>
              <w:rPr>
                <w:kern w:val="0"/>
                <w:sz w:val="20"/>
                <w:szCs w:val="20"/>
                <w:lang w:val="en-IN" w:bidi="ar-SA"/>
              </w:rPr>
            </w:pPr>
            <w:r>
              <w:rPr>
                <w:rFonts w:eastAsia="Times New Roman"/>
                <w:kern w:val="0"/>
                <w:sz w:val="20"/>
                <w:szCs w:val="20"/>
                <w:lang w:val="en-IN" w:eastAsia="en-IN" w:bidi="ar-SA"/>
              </w:rPr>
              <w:t>4</w:t>
            </w:r>
          </w:p>
        </w:tc>
        <w:tc>
          <w:tcPr>
            <w:tcW w:w="1645" w:type="dxa"/>
            <w:vMerge w:val="restart"/>
            <w:tcBorders/>
            <w:shd w:color="auto" w:fill="auto" w:val="clear"/>
            <w:vAlign w:val="center"/>
          </w:tcPr>
          <w:p>
            <w:pPr>
              <w:pStyle w:val="Normal"/>
              <w:widowControl w:val="false"/>
              <w:suppressAutoHyphens w:val="true"/>
              <w:spacing w:before="0" w:after="0"/>
              <w:jc w:val="center"/>
              <w:rPr>
                <w:kern w:val="0"/>
                <w:sz w:val="20"/>
                <w:szCs w:val="20"/>
                <w:lang w:val="en-IN" w:bidi="ar-SA"/>
              </w:rPr>
            </w:pPr>
            <w:r>
              <w:rPr>
                <w:rFonts w:eastAsia="Times New Roman"/>
                <w:kern w:val="0"/>
                <w:sz w:val="20"/>
                <w:szCs w:val="20"/>
                <w:lang w:val="en-IN" w:eastAsia="en-IN" w:bidi="ar-SA"/>
              </w:rPr>
              <w:t>Communicative English – I</w:t>
            </w:r>
          </w:p>
        </w:tc>
        <w:tc>
          <w:tcPr>
            <w:tcW w:w="476" w:type="dxa"/>
            <w:vMerge w:val="restart"/>
            <w:tcBorders/>
            <w:shd w:color="auto" w:fill="auto" w:val="clear"/>
            <w:vAlign w:val="center"/>
          </w:tcPr>
          <w:p>
            <w:pPr>
              <w:pStyle w:val="Normal"/>
              <w:widowControl w:val="false"/>
              <w:suppressAutoHyphens w:val="true"/>
              <w:spacing w:before="0" w:after="0"/>
              <w:jc w:val="center"/>
              <w:rPr>
                <w:kern w:val="0"/>
                <w:sz w:val="20"/>
                <w:szCs w:val="20"/>
                <w:lang w:val="en-IN" w:bidi="ar-SA"/>
              </w:rPr>
            </w:pPr>
            <w:r>
              <w:rPr>
                <w:rFonts w:eastAsia="Times New Roman"/>
                <w:kern w:val="0"/>
                <w:sz w:val="20"/>
                <w:szCs w:val="20"/>
                <w:lang w:val="en-IN" w:eastAsia="en-IN" w:bidi="ar-SA"/>
              </w:rPr>
              <w:t>1</w:t>
            </w:r>
          </w:p>
        </w:tc>
        <w:tc>
          <w:tcPr>
            <w:tcW w:w="1533" w:type="dxa"/>
            <w:vMerge w:val="restart"/>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c>
          <w:tcPr>
            <w:tcW w:w="475" w:type="dxa"/>
            <w:vMerge w:val="restart"/>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c>
          <w:tcPr>
            <w:tcW w:w="1157" w:type="dxa"/>
            <w:vMerge w:val="restart"/>
            <w:tcBorders/>
            <w:shd w:color="auto" w:fill="auto" w:val="clear"/>
            <w:vAlign w:val="center"/>
          </w:tcPr>
          <w:p>
            <w:pPr>
              <w:pStyle w:val="Normal"/>
              <w:widowControl w:val="false"/>
              <w:suppressAutoHyphens w:val="true"/>
              <w:spacing w:before="0" w:after="0"/>
              <w:jc w:val="center"/>
              <w:rPr>
                <w:b/>
                <w:b/>
              </w:rPr>
            </w:pPr>
            <w:r>
              <w:rPr>
                <w:rFonts w:eastAsia="Times New Roman"/>
                <w:b/>
                <w:kern w:val="0"/>
                <w:sz w:val="20"/>
                <w:szCs w:val="20"/>
                <w:lang w:val="en-IN" w:eastAsia="en-IN" w:bidi="ar-SA"/>
              </w:rPr>
              <w:t>DSE-1</w:t>
            </w:r>
          </w:p>
        </w:tc>
        <w:tc>
          <w:tcPr>
            <w:tcW w:w="479" w:type="dxa"/>
            <w:vMerge w:val="restart"/>
            <w:tcBorders/>
            <w:shd w:color="auto" w:fill="auto" w:val="clear"/>
            <w:vAlign w:val="center"/>
          </w:tcPr>
          <w:p>
            <w:pPr>
              <w:pStyle w:val="Normal"/>
              <w:widowControl w:val="false"/>
              <w:suppressAutoHyphens w:val="true"/>
              <w:spacing w:before="0" w:after="0"/>
              <w:jc w:val="center"/>
              <w:rPr>
                <w:kern w:val="0"/>
                <w:sz w:val="20"/>
                <w:szCs w:val="20"/>
                <w:lang w:val="en-IN" w:bidi="ar-SA"/>
              </w:rPr>
            </w:pPr>
            <w:r>
              <w:rPr>
                <w:rFonts w:eastAsia="Times New Roman"/>
                <w:b/>
                <w:kern w:val="0"/>
                <w:sz w:val="20"/>
                <w:szCs w:val="20"/>
                <w:lang w:val="en-IN" w:eastAsia="en-IN" w:bidi="ar-SA"/>
              </w:rPr>
              <w:t>2</w:t>
            </w:r>
          </w:p>
        </w:tc>
        <w:tc>
          <w:tcPr>
            <w:tcW w:w="1267" w:type="dxa"/>
            <w:vMerge w:val="restart"/>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c>
          <w:tcPr>
            <w:tcW w:w="477" w:type="dxa"/>
            <w:vMerge w:val="restart"/>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c>
          <w:tcPr>
            <w:tcW w:w="474" w:type="dxa"/>
            <w:vMerge w:val="restart"/>
            <w:tcBorders/>
            <w:shd w:color="auto" w:fill="auto" w:val="clear"/>
            <w:vAlign w:val="center"/>
          </w:tcPr>
          <w:p>
            <w:pPr>
              <w:pStyle w:val="Normal"/>
              <w:widowControl w:val="false"/>
              <w:suppressAutoHyphens w:val="true"/>
              <w:spacing w:before="0" w:after="0"/>
              <w:jc w:val="center"/>
              <w:rPr>
                <w:b/>
                <w:b/>
              </w:rPr>
            </w:pPr>
            <w:r>
              <w:rPr>
                <w:rFonts w:eastAsia="Times New Roman"/>
                <w:b/>
                <w:kern w:val="0"/>
                <w:sz w:val="20"/>
                <w:szCs w:val="20"/>
                <w:lang w:val="en-IN" w:eastAsia="en-IN" w:bidi="ar-SA"/>
              </w:rPr>
              <w:t>8</w:t>
            </w:r>
          </w:p>
        </w:tc>
      </w:tr>
      <w:tr>
        <w:trPr/>
        <w:tc>
          <w:tcPr>
            <w:tcW w:w="715" w:type="dxa"/>
            <w:vMerge w:val="continue"/>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c>
          <w:tcPr>
            <w:tcW w:w="1585" w:type="dxa"/>
            <w:tcBorders/>
            <w:shd w:color="auto" w:fill="auto" w:val="clear"/>
          </w:tcPr>
          <w:p>
            <w:pPr>
              <w:pStyle w:val="Normal"/>
              <w:widowControl w:val="false"/>
              <w:suppressAutoHyphens w:val="true"/>
              <w:spacing w:before="0" w:after="0"/>
              <w:jc w:val="center"/>
              <w:rPr>
                <w:kern w:val="0"/>
                <w:sz w:val="20"/>
                <w:szCs w:val="20"/>
                <w:lang w:val="en-IN" w:bidi="ar-SA"/>
              </w:rPr>
            </w:pPr>
            <w:r>
              <w:rPr>
                <w:rFonts w:eastAsia="Times New Roman"/>
                <w:kern w:val="0"/>
                <w:sz w:val="20"/>
                <w:szCs w:val="20"/>
                <w:lang w:val="en-IN" w:eastAsia="en-IN" w:bidi="ar-SA"/>
              </w:rPr>
              <w:t>Biological foundations of behaviour</w:t>
            </w:r>
          </w:p>
        </w:tc>
        <w:tc>
          <w:tcPr>
            <w:tcW w:w="476" w:type="dxa"/>
            <w:tcBorders/>
            <w:shd w:color="auto" w:fill="auto" w:val="clear"/>
            <w:vAlign w:val="center"/>
          </w:tcPr>
          <w:p>
            <w:pPr>
              <w:pStyle w:val="Normal"/>
              <w:widowControl w:val="false"/>
              <w:suppressAutoHyphens w:val="true"/>
              <w:spacing w:lineRule="auto" w:line="360" w:before="0" w:after="0"/>
              <w:jc w:val="center"/>
              <w:rPr>
                <w:kern w:val="0"/>
                <w:sz w:val="20"/>
                <w:szCs w:val="20"/>
                <w:lang w:val="en-IN" w:bidi="ar-SA"/>
              </w:rPr>
            </w:pPr>
            <w:r>
              <w:rPr>
                <w:rFonts w:eastAsia="Times New Roman"/>
                <w:kern w:val="0"/>
                <w:sz w:val="20"/>
                <w:szCs w:val="20"/>
                <w:lang w:val="en-IN" w:eastAsia="en-IN" w:bidi="ar-SA"/>
              </w:rPr>
              <w:t>4</w:t>
            </w:r>
          </w:p>
        </w:tc>
        <w:tc>
          <w:tcPr>
            <w:tcW w:w="1645" w:type="dxa"/>
            <w:vMerge w:val="continue"/>
            <w:tcBorders/>
            <w:shd w:color="auto" w:fill="auto" w:val="clear"/>
            <w:vAlign w:val="center"/>
          </w:tcPr>
          <w:p>
            <w:pPr>
              <w:pStyle w:val="Normal"/>
              <w:widowControl w:val="false"/>
              <w:suppressAutoHyphens w:val="true"/>
              <w:spacing w:before="0" w:after="0"/>
              <w:jc w:val="center"/>
              <w:rPr>
                <w:rFonts w:eastAsia="Times New Roman"/>
                <w:sz w:val="20"/>
                <w:lang w:eastAsia="en-IN"/>
              </w:rPr>
            </w:pPr>
            <w:r>
              <w:rPr>
                <w:rFonts w:eastAsia="Times New Roman"/>
                <w:sz w:val="20"/>
                <w:lang w:eastAsia="en-IN"/>
              </w:rPr>
            </w:r>
          </w:p>
        </w:tc>
        <w:tc>
          <w:tcPr>
            <w:tcW w:w="476" w:type="dxa"/>
            <w:vMerge w:val="continue"/>
            <w:tcBorders/>
            <w:shd w:color="auto" w:fill="auto" w:val="clear"/>
            <w:vAlign w:val="center"/>
          </w:tcPr>
          <w:p>
            <w:pPr>
              <w:pStyle w:val="Normal"/>
              <w:widowControl w:val="false"/>
              <w:suppressAutoHyphens w:val="true"/>
              <w:spacing w:before="0" w:after="0"/>
              <w:jc w:val="center"/>
              <w:rPr>
                <w:rFonts w:eastAsia="Times New Roman"/>
                <w:sz w:val="20"/>
                <w:lang w:eastAsia="en-IN"/>
              </w:rPr>
            </w:pPr>
            <w:r>
              <w:rPr>
                <w:rFonts w:eastAsia="Times New Roman"/>
                <w:sz w:val="20"/>
                <w:lang w:eastAsia="en-IN"/>
              </w:rPr>
            </w:r>
          </w:p>
        </w:tc>
        <w:tc>
          <w:tcPr>
            <w:tcW w:w="1533" w:type="dxa"/>
            <w:vMerge w:val="continue"/>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c>
          <w:tcPr>
            <w:tcW w:w="475" w:type="dxa"/>
            <w:vMerge w:val="continue"/>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c>
          <w:tcPr>
            <w:tcW w:w="1157" w:type="dxa"/>
            <w:vMerge w:val="continue"/>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c>
          <w:tcPr>
            <w:tcW w:w="479" w:type="dxa"/>
            <w:vMerge w:val="continue"/>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c>
          <w:tcPr>
            <w:tcW w:w="1267" w:type="dxa"/>
            <w:vMerge w:val="continue"/>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c>
          <w:tcPr>
            <w:tcW w:w="477" w:type="dxa"/>
            <w:vMerge w:val="continue"/>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c>
          <w:tcPr>
            <w:tcW w:w="474" w:type="dxa"/>
            <w:vMerge w:val="continue"/>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r>
      <w:tr>
        <w:trPr/>
        <w:tc>
          <w:tcPr>
            <w:tcW w:w="715" w:type="dxa"/>
            <w:vMerge w:val="continue"/>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c>
          <w:tcPr>
            <w:tcW w:w="1585" w:type="dxa"/>
            <w:tcBorders/>
            <w:shd w:color="auto" w:fill="auto" w:val="clear"/>
          </w:tcPr>
          <w:p>
            <w:pPr>
              <w:pStyle w:val="Normal"/>
              <w:widowControl w:val="false"/>
              <w:suppressAutoHyphens w:val="true"/>
              <w:spacing w:before="0" w:after="0"/>
              <w:jc w:val="center"/>
              <w:rPr>
                <w:kern w:val="0"/>
                <w:sz w:val="20"/>
                <w:szCs w:val="20"/>
                <w:lang w:val="en-IN" w:bidi="ar-SA"/>
              </w:rPr>
            </w:pPr>
            <w:r>
              <w:rPr>
                <w:rFonts w:eastAsia="Times New Roman"/>
                <w:kern w:val="0"/>
                <w:sz w:val="20"/>
                <w:szCs w:val="20"/>
                <w:lang w:val="en-IN" w:eastAsia="en-IN" w:bidi="ar-SA"/>
              </w:rPr>
              <w:t>Theories of Personality</w:t>
            </w:r>
          </w:p>
        </w:tc>
        <w:tc>
          <w:tcPr>
            <w:tcW w:w="476" w:type="dxa"/>
            <w:tcBorders/>
            <w:shd w:color="auto" w:fill="auto" w:val="clear"/>
            <w:vAlign w:val="center"/>
          </w:tcPr>
          <w:p>
            <w:pPr>
              <w:pStyle w:val="Normal"/>
              <w:widowControl w:val="false"/>
              <w:suppressAutoHyphens w:val="true"/>
              <w:spacing w:before="0" w:after="0"/>
              <w:jc w:val="center"/>
              <w:rPr>
                <w:rFonts w:eastAsia="Times New Roman"/>
                <w:sz w:val="20"/>
                <w:lang w:eastAsia="en-IN"/>
              </w:rPr>
            </w:pPr>
            <w:r>
              <w:rPr>
                <w:rFonts w:eastAsia="Times New Roman"/>
                <w:sz w:val="20"/>
                <w:lang w:eastAsia="en-IN"/>
              </w:rPr>
            </w:r>
          </w:p>
          <w:p>
            <w:pPr>
              <w:pStyle w:val="Normal"/>
              <w:widowControl w:val="false"/>
              <w:suppressAutoHyphens w:val="true"/>
              <w:spacing w:before="0" w:after="0"/>
              <w:jc w:val="center"/>
              <w:rPr>
                <w:kern w:val="0"/>
                <w:szCs w:val="20"/>
                <w:lang w:val="en-IN" w:bidi="ar-SA"/>
              </w:rPr>
            </w:pPr>
            <w:r>
              <w:rPr>
                <w:rFonts w:eastAsia="Times New Roman"/>
                <w:kern w:val="0"/>
                <w:sz w:val="20"/>
                <w:szCs w:val="20"/>
                <w:lang w:val="en-IN" w:eastAsia="en-IN" w:bidi="ar-SA"/>
              </w:rPr>
              <w:t>4</w:t>
            </w:r>
          </w:p>
        </w:tc>
        <w:tc>
          <w:tcPr>
            <w:tcW w:w="1645" w:type="dxa"/>
            <w:vMerge w:val="restart"/>
            <w:tcBorders/>
            <w:shd w:color="auto" w:fill="auto" w:val="clear"/>
            <w:vAlign w:val="center"/>
          </w:tcPr>
          <w:p>
            <w:pPr>
              <w:pStyle w:val="Normal"/>
              <w:widowControl w:val="false"/>
              <w:suppressAutoHyphens w:val="true"/>
              <w:spacing w:before="0" w:after="0"/>
              <w:jc w:val="center"/>
              <w:rPr>
                <w:kern w:val="0"/>
                <w:sz w:val="20"/>
                <w:szCs w:val="20"/>
                <w:lang w:val="en-IN" w:bidi="ar-SA"/>
              </w:rPr>
            </w:pPr>
            <w:r>
              <w:rPr>
                <w:rFonts w:eastAsia="Times New Roman"/>
                <w:kern w:val="0"/>
                <w:sz w:val="20"/>
                <w:szCs w:val="20"/>
                <w:lang w:val="en-IN" w:eastAsia="en-IN" w:bidi="ar-SA"/>
              </w:rPr>
              <w:t>Behavioural Science-I</w:t>
            </w:r>
          </w:p>
        </w:tc>
        <w:tc>
          <w:tcPr>
            <w:tcW w:w="476" w:type="dxa"/>
            <w:vMerge w:val="restart"/>
            <w:tcBorders/>
            <w:shd w:color="auto" w:fill="auto" w:val="clear"/>
            <w:vAlign w:val="center"/>
          </w:tcPr>
          <w:p>
            <w:pPr>
              <w:pStyle w:val="Normal"/>
              <w:widowControl w:val="false"/>
              <w:suppressAutoHyphens w:val="true"/>
              <w:spacing w:before="0" w:after="0"/>
              <w:jc w:val="center"/>
              <w:rPr>
                <w:kern w:val="0"/>
                <w:sz w:val="20"/>
                <w:szCs w:val="20"/>
                <w:lang w:val="en-IN" w:bidi="ar-SA"/>
              </w:rPr>
            </w:pPr>
            <w:r>
              <w:rPr>
                <w:rFonts w:eastAsia="Times New Roman"/>
                <w:kern w:val="0"/>
                <w:sz w:val="20"/>
                <w:szCs w:val="20"/>
                <w:lang w:val="en-IN" w:eastAsia="en-IN" w:bidi="ar-SA"/>
              </w:rPr>
              <w:t>1</w:t>
            </w:r>
          </w:p>
        </w:tc>
        <w:tc>
          <w:tcPr>
            <w:tcW w:w="1533" w:type="dxa"/>
            <w:vMerge w:val="continue"/>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c>
          <w:tcPr>
            <w:tcW w:w="475" w:type="dxa"/>
            <w:vMerge w:val="continue"/>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c>
          <w:tcPr>
            <w:tcW w:w="1157" w:type="dxa"/>
            <w:vMerge w:val="continue"/>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c>
          <w:tcPr>
            <w:tcW w:w="479" w:type="dxa"/>
            <w:vMerge w:val="continue"/>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c>
          <w:tcPr>
            <w:tcW w:w="1267" w:type="dxa"/>
            <w:vMerge w:val="continue"/>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c>
          <w:tcPr>
            <w:tcW w:w="477" w:type="dxa"/>
            <w:vMerge w:val="continue"/>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c>
          <w:tcPr>
            <w:tcW w:w="474" w:type="dxa"/>
            <w:vMerge w:val="continue"/>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r>
      <w:tr>
        <w:trPr/>
        <w:tc>
          <w:tcPr>
            <w:tcW w:w="715" w:type="dxa"/>
            <w:vMerge w:val="continue"/>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c>
          <w:tcPr>
            <w:tcW w:w="1585" w:type="dxa"/>
            <w:tcBorders/>
            <w:shd w:color="auto" w:fill="auto" w:val="clear"/>
          </w:tcPr>
          <w:p>
            <w:pPr>
              <w:pStyle w:val="Normal"/>
              <w:widowControl w:val="false"/>
              <w:suppressAutoHyphens w:val="true"/>
              <w:spacing w:before="0" w:after="0"/>
              <w:jc w:val="center"/>
              <w:rPr>
                <w:kern w:val="0"/>
                <w:sz w:val="20"/>
                <w:szCs w:val="20"/>
                <w:lang w:val="en-IN" w:bidi="ar-SA"/>
              </w:rPr>
            </w:pPr>
            <w:r>
              <w:rPr>
                <w:rFonts w:eastAsia="Times New Roman"/>
                <w:kern w:val="0"/>
                <w:sz w:val="20"/>
                <w:szCs w:val="20"/>
                <w:lang w:val="en-IN" w:eastAsia="en-IN" w:bidi="ar-SA"/>
              </w:rPr>
              <w:t>Cognitive Psychology</w:t>
            </w:r>
          </w:p>
        </w:tc>
        <w:tc>
          <w:tcPr>
            <w:tcW w:w="476" w:type="dxa"/>
            <w:tcBorders/>
            <w:shd w:color="auto" w:fill="auto" w:val="clear"/>
            <w:vAlign w:val="center"/>
          </w:tcPr>
          <w:p>
            <w:pPr>
              <w:pStyle w:val="Normal"/>
              <w:widowControl w:val="false"/>
              <w:suppressAutoHyphens w:val="true"/>
              <w:spacing w:before="0" w:after="0"/>
              <w:jc w:val="center"/>
              <w:rPr>
                <w:kern w:val="0"/>
                <w:sz w:val="20"/>
                <w:szCs w:val="20"/>
                <w:lang w:val="en-IN" w:bidi="ar-SA"/>
              </w:rPr>
            </w:pPr>
            <w:r>
              <w:rPr>
                <w:rFonts w:eastAsia="Times New Roman"/>
                <w:kern w:val="0"/>
                <w:sz w:val="20"/>
                <w:szCs w:val="20"/>
                <w:lang w:val="en-IN" w:eastAsia="en-IN" w:bidi="ar-SA"/>
              </w:rPr>
              <w:t>4</w:t>
            </w:r>
          </w:p>
        </w:tc>
        <w:tc>
          <w:tcPr>
            <w:tcW w:w="1645" w:type="dxa"/>
            <w:vMerge w:val="continue"/>
            <w:tcBorders/>
            <w:shd w:color="auto" w:fill="auto" w:val="clear"/>
            <w:vAlign w:val="center"/>
          </w:tcPr>
          <w:p>
            <w:pPr>
              <w:pStyle w:val="Normal"/>
              <w:widowControl w:val="false"/>
              <w:suppressAutoHyphens w:val="true"/>
              <w:spacing w:before="0" w:after="0"/>
              <w:jc w:val="center"/>
              <w:rPr>
                <w:rFonts w:eastAsia="Times New Roman"/>
                <w:sz w:val="20"/>
                <w:lang w:eastAsia="en-IN"/>
              </w:rPr>
            </w:pPr>
            <w:r>
              <w:rPr>
                <w:rFonts w:eastAsia="Times New Roman"/>
                <w:sz w:val="20"/>
                <w:lang w:eastAsia="en-IN"/>
              </w:rPr>
            </w:r>
          </w:p>
        </w:tc>
        <w:tc>
          <w:tcPr>
            <w:tcW w:w="476" w:type="dxa"/>
            <w:vMerge w:val="continue"/>
            <w:tcBorders/>
            <w:shd w:color="auto" w:fill="auto" w:val="clear"/>
            <w:vAlign w:val="center"/>
          </w:tcPr>
          <w:p>
            <w:pPr>
              <w:pStyle w:val="Normal"/>
              <w:widowControl w:val="false"/>
              <w:suppressAutoHyphens w:val="true"/>
              <w:spacing w:before="0" w:after="0"/>
              <w:jc w:val="center"/>
              <w:rPr>
                <w:rFonts w:eastAsia="Times New Roman"/>
                <w:sz w:val="20"/>
                <w:lang w:eastAsia="en-IN"/>
              </w:rPr>
            </w:pPr>
            <w:r>
              <w:rPr>
                <w:rFonts w:eastAsia="Times New Roman"/>
                <w:sz w:val="20"/>
                <w:lang w:eastAsia="en-IN"/>
              </w:rPr>
            </w:r>
          </w:p>
        </w:tc>
        <w:tc>
          <w:tcPr>
            <w:tcW w:w="1533" w:type="dxa"/>
            <w:vMerge w:val="continue"/>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c>
          <w:tcPr>
            <w:tcW w:w="475" w:type="dxa"/>
            <w:vMerge w:val="continue"/>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c>
          <w:tcPr>
            <w:tcW w:w="1157" w:type="dxa"/>
            <w:vMerge w:val="continue"/>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c>
          <w:tcPr>
            <w:tcW w:w="479" w:type="dxa"/>
            <w:vMerge w:val="continue"/>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c>
          <w:tcPr>
            <w:tcW w:w="1267" w:type="dxa"/>
            <w:vMerge w:val="continue"/>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c>
          <w:tcPr>
            <w:tcW w:w="477" w:type="dxa"/>
            <w:vMerge w:val="continue"/>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c>
          <w:tcPr>
            <w:tcW w:w="474" w:type="dxa"/>
            <w:vMerge w:val="continue"/>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r>
      <w:tr>
        <w:trPr/>
        <w:tc>
          <w:tcPr>
            <w:tcW w:w="715" w:type="dxa"/>
            <w:vMerge w:val="continue"/>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c>
          <w:tcPr>
            <w:tcW w:w="1585" w:type="dxa"/>
            <w:tcBorders/>
            <w:shd w:color="auto" w:fill="auto" w:val="clear"/>
          </w:tcPr>
          <w:p>
            <w:pPr>
              <w:pStyle w:val="Normal"/>
              <w:widowControl w:val="false"/>
              <w:suppressAutoHyphens w:val="true"/>
              <w:spacing w:before="0" w:after="0"/>
              <w:jc w:val="center"/>
              <w:rPr>
                <w:kern w:val="0"/>
                <w:sz w:val="20"/>
                <w:szCs w:val="20"/>
                <w:lang w:val="en-IN" w:bidi="ar-SA"/>
              </w:rPr>
            </w:pPr>
            <w:r>
              <w:rPr>
                <w:rFonts w:eastAsia="Times New Roman"/>
                <w:kern w:val="0"/>
                <w:sz w:val="20"/>
                <w:szCs w:val="20"/>
                <w:lang w:val="en-IN" w:eastAsia="en-IN" w:bidi="ar-SA"/>
              </w:rPr>
              <w:t>Advanced Practical I</w:t>
            </w:r>
          </w:p>
        </w:tc>
        <w:tc>
          <w:tcPr>
            <w:tcW w:w="476" w:type="dxa"/>
            <w:tcBorders/>
            <w:shd w:color="auto" w:fill="auto" w:val="clear"/>
            <w:vAlign w:val="center"/>
          </w:tcPr>
          <w:p>
            <w:pPr>
              <w:pStyle w:val="Normal"/>
              <w:widowControl w:val="false"/>
              <w:suppressAutoHyphens w:val="true"/>
              <w:spacing w:before="0" w:after="0"/>
              <w:jc w:val="center"/>
              <w:rPr>
                <w:kern w:val="0"/>
                <w:sz w:val="20"/>
                <w:szCs w:val="20"/>
                <w:lang w:val="en-IN" w:bidi="ar-SA"/>
              </w:rPr>
            </w:pPr>
            <w:r>
              <w:rPr>
                <w:rFonts w:eastAsia="Times New Roman"/>
                <w:kern w:val="0"/>
                <w:sz w:val="20"/>
                <w:szCs w:val="20"/>
                <w:lang w:val="en-IN" w:eastAsia="en-IN" w:bidi="ar-SA"/>
              </w:rPr>
              <w:t>2</w:t>
            </w:r>
          </w:p>
        </w:tc>
        <w:tc>
          <w:tcPr>
            <w:tcW w:w="1645" w:type="dxa"/>
            <w:vMerge w:val="continue"/>
            <w:tcBorders/>
            <w:shd w:color="auto" w:fill="auto" w:val="clear"/>
            <w:vAlign w:val="center"/>
          </w:tcPr>
          <w:p>
            <w:pPr>
              <w:pStyle w:val="Normal"/>
              <w:widowControl w:val="false"/>
              <w:suppressAutoHyphens w:val="true"/>
              <w:spacing w:before="0" w:after="0"/>
              <w:jc w:val="center"/>
              <w:rPr>
                <w:rFonts w:eastAsia="Times New Roman"/>
                <w:sz w:val="20"/>
                <w:lang w:eastAsia="en-IN"/>
              </w:rPr>
            </w:pPr>
            <w:r>
              <w:rPr>
                <w:rFonts w:eastAsia="Times New Roman"/>
                <w:sz w:val="20"/>
                <w:lang w:eastAsia="en-IN"/>
              </w:rPr>
            </w:r>
          </w:p>
        </w:tc>
        <w:tc>
          <w:tcPr>
            <w:tcW w:w="476" w:type="dxa"/>
            <w:vMerge w:val="continue"/>
            <w:tcBorders/>
            <w:shd w:color="auto" w:fill="auto" w:val="clear"/>
            <w:vAlign w:val="center"/>
          </w:tcPr>
          <w:p>
            <w:pPr>
              <w:pStyle w:val="Normal"/>
              <w:widowControl w:val="false"/>
              <w:suppressAutoHyphens w:val="true"/>
              <w:spacing w:before="0" w:after="0"/>
              <w:jc w:val="center"/>
              <w:rPr>
                <w:rFonts w:eastAsia="Times New Roman"/>
                <w:sz w:val="20"/>
                <w:lang w:eastAsia="en-IN"/>
              </w:rPr>
            </w:pPr>
            <w:r>
              <w:rPr>
                <w:rFonts w:eastAsia="Times New Roman"/>
                <w:sz w:val="20"/>
                <w:lang w:eastAsia="en-IN"/>
              </w:rPr>
            </w:r>
          </w:p>
        </w:tc>
        <w:tc>
          <w:tcPr>
            <w:tcW w:w="1533" w:type="dxa"/>
            <w:vMerge w:val="continue"/>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c>
          <w:tcPr>
            <w:tcW w:w="475" w:type="dxa"/>
            <w:vMerge w:val="continue"/>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c>
          <w:tcPr>
            <w:tcW w:w="1157" w:type="dxa"/>
            <w:vMerge w:val="continue"/>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c>
          <w:tcPr>
            <w:tcW w:w="479" w:type="dxa"/>
            <w:vMerge w:val="continue"/>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c>
          <w:tcPr>
            <w:tcW w:w="1267" w:type="dxa"/>
            <w:vMerge w:val="continue"/>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c>
          <w:tcPr>
            <w:tcW w:w="477" w:type="dxa"/>
            <w:vMerge w:val="continue"/>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c>
          <w:tcPr>
            <w:tcW w:w="474" w:type="dxa"/>
            <w:vMerge w:val="continue"/>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r>
      <w:tr>
        <w:trPr/>
        <w:tc>
          <w:tcPr>
            <w:tcW w:w="715" w:type="dxa"/>
            <w:vMerge w:val="restart"/>
            <w:tcBorders/>
            <w:shd w:color="auto" w:fill="auto" w:val="clear"/>
            <w:vAlign w:val="center"/>
          </w:tcPr>
          <w:p>
            <w:pPr>
              <w:pStyle w:val="Normal"/>
              <w:widowControl w:val="false"/>
              <w:suppressAutoHyphens w:val="true"/>
              <w:spacing w:before="0" w:after="0"/>
              <w:jc w:val="center"/>
              <w:rPr>
                <w:b/>
                <w:b/>
              </w:rPr>
            </w:pPr>
            <w:r>
              <w:rPr>
                <w:rFonts w:eastAsia="Times New Roman"/>
                <w:b/>
                <w:kern w:val="0"/>
                <w:sz w:val="20"/>
                <w:szCs w:val="20"/>
                <w:lang w:val="en-IN" w:eastAsia="en-IN" w:bidi="ar-SA"/>
              </w:rPr>
              <w:t>II</w:t>
            </w:r>
          </w:p>
        </w:tc>
        <w:tc>
          <w:tcPr>
            <w:tcW w:w="1585" w:type="dxa"/>
            <w:tcBorders/>
            <w:shd w:color="auto" w:fill="auto" w:val="clear"/>
          </w:tcPr>
          <w:p>
            <w:pPr>
              <w:pStyle w:val="Normal"/>
              <w:widowControl w:val="false"/>
              <w:suppressAutoHyphens w:val="true"/>
              <w:spacing w:before="0" w:after="0"/>
              <w:jc w:val="center"/>
              <w:rPr>
                <w:kern w:val="0"/>
                <w:sz w:val="20"/>
                <w:szCs w:val="20"/>
                <w:lang w:val="en-IN" w:bidi="ar-SA"/>
              </w:rPr>
            </w:pPr>
            <w:r>
              <w:rPr>
                <w:rFonts w:eastAsia="Times New Roman"/>
                <w:kern w:val="0"/>
                <w:sz w:val="20"/>
                <w:szCs w:val="20"/>
                <w:lang w:val="en-IN" w:eastAsia="en-IN" w:bidi="ar-SA"/>
              </w:rPr>
              <w:t>Advanced Social Psychology</w:t>
            </w:r>
          </w:p>
        </w:tc>
        <w:tc>
          <w:tcPr>
            <w:tcW w:w="476" w:type="dxa"/>
            <w:tcBorders/>
            <w:shd w:color="auto" w:fill="auto" w:val="clear"/>
            <w:vAlign w:val="center"/>
          </w:tcPr>
          <w:p>
            <w:pPr>
              <w:pStyle w:val="Normal"/>
              <w:widowControl w:val="false"/>
              <w:suppressAutoHyphens w:val="true"/>
              <w:spacing w:before="0" w:after="0"/>
              <w:jc w:val="center"/>
              <w:rPr>
                <w:kern w:val="0"/>
                <w:sz w:val="20"/>
                <w:szCs w:val="20"/>
                <w:lang w:val="en-IN" w:bidi="ar-SA"/>
              </w:rPr>
            </w:pPr>
            <w:r>
              <w:rPr>
                <w:rFonts w:eastAsia="Times New Roman"/>
                <w:kern w:val="0"/>
                <w:sz w:val="20"/>
                <w:szCs w:val="20"/>
                <w:lang w:val="en-IN" w:eastAsia="en-IN" w:bidi="ar-SA"/>
              </w:rPr>
              <w:t>4</w:t>
            </w:r>
          </w:p>
        </w:tc>
        <w:tc>
          <w:tcPr>
            <w:tcW w:w="1645" w:type="dxa"/>
            <w:vMerge w:val="restart"/>
            <w:tcBorders/>
            <w:shd w:color="auto" w:fill="auto" w:val="clear"/>
            <w:vAlign w:val="center"/>
          </w:tcPr>
          <w:p>
            <w:pPr>
              <w:pStyle w:val="Normal"/>
              <w:widowControl w:val="false"/>
              <w:suppressAutoHyphens w:val="true"/>
              <w:spacing w:before="0" w:after="0"/>
              <w:jc w:val="center"/>
              <w:rPr>
                <w:kern w:val="0"/>
                <w:sz w:val="20"/>
                <w:szCs w:val="20"/>
                <w:lang w:val="en-IN" w:bidi="ar-SA"/>
              </w:rPr>
            </w:pPr>
            <w:r>
              <w:rPr>
                <w:rFonts w:eastAsia="Times New Roman"/>
                <w:kern w:val="0"/>
                <w:sz w:val="20"/>
                <w:szCs w:val="20"/>
                <w:lang w:val="en-IN" w:eastAsia="en-IN" w:bidi="ar-SA"/>
              </w:rPr>
              <w:t>Communicative English – II</w:t>
            </w:r>
          </w:p>
          <w:p>
            <w:pPr>
              <w:pStyle w:val="Normal"/>
              <w:widowControl w:val="false"/>
              <w:suppressAutoHyphens w:val="true"/>
              <w:spacing w:before="0" w:after="0"/>
              <w:jc w:val="center"/>
              <w:rPr>
                <w:rFonts w:eastAsia="Times New Roman"/>
                <w:b/>
                <w:b/>
                <w:lang w:eastAsia="en-IN"/>
              </w:rPr>
            </w:pPr>
            <w:r>
              <w:rPr>
                <w:rFonts w:eastAsia="Times New Roman"/>
                <w:b/>
                <w:sz w:val="20"/>
                <w:lang w:eastAsia="en-IN"/>
              </w:rPr>
            </w:r>
          </w:p>
        </w:tc>
        <w:tc>
          <w:tcPr>
            <w:tcW w:w="476" w:type="dxa"/>
            <w:vMerge w:val="restart"/>
            <w:tcBorders/>
            <w:shd w:color="auto" w:fill="auto" w:val="clear"/>
            <w:vAlign w:val="center"/>
          </w:tcPr>
          <w:p>
            <w:pPr>
              <w:pStyle w:val="Normal"/>
              <w:widowControl w:val="false"/>
              <w:suppressAutoHyphens w:val="true"/>
              <w:spacing w:before="0" w:after="0"/>
              <w:jc w:val="center"/>
              <w:rPr>
                <w:kern w:val="0"/>
                <w:sz w:val="20"/>
                <w:szCs w:val="20"/>
                <w:lang w:val="en-IN" w:bidi="ar-SA"/>
              </w:rPr>
            </w:pPr>
            <w:r>
              <w:rPr>
                <w:rFonts w:eastAsia="Times New Roman"/>
                <w:kern w:val="0"/>
                <w:sz w:val="20"/>
                <w:szCs w:val="20"/>
                <w:lang w:val="en-IN" w:eastAsia="en-IN" w:bidi="ar-SA"/>
              </w:rPr>
              <w:t>1</w:t>
            </w:r>
          </w:p>
        </w:tc>
        <w:tc>
          <w:tcPr>
            <w:tcW w:w="1533" w:type="dxa"/>
            <w:vMerge w:val="restart"/>
            <w:tcBorders/>
            <w:shd w:color="auto" w:fill="auto" w:val="clear"/>
            <w:vAlign w:val="center"/>
          </w:tcPr>
          <w:p>
            <w:pPr>
              <w:pStyle w:val="Normal"/>
              <w:widowControl w:val="false"/>
              <w:suppressAutoHyphens w:val="true"/>
              <w:spacing w:before="0" w:after="0"/>
              <w:jc w:val="center"/>
              <w:rPr>
                <w:b/>
                <w:b/>
              </w:rPr>
            </w:pPr>
            <w:r>
              <w:rPr>
                <w:rFonts w:eastAsia="Times New Roman"/>
                <w:b/>
                <w:kern w:val="0"/>
                <w:sz w:val="20"/>
                <w:szCs w:val="20"/>
                <w:lang w:val="en-IN" w:eastAsia="en-IN" w:bidi="ar-SA"/>
              </w:rPr>
              <w:t>AEEC/SEC/-1*</w:t>
            </w:r>
          </w:p>
          <w:p>
            <w:pPr>
              <w:pStyle w:val="Normal"/>
              <w:widowControl w:val="false"/>
              <w:suppressAutoHyphens w:val="true"/>
              <w:spacing w:before="0" w:after="0"/>
              <w:jc w:val="center"/>
              <w:rPr>
                <w:rFonts w:eastAsia="Times New Roman"/>
                <w:b/>
                <w:b/>
                <w:lang w:eastAsia="en-IN"/>
              </w:rPr>
            </w:pPr>
            <w:r>
              <w:rPr>
                <w:rFonts w:eastAsia="Times New Roman"/>
                <w:b/>
                <w:sz w:val="20"/>
                <w:lang w:eastAsia="en-IN"/>
              </w:rPr>
            </w:r>
          </w:p>
        </w:tc>
        <w:tc>
          <w:tcPr>
            <w:tcW w:w="475" w:type="dxa"/>
            <w:vMerge w:val="restart"/>
            <w:tcBorders/>
            <w:shd w:color="auto" w:fill="auto" w:val="clear"/>
            <w:vAlign w:val="center"/>
          </w:tcPr>
          <w:p>
            <w:pPr>
              <w:pStyle w:val="Normal"/>
              <w:widowControl w:val="false"/>
              <w:suppressAutoHyphens w:val="true"/>
              <w:spacing w:before="0" w:after="0"/>
              <w:jc w:val="center"/>
              <w:rPr>
                <w:b/>
                <w:b/>
              </w:rPr>
            </w:pPr>
            <w:r>
              <w:rPr>
                <w:rFonts w:eastAsia="Times New Roman"/>
                <w:b/>
                <w:kern w:val="0"/>
                <w:sz w:val="20"/>
                <w:szCs w:val="20"/>
                <w:lang w:val="en-IN" w:eastAsia="en-IN" w:bidi="ar-SA"/>
              </w:rPr>
              <w:t>2</w:t>
            </w:r>
          </w:p>
        </w:tc>
        <w:tc>
          <w:tcPr>
            <w:tcW w:w="1157" w:type="dxa"/>
            <w:vMerge w:val="restart"/>
            <w:tcBorders/>
            <w:shd w:color="auto" w:fill="auto" w:val="clear"/>
            <w:vAlign w:val="center"/>
          </w:tcPr>
          <w:p>
            <w:pPr>
              <w:pStyle w:val="Normal"/>
              <w:widowControl w:val="false"/>
              <w:suppressAutoHyphens w:val="true"/>
              <w:spacing w:before="0" w:after="0"/>
              <w:jc w:val="center"/>
              <w:rPr>
                <w:b/>
                <w:b/>
              </w:rPr>
            </w:pPr>
            <w:r>
              <w:rPr>
                <w:rFonts w:eastAsia="Times New Roman"/>
                <w:b/>
                <w:kern w:val="0"/>
                <w:sz w:val="20"/>
                <w:szCs w:val="20"/>
                <w:lang w:val="en-IN" w:eastAsia="en-IN" w:bidi="ar-SA"/>
              </w:rPr>
              <w:t>DSE-2</w:t>
            </w:r>
          </w:p>
        </w:tc>
        <w:tc>
          <w:tcPr>
            <w:tcW w:w="479" w:type="dxa"/>
            <w:vMerge w:val="restart"/>
            <w:tcBorders/>
            <w:shd w:color="auto" w:fill="auto" w:val="clear"/>
            <w:vAlign w:val="center"/>
          </w:tcPr>
          <w:p>
            <w:pPr>
              <w:pStyle w:val="Normal"/>
              <w:widowControl w:val="false"/>
              <w:suppressAutoHyphens w:val="true"/>
              <w:spacing w:before="0" w:after="0"/>
              <w:jc w:val="center"/>
              <w:rPr>
                <w:kern w:val="0"/>
                <w:sz w:val="20"/>
                <w:szCs w:val="20"/>
                <w:lang w:val="en-IN" w:bidi="ar-SA"/>
              </w:rPr>
            </w:pPr>
            <w:r>
              <w:rPr>
                <w:rFonts w:eastAsia="Times New Roman"/>
                <w:b/>
                <w:kern w:val="0"/>
                <w:sz w:val="20"/>
                <w:szCs w:val="20"/>
                <w:lang w:val="en-IN" w:eastAsia="en-IN" w:bidi="ar-SA"/>
              </w:rPr>
              <w:t>2</w:t>
            </w:r>
          </w:p>
        </w:tc>
        <w:tc>
          <w:tcPr>
            <w:tcW w:w="1267" w:type="dxa"/>
            <w:vMerge w:val="restart"/>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c>
          <w:tcPr>
            <w:tcW w:w="477" w:type="dxa"/>
            <w:vMerge w:val="restart"/>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c>
          <w:tcPr>
            <w:tcW w:w="474" w:type="dxa"/>
            <w:vMerge w:val="restart"/>
            <w:tcBorders/>
            <w:shd w:color="auto" w:fill="auto" w:val="clear"/>
            <w:vAlign w:val="center"/>
          </w:tcPr>
          <w:p>
            <w:pPr>
              <w:pStyle w:val="Normal"/>
              <w:widowControl w:val="false"/>
              <w:suppressAutoHyphens w:val="true"/>
              <w:spacing w:before="0" w:after="0"/>
              <w:jc w:val="center"/>
              <w:rPr>
                <w:b/>
                <w:b/>
              </w:rPr>
            </w:pPr>
            <w:r>
              <w:rPr>
                <w:rFonts w:eastAsia="Times New Roman"/>
                <w:b/>
                <w:kern w:val="0"/>
                <w:sz w:val="20"/>
                <w:szCs w:val="20"/>
                <w:lang w:val="en-IN" w:eastAsia="en-IN" w:bidi="ar-SA"/>
              </w:rPr>
              <w:t>9</w:t>
            </w:r>
          </w:p>
        </w:tc>
      </w:tr>
      <w:tr>
        <w:trPr/>
        <w:tc>
          <w:tcPr>
            <w:tcW w:w="715" w:type="dxa"/>
            <w:vMerge w:val="continue"/>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c>
          <w:tcPr>
            <w:tcW w:w="1585" w:type="dxa"/>
            <w:tcBorders/>
            <w:shd w:color="auto" w:fill="auto" w:val="clear"/>
          </w:tcPr>
          <w:p>
            <w:pPr>
              <w:pStyle w:val="Normal"/>
              <w:widowControl w:val="false"/>
              <w:suppressAutoHyphens w:val="true"/>
              <w:spacing w:before="0" w:after="0"/>
              <w:jc w:val="center"/>
              <w:rPr>
                <w:kern w:val="0"/>
                <w:sz w:val="20"/>
                <w:szCs w:val="20"/>
                <w:lang w:val="en-IN" w:bidi="ar-SA"/>
              </w:rPr>
            </w:pPr>
            <w:r>
              <w:rPr>
                <w:rFonts w:eastAsia="Times New Roman"/>
                <w:kern w:val="0"/>
                <w:sz w:val="20"/>
                <w:szCs w:val="20"/>
                <w:lang w:val="en-IN" w:eastAsia="en-IN" w:bidi="ar-SA"/>
              </w:rPr>
              <w:t>Developmental Psychology</w:t>
            </w:r>
          </w:p>
        </w:tc>
        <w:tc>
          <w:tcPr>
            <w:tcW w:w="476" w:type="dxa"/>
            <w:tcBorders/>
            <w:shd w:color="auto" w:fill="auto" w:val="clear"/>
            <w:vAlign w:val="center"/>
          </w:tcPr>
          <w:p>
            <w:pPr>
              <w:pStyle w:val="Normal"/>
              <w:widowControl w:val="false"/>
              <w:suppressAutoHyphens w:val="true"/>
              <w:spacing w:before="0" w:after="0"/>
              <w:jc w:val="center"/>
              <w:rPr>
                <w:kern w:val="0"/>
                <w:sz w:val="20"/>
                <w:szCs w:val="20"/>
                <w:lang w:val="en-IN" w:bidi="ar-SA"/>
              </w:rPr>
            </w:pPr>
            <w:r>
              <w:rPr>
                <w:rFonts w:eastAsia="Times New Roman"/>
                <w:kern w:val="0"/>
                <w:sz w:val="20"/>
                <w:szCs w:val="20"/>
                <w:lang w:val="en-IN" w:eastAsia="en-IN" w:bidi="ar-SA"/>
              </w:rPr>
              <w:t>4</w:t>
            </w:r>
          </w:p>
        </w:tc>
        <w:tc>
          <w:tcPr>
            <w:tcW w:w="1645" w:type="dxa"/>
            <w:vMerge w:val="continue"/>
            <w:tcBorders/>
            <w:shd w:color="auto" w:fill="auto" w:val="clear"/>
            <w:vAlign w:val="center"/>
          </w:tcPr>
          <w:p>
            <w:pPr>
              <w:pStyle w:val="Normal"/>
              <w:widowControl w:val="false"/>
              <w:suppressAutoHyphens w:val="true"/>
              <w:spacing w:before="0" w:after="0"/>
              <w:jc w:val="center"/>
              <w:rPr>
                <w:rFonts w:eastAsia="Times New Roman"/>
                <w:sz w:val="20"/>
                <w:lang w:eastAsia="en-IN"/>
              </w:rPr>
            </w:pPr>
            <w:r>
              <w:rPr>
                <w:rFonts w:eastAsia="Times New Roman"/>
                <w:sz w:val="20"/>
                <w:lang w:eastAsia="en-IN"/>
              </w:rPr>
            </w:r>
          </w:p>
        </w:tc>
        <w:tc>
          <w:tcPr>
            <w:tcW w:w="476" w:type="dxa"/>
            <w:vMerge w:val="continue"/>
            <w:tcBorders/>
            <w:shd w:color="auto" w:fill="auto" w:val="clear"/>
            <w:vAlign w:val="center"/>
          </w:tcPr>
          <w:p>
            <w:pPr>
              <w:pStyle w:val="Normal"/>
              <w:widowControl w:val="false"/>
              <w:suppressAutoHyphens w:val="true"/>
              <w:spacing w:before="0" w:after="0"/>
              <w:jc w:val="center"/>
              <w:rPr>
                <w:rFonts w:eastAsia="Times New Roman"/>
                <w:sz w:val="20"/>
                <w:lang w:eastAsia="en-IN"/>
              </w:rPr>
            </w:pPr>
            <w:r>
              <w:rPr>
                <w:rFonts w:eastAsia="Times New Roman"/>
                <w:sz w:val="20"/>
                <w:lang w:eastAsia="en-IN"/>
              </w:rPr>
            </w:r>
          </w:p>
        </w:tc>
        <w:tc>
          <w:tcPr>
            <w:tcW w:w="1533" w:type="dxa"/>
            <w:vMerge w:val="continue"/>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c>
          <w:tcPr>
            <w:tcW w:w="475" w:type="dxa"/>
            <w:vMerge w:val="continue"/>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c>
          <w:tcPr>
            <w:tcW w:w="1157" w:type="dxa"/>
            <w:vMerge w:val="continue"/>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c>
          <w:tcPr>
            <w:tcW w:w="479" w:type="dxa"/>
            <w:vMerge w:val="continue"/>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c>
          <w:tcPr>
            <w:tcW w:w="1267" w:type="dxa"/>
            <w:vMerge w:val="continue"/>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c>
          <w:tcPr>
            <w:tcW w:w="477" w:type="dxa"/>
            <w:vMerge w:val="continue"/>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c>
          <w:tcPr>
            <w:tcW w:w="474" w:type="dxa"/>
            <w:vMerge w:val="continue"/>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r>
      <w:tr>
        <w:trPr/>
        <w:tc>
          <w:tcPr>
            <w:tcW w:w="715" w:type="dxa"/>
            <w:vMerge w:val="continue"/>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c>
          <w:tcPr>
            <w:tcW w:w="1585" w:type="dxa"/>
            <w:tcBorders/>
            <w:shd w:color="auto" w:fill="auto" w:val="clear"/>
          </w:tcPr>
          <w:p>
            <w:pPr>
              <w:pStyle w:val="Normal"/>
              <w:widowControl w:val="false"/>
              <w:suppressAutoHyphens w:val="true"/>
              <w:spacing w:before="0" w:after="0"/>
              <w:jc w:val="center"/>
              <w:rPr>
                <w:kern w:val="0"/>
                <w:sz w:val="20"/>
                <w:szCs w:val="20"/>
                <w:lang w:val="en-IN" w:bidi="ar-SA"/>
              </w:rPr>
            </w:pPr>
            <w:r>
              <w:rPr>
                <w:rFonts w:eastAsia="Times New Roman"/>
                <w:kern w:val="0"/>
                <w:sz w:val="20"/>
                <w:szCs w:val="20"/>
                <w:lang w:val="en-IN" w:eastAsia="en-IN" w:bidi="ar-SA"/>
              </w:rPr>
              <w:t>Research Methods in Psychology</w:t>
            </w:r>
          </w:p>
        </w:tc>
        <w:tc>
          <w:tcPr>
            <w:tcW w:w="476" w:type="dxa"/>
            <w:tcBorders/>
            <w:shd w:color="auto" w:fill="auto" w:val="clear"/>
            <w:vAlign w:val="center"/>
          </w:tcPr>
          <w:p>
            <w:pPr>
              <w:pStyle w:val="Normal"/>
              <w:widowControl w:val="false"/>
              <w:suppressAutoHyphens w:val="true"/>
              <w:spacing w:before="0" w:after="0"/>
              <w:jc w:val="center"/>
              <w:rPr>
                <w:kern w:val="0"/>
                <w:sz w:val="20"/>
                <w:szCs w:val="20"/>
                <w:lang w:val="en-IN" w:bidi="ar-SA"/>
              </w:rPr>
            </w:pPr>
            <w:r>
              <w:rPr>
                <w:rFonts w:eastAsia="Times New Roman"/>
                <w:kern w:val="0"/>
                <w:sz w:val="20"/>
                <w:szCs w:val="20"/>
                <w:lang w:val="en-IN" w:eastAsia="en-IN" w:bidi="ar-SA"/>
              </w:rPr>
              <w:t>4</w:t>
            </w:r>
          </w:p>
        </w:tc>
        <w:tc>
          <w:tcPr>
            <w:tcW w:w="1645" w:type="dxa"/>
            <w:vMerge w:val="restart"/>
            <w:tcBorders/>
            <w:shd w:color="auto" w:fill="auto" w:val="clear"/>
            <w:vAlign w:val="center"/>
          </w:tcPr>
          <w:p>
            <w:pPr>
              <w:pStyle w:val="Normal"/>
              <w:widowControl w:val="false"/>
              <w:suppressAutoHyphens w:val="true"/>
              <w:spacing w:before="0" w:after="0"/>
              <w:jc w:val="center"/>
              <w:rPr>
                <w:kern w:val="0"/>
                <w:sz w:val="20"/>
                <w:szCs w:val="20"/>
                <w:lang w:val="en-IN" w:bidi="ar-SA"/>
              </w:rPr>
            </w:pPr>
            <w:r>
              <w:rPr>
                <w:rFonts w:eastAsia="Times New Roman"/>
                <w:kern w:val="0"/>
                <w:sz w:val="20"/>
                <w:szCs w:val="20"/>
                <w:lang w:val="en-IN" w:eastAsia="en-IN" w:bidi="ar-SA"/>
              </w:rPr>
              <w:t>Behavioural Science-II</w:t>
            </w:r>
          </w:p>
          <w:p>
            <w:pPr>
              <w:pStyle w:val="Normal"/>
              <w:widowControl w:val="false"/>
              <w:suppressAutoHyphens w:val="true"/>
              <w:spacing w:before="0" w:after="0"/>
              <w:jc w:val="center"/>
              <w:rPr>
                <w:rFonts w:eastAsia="Times New Roman"/>
                <w:lang w:eastAsia="en-IN"/>
              </w:rPr>
            </w:pPr>
            <w:r>
              <w:rPr>
                <w:rFonts w:eastAsia="Times New Roman"/>
                <w:sz w:val="20"/>
                <w:lang w:eastAsia="en-IN"/>
              </w:rPr>
            </w:r>
          </w:p>
        </w:tc>
        <w:tc>
          <w:tcPr>
            <w:tcW w:w="476" w:type="dxa"/>
            <w:vMerge w:val="restart"/>
            <w:tcBorders/>
            <w:shd w:color="auto" w:fill="auto" w:val="clear"/>
            <w:vAlign w:val="center"/>
          </w:tcPr>
          <w:p>
            <w:pPr>
              <w:pStyle w:val="Normal"/>
              <w:widowControl w:val="false"/>
              <w:suppressAutoHyphens w:val="true"/>
              <w:spacing w:before="0" w:after="0"/>
              <w:jc w:val="center"/>
              <w:rPr>
                <w:kern w:val="0"/>
                <w:sz w:val="20"/>
                <w:szCs w:val="20"/>
                <w:lang w:val="en-IN" w:bidi="ar-SA"/>
              </w:rPr>
            </w:pPr>
            <w:r>
              <w:rPr>
                <w:rFonts w:eastAsia="Times New Roman"/>
                <w:kern w:val="0"/>
                <w:sz w:val="20"/>
                <w:szCs w:val="20"/>
                <w:lang w:val="en-IN" w:eastAsia="en-IN" w:bidi="ar-SA"/>
              </w:rPr>
              <w:t>1</w:t>
            </w:r>
          </w:p>
          <w:p>
            <w:pPr>
              <w:pStyle w:val="Normal"/>
              <w:widowControl w:val="false"/>
              <w:suppressAutoHyphens w:val="true"/>
              <w:spacing w:before="0" w:after="0"/>
              <w:jc w:val="center"/>
              <w:rPr>
                <w:rFonts w:eastAsia="Times New Roman"/>
                <w:lang w:eastAsia="en-IN"/>
              </w:rPr>
            </w:pPr>
            <w:r>
              <w:rPr>
                <w:rFonts w:eastAsia="Times New Roman"/>
                <w:sz w:val="20"/>
                <w:lang w:eastAsia="en-IN"/>
              </w:rPr>
            </w:r>
          </w:p>
          <w:p>
            <w:pPr>
              <w:pStyle w:val="Normal"/>
              <w:widowControl w:val="false"/>
              <w:suppressAutoHyphens w:val="true"/>
              <w:spacing w:before="0" w:after="0"/>
              <w:jc w:val="center"/>
              <w:rPr>
                <w:rFonts w:eastAsia="Times New Roman"/>
                <w:lang w:eastAsia="en-IN"/>
              </w:rPr>
            </w:pPr>
            <w:r>
              <w:rPr>
                <w:rFonts w:eastAsia="Times New Roman"/>
                <w:sz w:val="20"/>
                <w:lang w:eastAsia="en-IN"/>
              </w:rPr>
            </w:r>
          </w:p>
        </w:tc>
        <w:tc>
          <w:tcPr>
            <w:tcW w:w="1533" w:type="dxa"/>
            <w:vMerge w:val="continue"/>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c>
          <w:tcPr>
            <w:tcW w:w="475" w:type="dxa"/>
            <w:vMerge w:val="continue"/>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c>
          <w:tcPr>
            <w:tcW w:w="1157" w:type="dxa"/>
            <w:vMerge w:val="continue"/>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c>
          <w:tcPr>
            <w:tcW w:w="479" w:type="dxa"/>
            <w:vMerge w:val="continue"/>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c>
          <w:tcPr>
            <w:tcW w:w="1267" w:type="dxa"/>
            <w:vMerge w:val="continue"/>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c>
          <w:tcPr>
            <w:tcW w:w="477" w:type="dxa"/>
            <w:vMerge w:val="continue"/>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c>
          <w:tcPr>
            <w:tcW w:w="474" w:type="dxa"/>
            <w:vMerge w:val="continue"/>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r>
      <w:tr>
        <w:trPr/>
        <w:tc>
          <w:tcPr>
            <w:tcW w:w="715" w:type="dxa"/>
            <w:vMerge w:val="continue"/>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c>
          <w:tcPr>
            <w:tcW w:w="1585" w:type="dxa"/>
            <w:tcBorders/>
            <w:shd w:color="auto" w:fill="auto" w:val="clear"/>
          </w:tcPr>
          <w:p>
            <w:pPr>
              <w:pStyle w:val="Normal"/>
              <w:widowControl w:val="false"/>
              <w:suppressAutoHyphens w:val="true"/>
              <w:spacing w:before="0" w:after="0"/>
              <w:jc w:val="center"/>
              <w:rPr>
                <w:kern w:val="0"/>
                <w:sz w:val="20"/>
                <w:szCs w:val="20"/>
                <w:lang w:val="en-IN" w:bidi="ar-SA"/>
              </w:rPr>
            </w:pPr>
            <w:r>
              <w:rPr>
                <w:rFonts w:eastAsia="Times New Roman"/>
                <w:kern w:val="0"/>
                <w:sz w:val="20"/>
                <w:szCs w:val="20"/>
                <w:lang w:val="en-IN" w:eastAsia="en-IN" w:bidi="ar-SA"/>
              </w:rPr>
              <w:t>Qualitative Research Methods</w:t>
            </w:r>
          </w:p>
        </w:tc>
        <w:tc>
          <w:tcPr>
            <w:tcW w:w="476" w:type="dxa"/>
            <w:tcBorders/>
            <w:shd w:color="auto" w:fill="auto" w:val="clear"/>
            <w:vAlign w:val="center"/>
          </w:tcPr>
          <w:p>
            <w:pPr>
              <w:pStyle w:val="Normal"/>
              <w:widowControl w:val="false"/>
              <w:suppressAutoHyphens w:val="true"/>
              <w:spacing w:before="0" w:after="0"/>
              <w:jc w:val="center"/>
              <w:rPr>
                <w:kern w:val="0"/>
                <w:sz w:val="20"/>
                <w:szCs w:val="20"/>
                <w:lang w:val="en-IN" w:bidi="ar-SA"/>
              </w:rPr>
            </w:pPr>
            <w:r>
              <w:rPr>
                <w:rFonts w:eastAsia="Times New Roman"/>
                <w:kern w:val="0"/>
                <w:sz w:val="20"/>
                <w:szCs w:val="20"/>
                <w:lang w:val="en-IN" w:eastAsia="en-IN" w:bidi="ar-SA"/>
              </w:rPr>
              <w:t>4</w:t>
            </w:r>
          </w:p>
        </w:tc>
        <w:tc>
          <w:tcPr>
            <w:tcW w:w="1645" w:type="dxa"/>
            <w:vMerge w:val="continue"/>
            <w:tcBorders/>
            <w:shd w:color="auto" w:fill="auto" w:val="clear"/>
            <w:vAlign w:val="center"/>
          </w:tcPr>
          <w:p>
            <w:pPr>
              <w:pStyle w:val="Normal"/>
              <w:widowControl w:val="false"/>
              <w:suppressAutoHyphens w:val="true"/>
              <w:spacing w:before="0" w:after="0"/>
              <w:jc w:val="center"/>
              <w:rPr>
                <w:rFonts w:eastAsia="Times New Roman"/>
                <w:sz w:val="20"/>
                <w:lang w:eastAsia="en-IN"/>
              </w:rPr>
            </w:pPr>
            <w:r>
              <w:rPr>
                <w:rFonts w:eastAsia="Times New Roman"/>
                <w:sz w:val="20"/>
                <w:lang w:eastAsia="en-IN"/>
              </w:rPr>
            </w:r>
          </w:p>
        </w:tc>
        <w:tc>
          <w:tcPr>
            <w:tcW w:w="476" w:type="dxa"/>
            <w:vMerge w:val="continue"/>
            <w:tcBorders/>
            <w:shd w:color="auto" w:fill="auto" w:val="clear"/>
            <w:vAlign w:val="center"/>
          </w:tcPr>
          <w:p>
            <w:pPr>
              <w:pStyle w:val="Normal"/>
              <w:widowControl w:val="false"/>
              <w:suppressAutoHyphens w:val="true"/>
              <w:spacing w:before="0" w:after="0"/>
              <w:jc w:val="center"/>
              <w:rPr>
                <w:rFonts w:eastAsia="Times New Roman"/>
                <w:sz w:val="20"/>
                <w:lang w:eastAsia="en-IN"/>
              </w:rPr>
            </w:pPr>
            <w:r>
              <w:rPr>
                <w:rFonts w:eastAsia="Times New Roman"/>
                <w:sz w:val="20"/>
                <w:lang w:eastAsia="en-IN"/>
              </w:rPr>
            </w:r>
          </w:p>
        </w:tc>
        <w:tc>
          <w:tcPr>
            <w:tcW w:w="1533" w:type="dxa"/>
            <w:vMerge w:val="continue"/>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c>
          <w:tcPr>
            <w:tcW w:w="475" w:type="dxa"/>
            <w:vMerge w:val="continue"/>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c>
          <w:tcPr>
            <w:tcW w:w="1157" w:type="dxa"/>
            <w:vMerge w:val="continue"/>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c>
          <w:tcPr>
            <w:tcW w:w="479" w:type="dxa"/>
            <w:vMerge w:val="continue"/>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c>
          <w:tcPr>
            <w:tcW w:w="1267" w:type="dxa"/>
            <w:vMerge w:val="continue"/>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c>
          <w:tcPr>
            <w:tcW w:w="477" w:type="dxa"/>
            <w:vMerge w:val="continue"/>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c>
          <w:tcPr>
            <w:tcW w:w="474" w:type="dxa"/>
            <w:vMerge w:val="continue"/>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r>
      <w:tr>
        <w:trPr/>
        <w:tc>
          <w:tcPr>
            <w:tcW w:w="715" w:type="dxa"/>
            <w:vMerge w:val="continue"/>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c>
          <w:tcPr>
            <w:tcW w:w="1585" w:type="dxa"/>
            <w:tcBorders/>
            <w:shd w:color="auto" w:fill="auto" w:val="clear"/>
          </w:tcPr>
          <w:p>
            <w:pPr>
              <w:pStyle w:val="Normal"/>
              <w:widowControl w:val="false"/>
              <w:suppressAutoHyphens w:val="true"/>
              <w:spacing w:before="0" w:after="0"/>
              <w:jc w:val="center"/>
              <w:rPr>
                <w:kern w:val="0"/>
                <w:sz w:val="20"/>
                <w:szCs w:val="20"/>
                <w:lang w:val="en-IN" w:bidi="ar-SA"/>
              </w:rPr>
            </w:pPr>
            <w:r>
              <w:rPr>
                <w:rFonts w:eastAsia="Times New Roman"/>
                <w:kern w:val="0"/>
                <w:sz w:val="20"/>
                <w:szCs w:val="20"/>
                <w:lang w:val="en-IN" w:eastAsia="en-IN" w:bidi="ar-SA"/>
              </w:rPr>
              <w:t>Advanced Practical II</w:t>
            </w:r>
          </w:p>
        </w:tc>
        <w:tc>
          <w:tcPr>
            <w:tcW w:w="476" w:type="dxa"/>
            <w:tcBorders/>
            <w:shd w:color="auto" w:fill="auto" w:val="clear"/>
            <w:vAlign w:val="center"/>
          </w:tcPr>
          <w:p>
            <w:pPr>
              <w:pStyle w:val="Normal"/>
              <w:widowControl w:val="false"/>
              <w:suppressAutoHyphens w:val="true"/>
              <w:spacing w:before="0" w:after="0"/>
              <w:jc w:val="center"/>
              <w:rPr>
                <w:kern w:val="0"/>
                <w:sz w:val="20"/>
                <w:szCs w:val="20"/>
                <w:lang w:val="en-IN" w:bidi="ar-SA"/>
              </w:rPr>
            </w:pPr>
            <w:r>
              <w:rPr>
                <w:rFonts w:eastAsia="Times New Roman"/>
                <w:kern w:val="0"/>
                <w:sz w:val="20"/>
                <w:szCs w:val="20"/>
                <w:lang w:val="en-IN" w:eastAsia="en-IN" w:bidi="ar-SA"/>
              </w:rPr>
              <w:t>2</w:t>
            </w:r>
          </w:p>
        </w:tc>
        <w:tc>
          <w:tcPr>
            <w:tcW w:w="1645" w:type="dxa"/>
            <w:vMerge w:val="continue"/>
            <w:tcBorders/>
            <w:shd w:color="auto" w:fill="auto" w:val="clear"/>
            <w:vAlign w:val="center"/>
          </w:tcPr>
          <w:p>
            <w:pPr>
              <w:pStyle w:val="Normal"/>
              <w:widowControl w:val="false"/>
              <w:suppressAutoHyphens w:val="true"/>
              <w:spacing w:before="0" w:after="0"/>
              <w:jc w:val="center"/>
              <w:rPr>
                <w:rFonts w:eastAsia="Times New Roman"/>
                <w:sz w:val="20"/>
                <w:lang w:eastAsia="en-IN"/>
              </w:rPr>
            </w:pPr>
            <w:r>
              <w:rPr>
                <w:rFonts w:eastAsia="Times New Roman"/>
                <w:sz w:val="20"/>
                <w:lang w:eastAsia="en-IN"/>
              </w:rPr>
            </w:r>
          </w:p>
        </w:tc>
        <w:tc>
          <w:tcPr>
            <w:tcW w:w="476" w:type="dxa"/>
            <w:vMerge w:val="continue"/>
            <w:tcBorders/>
            <w:shd w:color="auto" w:fill="auto" w:val="clear"/>
            <w:vAlign w:val="center"/>
          </w:tcPr>
          <w:p>
            <w:pPr>
              <w:pStyle w:val="Normal"/>
              <w:widowControl w:val="false"/>
              <w:suppressAutoHyphens w:val="true"/>
              <w:spacing w:before="0" w:after="0"/>
              <w:jc w:val="center"/>
              <w:rPr>
                <w:rFonts w:eastAsia="Times New Roman"/>
                <w:sz w:val="20"/>
                <w:lang w:eastAsia="en-IN"/>
              </w:rPr>
            </w:pPr>
            <w:r>
              <w:rPr>
                <w:rFonts w:eastAsia="Times New Roman"/>
                <w:sz w:val="20"/>
                <w:lang w:eastAsia="en-IN"/>
              </w:rPr>
            </w:r>
          </w:p>
        </w:tc>
        <w:tc>
          <w:tcPr>
            <w:tcW w:w="1533" w:type="dxa"/>
            <w:vMerge w:val="continue"/>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c>
          <w:tcPr>
            <w:tcW w:w="475" w:type="dxa"/>
            <w:vMerge w:val="continue"/>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c>
          <w:tcPr>
            <w:tcW w:w="1157" w:type="dxa"/>
            <w:vMerge w:val="continue"/>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c>
          <w:tcPr>
            <w:tcW w:w="479" w:type="dxa"/>
            <w:vMerge w:val="continue"/>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c>
          <w:tcPr>
            <w:tcW w:w="1267" w:type="dxa"/>
            <w:vMerge w:val="continue"/>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c>
          <w:tcPr>
            <w:tcW w:w="477" w:type="dxa"/>
            <w:vMerge w:val="continue"/>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c>
          <w:tcPr>
            <w:tcW w:w="474" w:type="dxa"/>
            <w:vMerge w:val="continue"/>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r>
      <w:tr>
        <w:trPr>
          <w:trHeight w:val="632" w:hRule="atLeast"/>
        </w:trPr>
        <w:tc>
          <w:tcPr>
            <w:tcW w:w="715" w:type="dxa"/>
            <w:vMerge w:val="restart"/>
            <w:tcBorders/>
            <w:shd w:color="auto" w:fill="auto" w:val="clear"/>
            <w:vAlign w:val="center"/>
          </w:tcPr>
          <w:p>
            <w:pPr>
              <w:pStyle w:val="Normal"/>
              <w:widowControl w:val="false"/>
              <w:suppressAutoHyphens w:val="true"/>
              <w:spacing w:before="0" w:after="0"/>
              <w:jc w:val="center"/>
              <w:rPr>
                <w:b/>
                <w:b/>
              </w:rPr>
            </w:pPr>
            <w:r>
              <w:rPr>
                <w:rFonts w:eastAsia="Times New Roman"/>
                <w:b/>
                <w:kern w:val="0"/>
                <w:sz w:val="20"/>
                <w:szCs w:val="20"/>
                <w:lang w:val="en-IN" w:eastAsia="en-IN" w:bidi="ar-SA"/>
              </w:rPr>
              <w:t>III</w:t>
            </w:r>
          </w:p>
        </w:tc>
        <w:tc>
          <w:tcPr>
            <w:tcW w:w="1585" w:type="dxa"/>
            <w:tcBorders/>
            <w:shd w:color="auto" w:fill="auto" w:val="clear"/>
          </w:tcPr>
          <w:p>
            <w:pPr>
              <w:pStyle w:val="Normal"/>
              <w:widowControl w:val="false"/>
              <w:suppressAutoHyphens w:val="true"/>
              <w:spacing w:before="0" w:after="0"/>
              <w:jc w:val="center"/>
              <w:rPr>
                <w:kern w:val="0"/>
                <w:sz w:val="20"/>
                <w:szCs w:val="20"/>
                <w:lang w:val="en-IN" w:bidi="ar-SA"/>
              </w:rPr>
            </w:pPr>
            <w:r>
              <w:rPr>
                <w:rFonts w:eastAsia="Times New Roman"/>
                <w:kern w:val="0"/>
                <w:sz w:val="20"/>
                <w:szCs w:val="20"/>
                <w:lang w:val="en-IN" w:eastAsia="en-IN" w:bidi="ar-SA"/>
              </w:rPr>
              <w:t>Applied Psychometry</w:t>
            </w:r>
          </w:p>
        </w:tc>
        <w:tc>
          <w:tcPr>
            <w:tcW w:w="476" w:type="dxa"/>
            <w:tcBorders/>
            <w:shd w:color="auto" w:fill="auto" w:val="clear"/>
            <w:vAlign w:val="center"/>
          </w:tcPr>
          <w:p>
            <w:pPr>
              <w:pStyle w:val="Normal"/>
              <w:widowControl w:val="false"/>
              <w:suppressAutoHyphens w:val="true"/>
              <w:spacing w:before="0" w:after="0"/>
              <w:jc w:val="center"/>
              <w:rPr>
                <w:kern w:val="0"/>
                <w:sz w:val="20"/>
                <w:szCs w:val="20"/>
                <w:lang w:val="en-IN" w:bidi="ar-SA"/>
              </w:rPr>
            </w:pPr>
            <w:r>
              <w:rPr>
                <w:rFonts w:eastAsia="Times New Roman"/>
                <w:kern w:val="0"/>
                <w:sz w:val="20"/>
                <w:szCs w:val="20"/>
                <w:lang w:val="en-IN" w:eastAsia="en-IN" w:bidi="ar-SA"/>
              </w:rPr>
              <w:t>4</w:t>
            </w:r>
          </w:p>
        </w:tc>
        <w:tc>
          <w:tcPr>
            <w:tcW w:w="1645" w:type="dxa"/>
            <w:vMerge w:val="restart"/>
            <w:tcBorders/>
            <w:shd w:color="auto" w:fill="auto" w:val="clear"/>
            <w:vAlign w:val="center"/>
          </w:tcPr>
          <w:p>
            <w:pPr>
              <w:pStyle w:val="Normal"/>
              <w:widowControl w:val="false"/>
              <w:suppressAutoHyphens w:val="true"/>
              <w:spacing w:before="0" w:after="0"/>
              <w:jc w:val="center"/>
              <w:rPr>
                <w:kern w:val="0"/>
                <w:sz w:val="20"/>
                <w:szCs w:val="20"/>
                <w:lang w:val="en-IN" w:bidi="ar-SA"/>
              </w:rPr>
            </w:pPr>
            <w:r>
              <w:rPr>
                <w:rFonts w:eastAsia="Times New Roman"/>
                <w:kern w:val="0"/>
                <w:sz w:val="20"/>
                <w:szCs w:val="20"/>
                <w:lang w:val="en-IN" w:eastAsia="en-IN" w:bidi="ar-SA"/>
              </w:rPr>
              <w:t>Comm. Eng – III</w:t>
            </w:r>
          </w:p>
        </w:tc>
        <w:tc>
          <w:tcPr>
            <w:tcW w:w="476" w:type="dxa"/>
            <w:vMerge w:val="restart"/>
            <w:tcBorders/>
            <w:shd w:color="auto" w:fill="auto" w:val="clear"/>
            <w:vAlign w:val="center"/>
          </w:tcPr>
          <w:p>
            <w:pPr>
              <w:pStyle w:val="Normal"/>
              <w:widowControl w:val="false"/>
              <w:suppressAutoHyphens w:val="true"/>
              <w:spacing w:before="0" w:after="0"/>
              <w:jc w:val="center"/>
              <w:rPr>
                <w:kern w:val="0"/>
                <w:sz w:val="20"/>
                <w:szCs w:val="20"/>
                <w:lang w:val="en-IN" w:bidi="ar-SA"/>
              </w:rPr>
            </w:pPr>
            <w:r>
              <w:rPr>
                <w:rFonts w:eastAsia="Times New Roman"/>
                <w:kern w:val="0"/>
                <w:sz w:val="20"/>
                <w:szCs w:val="20"/>
                <w:lang w:val="en-IN" w:eastAsia="en-IN" w:bidi="ar-SA"/>
              </w:rPr>
              <w:t>1</w:t>
            </w:r>
          </w:p>
        </w:tc>
        <w:tc>
          <w:tcPr>
            <w:tcW w:w="1533" w:type="dxa"/>
            <w:vMerge w:val="restart"/>
            <w:tcBorders/>
            <w:shd w:color="auto" w:fill="auto" w:val="clear"/>
            <w:vAlign w:val="center"/>
          </w:tcPr>
          <w:p>
            <w:pPr>
              <w:pStyle w:val="Normal"/>
              <w:widowControl w:val="false"/>
              <w:suppressAutoHyphens w:val="true"/>
              <w:spacing w:before="0" w:after="0"/>
              <w:jc w:val="center"/>
              <w:rPr>
                <w:b/>
                <w:b/>
              </w:rPr>
            </w:pPr>
            <w:r>
              <w:rPr>
                <w:rFonts w:eastAsia="Times New Roman"/>
                <w:b/>
                <w:kern w:val="0"/>
                <w:sz w:val="20"/>
                <w:szCs w:val="20"/>
                <w:lang w:val="en-IN" w:eastAsia="en-IN" w:bidi="ar-SA"/>
              </w:rPr>
              <w:t>AEEC/SEC/-2*</w:t>
            </w:r>
          </w:p>
          <w:p>
            <w:pPr>
              <w:pStyle w:val="Normal"/>
              <w:widowControl w:val="false"/>
              <w:suppressAutoHyphens w:val="true"/>
              <w:spacing w:before="0" w:after="0"/>
              <w:jc w:val="center"/>
              <w:rPr>
                <w:rFonts w:eastAsia="Times New Roman"/>
                <w:b/>
                <w:b/>
                <w:lang w:eastAsia="en-IN"/>
              </w:rPr>
            </w:pPr>
            <w:r>
              <w:rPr>
                <w:rFonts w:eastAsia="Times New Roman"/>
                <w:b/>
                <w:sz w:val="20"/>
                <w:lang w:eastAsia="en-IN"/>
              </w:rPr>
            </w:r>
          </w:p>
        </w:tc>
        <w:tc>
          <w:tcPr>
            <w:tcW w:w="475" w:type="dxa"/>
            <w:vMerge w:val="restart"/>
            <w:tcBorders/>
            <w:shd w:color="auto" w:fill="auto" w:val="clear"/>
            <w:vAlign w:val="center"/>
          </w:tcPr>
          <w:p>
            <w:pPr>
              <w:pStyle w:val="Normal"/>
              <w:widowControl w:val="false"/>
              <w:suppressAutoHyphens w:val="true"/>
              <w:spacing w:before="0" w:after="0"/>
              <w:jc w:val="center"/>
              <w:rPr>
                <w:b/>
                <w:b/>
              </w:rPr>
            </w:pPr>
            <w:r>
              <w:rPr>
                <w:rFonts w:eastAsia="Times New Roman"/>
                <w:b/>
                <w:kern w:val="0"/>
                <w:sz w:val="20"/>
                <w:szCs w:val="20"/>
                <w:lang w:val="en-IN" w:eastAsia="en-IN" w:bidi="ar-SA"/>
              </w:rPr>
              <w:t>2</w:t>
            </w:r>
          </w:p>
        </w:tc>
        <w:tc>
          <w:tcPr>
            <w:tcW w:w="1157" w:type="dxa"/>
            <w:tcBorders/>
            <w:shd w:color="auto" w:fill="auto" w:val="clear"/>
            <w:vAlign w:val="center"/>
          </w:tcPr>
          <w:p>
            <w:pPr>
              <w:pStyle w:val="Normal"/>
              <w:widowControl w:val="false"/>
              <w:suppressAutoHyphens w:val="true"/>
              <w:spacing w:before="0" w:after="0"/>
              <w:jc w:val="center"/>
              <w:rPr>
                <w:b/>
                <w:b/>
              </w:rPr>
            </w:pPr>
            <w:r>
              <w:rPr>
                <w:rFonts w:eastAsia="Times New Roman"/>
                <w:b/>
                <w:kern w:val="0"/>
                <w:sz w:val="20"/>
                <w:szCs w:val="20"/>
                <w:lang w:val="en-IN" w:eastAsia="en-IN" w:bidi="ar-SA"/>
              </w:rPr>
              <w:t>DSE-3</w:t>
            </w:r>
          </w:p>
        </w:tc>
        <w:tc>
          <w:tcPr>
            <w:tcW w:w="479" w:type="dxa"/>
            <w:tcBorders/>
            <w:shd w:color="auto" w:fill="auto" w:val="clear"/>
            <w:vAlign w:val="center"/>
          </w:tcPr>
          <w:p>
            <w:pPr>
              <w:pStyle w:val="Normal"/>
              <w:widowControl w:val="false"/>
              <w:suppressAutoHyphens w:val="true"/>
              <w:spacing w:before="0" w:after="0"/>
              <w:jc w:val="center"/>
              <w:rPr>
                <w:b/>
                <w:b/>
              </w:rPr>
            </w:pPr>
            <w:r>
              <w:rPr>
                <w:rFonts w:eastAsia="Times New Roman"/>
                <w:b/>
                <w:kern w:val="0"/>
                <w:sz w:val="20"/>
                <w:szCs w:val="20"/>
                <w:lang w:val="en-IN" w:eastAsia="en-IN" w:bidi="ar-SA"/>
              </w:rPr>
              <w:t>4</w:t>
            </w:r>
          </w:p>
        </w:tc>
        <w:tc>
          <w:tcPr>
            <w:tcW w:w="1267" w:type="dxa"/>
            <w:vMerge w:val="restart"/>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p>
            <w:pPr>
              <w:pStyle w:val="Normal"/>
              <w:widowControl w:val="false"/>
              <w:suppressAutoHyphens w:val="true"/>
              <w:spacing w:before="0" w:after="0"/>
              <w:jc w:val="center"/>
              <w:rPr>
                <w:b/>
                <w:b/>
              </w:rPr>
            </w:pPr>
            <w:r>
              <w:rPr>
                <w:rFonts w:eastAsia="Times New Roman"/>
                <w:b/>
                <w:kern w:val="0"/>
                <w:sz w:val="20"/>
                <w:szCs w:val="20"/>
                <w:lang w:val="en-IN" w:eastAsia="en-IN" w:bidi="ar-SA"/>
              </w:rPr>
              <w:t>Thesis preparation</w:t>
            </w:r>
          </w:p>
        </w:tc>
        <w:tc>
          <w:tcPr>
            <w:tcW w:w="477" w:type="dxa"/>
            <w:vMerge w:val="restart"/>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p>
            <w:pPr>
              <w:pStyle w:val="Normal"/>
              <w:widowControl w:val="false"/>
              <w:suppressAutoHyphens w:val="true"/>
              <w:spacing w:before="0" w:after="0"/>
              <w:jc w:val="center"/>
              <w:rPr>
                <w:b/>
                <w:b/>
              </w:rPr>
            </w:pPr>
            <w:r>
              <w:rPr>
                <w:rFonts w:eastAsia="Times New Roman"/>
                <w:b/>
                <w:kern w:val="0"/>
                <w:sz w:val="20"/>
                <w:szCs w:val="20"/>
                <w:lang w:val="en-IN" w:eastAsia="en-IN" w:bidi="ar-SA"/>
              </w:rPr>
              <w:t>4</w:t>
            </w:r>
          </w:p>
        </w:tc>
        <w:tc>
          <w:tcPr>
            <w:tcW w:w="474" w:type="dxa"/>
            <w:vMerge w:val="restart"/>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p>
            <w:pPr>
              <w:pStyle w:val="Normal"/>
              <w:widowControl w:val="false"/>
              <w:suppressAutoHyphens w:val="true"/>
              <w:spacing w:before="0" w:after="0"/>
              <w:jc w:val="center"/>
              <w:rPr>
                <w:b/>
                <w:b/>
              </w:rPr>
            </w:pPr>
            <w:r>
              <w:rPr>
                <w:rFonts w:eastAsia="Times New Roman"/>
                <w:b/>
                <w:kern w:val="0"/>
                <w:sz w:val="20"/>
                <w:szCs w:val="20"/>
                <w:lang w:val="en-IN" w:eastAsia="en-IN" w:bidi="ar-SA"/>
              </w:rPr>
              <w:t>8</w:t>
            </w:r>
          </w:p>
        </w:tc>
      </w:tr>
      <w:tr>
        <w:trPr/>
        <w:tc>
          <w:tcPr>
            <w:tcW w:w="715" w:type="dxa"/>
            <w:vMerge w:val="continue"/>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c>
          <w:tcPr>
            <w:tcW w:w="1585" w:type="dxa"/>
            <w:vMerge w:val="restart"/>
            <w:tcBorders/>
            <w:shd w:color="auto" w:fill="auto" w:val="clear"/>
          </w:tcPr>
          <w:p>
            <w:pPr>
              <w:pStyle w:val="Normal"/>
              <w:widowControl w:val="false"/>
              <w:suppressAutoHyphens w:val="true"/>
              <w:spacing w:before="0" w:after="0"/>
              <w:jc w:val="center"/>
              <w:rPr>
                <w:kern w:val="0"/>
                <w:sz w:val="20"/>
                <w:szCs w:val="20"/>
                <w:lang w:val="en-IN" w:bidi="ar-SA"/>
              </w:rPr>
            </w:pPr>
            <w:r>
              <w:rPr>
                <w:rFonts w:eastAsia="Times New Roman"/>
                <w:kern w:val="0"/>
                <w:sz w:val="20"/>
                <w:szCs w:val="20"/>
                <w:lang w:val="en-IN" w:eastAsia="en-IN" w:bidi="ar-SA"/>
              </w:rPr>
              <w:t>Industrial and Organizational Psychology</w:t>
            </w:r>
          </w:p>
        </w:tc>
        <w:tc>
          <w:tcPr>
            <w:tcW w:w="476" w:type="dxa"/>
            <w:vMerge w:val="restart"/>
            <w:tcBorders/>
            <w:shd w:color="auto" w:fill="auto" w:val="clear"/>
            <w:vAlign w:val="center"/>
          </w:tcPr>
          <w:p>
            <w:pPr>
              <w:pStyle w:val="Normal"/>
              <w:widowControl w:val="false"/>
              <w:suppressAutoHyphens w:val="true"/>
              <w:spacing w:before="0" w:after="0"/>
              <w:jc w:val="center"/>
              <w:rPr>
                <w:kern w:val="0"/>
                <w:sz w:val="20"/>
                <w:szCs w:val="20"/>
                <w:lang w:val="en-IN" w:bidi="ar-SA"/>
              </w:rPr>
            </w:pPr>
            <w:r>
              <w:rPr>
                <w:rFonts w:eastAsia="Times New Roman"/>
                <w:kern w:val="0"/>
                <w:sz w:val="20"/>
                <w:szCs w:val="20"/>
                <w:lang w:val="en-IN" w:eastAsia="en-IN" w:bidi="ar-SA"/>
              </w:rPr>
              <w:t>4</w:t>
            </w:r>
          </w:p>
        </w:tc>
        <w:tc>
          <w:tcPr>
            <w:tcW w:w="1645" w:type="dxa"/>
            <w:vMerge w:val="continue"/>
            <w:tcBorders/>
            <w:shd w:color="auto" w:fill="auto" w:val="clear"/>
            <w:vAlign w:val="center"/>
          </w:tcPr>
          <w:p>
            <w:pPr>
              <w:pStyle w:val="Normal"/>
              <w:widowControl w:val="false"/>
              <w:suppressAutoHyphens w:val="true"/>
              <w:spacing w:before="0" w:after="0"/>
              <w:jc w:val="center"/>
              <w:rPr>
                <w:rFonts w:eastAsia="Times New Roman"/>
                <w:sz w:val="20"/>
                <w:lang w:eastAsia="en-IN"/>
              </w:rPr>
            </w:pPr>
            <w:r>
              <w:rPr>
                <w:rFonts w:eastAsia="Times New Roman"/>
                <w:sz w:val="20"/>
                <w:lang w:eastAsia="en-IN"/>
              </w:rPr>
            </w:r>
          </w:p>
        </w:tc>
        <w:tc>
          <w:tcPr>
            <w:tcW w:w="476" w:type="dxa"/>
            <w:vMerge w:val="continue"/>
            <w:tcBorders/>
            <w:shd w:color="auto" w:fill="auto" w:val="clear"/>
            <w:vAlign w:val="center"/>
          </w:tcPr>
          <w:p>
            <w:pPr>
              <w:pStyle w:val="Normal"/>
              <w:widowControl w:val="false"/>
              <w:suppressAutoHyphens w:val="true"/>
              <w:spacing w:before="0" w:after="0"/>
              <w:jc w:val="center"/>
              <w:rPr>
                <w:rFonts w:eastAsia="Times New Roman"/>
                <w:sz w:val="20"/>
                <w:lang w:eastAsia="en-IN"/>
              </w:rPr>
            </w:pPr>
            <w:r>
              <w:rPr>
                <w:rFonts w:eastAsia="Times New Roman"/>
                <w:sz w:val="20"/>
                <w:lang w:eastAsia="en-IN"/>
              </w:rPr>
            </w:r>
          </w:p>
        </w:tc>
        <w:tc>
          <w:tcPr>
            <w:tcW w:w="1533" w:type="dxa"/>
            <w:vMerge w:val="continue"/>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c>
          <w:tcPr>
            <w:tcW w:w="475" w:type="dxa"/>
            <w:vMerge w:val="continue"/>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c>
          <w:tcPr>
            <w:tcW w:w="1157" w:type="dxa"/>
            <w:tcBorders/>
            <w:shd w:color="auto" w:fill="auto" w:val="clear"/>
            <w:vAlign w:val="center"/>
          </w:tcPr>
          <w:p>
            <w:pPr>
              <w:pStyle w:val="Normal"/>
              <w:widowControl w:val="false"/>
              <w:suppressAutoHyphens w:val="true"/>
              <w:spacing w:before="0" w:after="0"/>
              <w:jc w:val="center"/>
              <w:rPr>
                <w:b/>
                <w:b/>
              </w:rPr>
            </w:pPr>
            <w:r>
              <w:rPr>
                <w:rFonts w:eastAsia="Times New Roman"/>
                <w:b/>
                <w:kern w:val="0"/>
                <w:sz w:val="20"/>
                <w:szCs w:val="20"/>
                <w:lang w:val="en-IN" w:eastAsia="en-IN" w:bidi="ar-SA"/>
              </w:rPr>
              <w:t>DSE-4</w:t>
            </w:r>
          </w:p>
        </w:tc>
        <w:tc>
          <w:tcPr>
            <w:tcW w:w="479" w:type="dxa"/>
            <w:tcBorders/>
            <w:shd w:color="auto" w:fill="auto" w:val="clear"/>
            <w:vAlign w:val="center"/>
          </w:tcPr>
          <w:p>
            <w:pPr>
              <w:pStyle w:val="Normal"/>
              <w:widowControl w:val="false"/>
              <w:suppressAutoHyphens w:val="true"/>
              <w:spacing w:before="0" w:after="0"/>
              <w:jc w:val="center"/>
              <w:rPr>
                <w:b/>
                <w:b/>
              </w:rPr>
            </w:pPr>
            <w:r>
              <w:rPr>
                <w:rFonts w:eastAsia="Times New Roman"/>
                <w:b/>
                <w:kern w:val="0"/>
                <w:sz w:val="20"/>
                <w:szCs w:val="20"/>
                <w:lang w:val="en-IN" w:eastAsia="en-IN" w:bidi="ar-SA"/>
              </w:rPr>
              <w:t>4</w:t>
            </w:r>
          </w:p>
        </w:tc>
        <w:tc>
          <w:tcPr>
            <w:tcW w:w="1267" w:type="dxa"/>
            <w:vMerge w:val="continue"/>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c>
          <w:tcPr>
            <w:tcW w:w="477" w:type="dxa"/>
            <w:vMerge w:val="continue"/>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c>
          <w:tcPr>
            <w:tcW w:w="474" w:type="dxa"/>
            <w:vMerge w:val="continue"/>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r>
      <w:tr>
        <w:trPr/>
        <w:tc>
          <w:tcPr>
            <w:tcW w:w="715" w:type="dxa"/>
            <w:vMerge w:val="continue"/>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c>
          <w:tcPr>
            <w:tcW w:w="1585" w:type="dxa"/>
            <w:vMerge w:val="continue"/>
            <w:tcBorders/>
            <w:shd w:color="auto" w:fill="auto" w:val="clear"/>
            <w:vAlign w:val="center"/>
          </w:tcPr>
          <w:p>
            <w:pPr>
              <w:pStyle w:val="Normal"/>
              <w:widowControl w:val="false"/>
              <w:suppressAutoHyphens w:val="true"/>
              <w:spacing w:before="0" w:after="0"/>
              <w:jc w:val="center"/>
              <w:rPr>
                <w:rFonts w:eastAsia="Times New Roman"/>
                <w:sz w:val="20"/>
                <w:lang w:eastAsia="en-IN"/>
              </w:rPr>
            </w:pPr>
            <w:r>
              <w:rPr>
                <w:rFonts w:eastAsia="Times New Roman"/>
                <w:sz w:val="20"/>
                <w:lang w:eastAsia="en-IN"/>
              </w:rPr>
            </w:r>
          </w:p>
        </w:tc>
        <w:tc>
          <w:tcPr>
            <w:tcW w:w="476" w:type="dxa"/>
            <w:vMerge w:val="continue"/>
            <w:tcBorders/>
            <w:shd w:color="auto" w:fill="auto" w:val="clear"/>
            <w:vAlign w:val="center"/>
          </w:tcPr>
          <w:p>
            <w:pPr>
              <w:pStyle w:val="Normal"/>
              <w:widowControl w:val="false"/>
              <w:suppressAutoHyphens w:val="true"/>
              <w:spacing w:before="0" w:after="0"/>
              <w:jc w:val="center"/>
              <w:rPr>
                <w:rFonts w:eastAsia="Times New Roman"/>
                <w:sz w:val="20"/>
                <w:lang w:eastAsia="en-IN"/>
              </w:rPr>
            </w:pPr>
            <w:r>
              <w:rPr>
                <w:rFonts w:eastAsia="Times New Roman"/>
                <w:sz w:val="20"/>
                <w:lang w:eastAsia="en-IN"/>
              </w:rPr>
            </w:r>
          </w:p>
        </w:tc>
        <w:tc>
          <w:tcPr>
            <w:tcW w:w="1645" w:type="dxa"/>
            <w:vMerge w:val="continue"/>
            <w:tcBorders/>
            <w:shd w:color="auto" w:fill="auto" w:val="clear"/>
            <w:vAlign w:val="center"/>
          </w:tcPr>
          <w:p>
            <w:pPr>
              <w:pStyle w:val="Normal"/>
              <w:widowControl w:val="false"/>
              <w:suppressAutoHyphens w:val="true"/>
              <w:spacing w:before="0" w:after="0"/>
              <w:jc w:val="center"/>
              <w:rPr>
                <w:rFonts w:eastAsia="Times New Roman"/>
                <w:sz w:val="20"/>
                <w:lang w:eastAsia="en-IN"/>
              </w:rPr>
            </w:pPr>
            <w:r>
              <w:rPr>
                <w:rFonts w:eastAsia="Times New Roman"/>
                <w:sz w:val="20"/>
                <w:lang w:eastAsia="en-IN"/>
              </w:rPr>
            </w:r>
          </w:p>
        </w:tc>
        <w:tc>
          <w:tcPr>
            <w:tcW w:w="476" w:type="dxa"/>
            <w:vMerge w:val="continue"/>
            <w:tcBorders/>
            <w:shd w:color="auto" w:fill="auto" w:val="clear"/>
            <w:vAlign w:val="center"/>
          </w:tcPr>
          <w:p>
            <w:pPr>
              <w:pStyle w:val="Normal"/>
              <w:widowControl w:val="false"/>
              <w:suppressAutoHyphens w:val="true"/>
              <w:spacing w:before="0" w:after="0"/>
              <w:jc w:val="center"/>
              <w:rPr>
                <w:rFonts w:eastAsia="Times New Roman"/>
                <w:sz w:val="20"/>
                <w:lang w:eastAsia="en-IN"/>
              </w:rPr>
            </w:pPr>
            <w:r>
              <w:rPr>
                <w:rFonts w:eastAsia="Times New Roman"/>
                <w:sz w:val="20"/>
                <w:lang w:eastAsia="en-IN"/>
              </w:rPr>
            </w:r>
          </w:p>
        </w:tc>
        <w:tc>
          <w:tcPr>
            <w:tcW w:w="1533" w:type="dxa"/>
            <w:vMerge w:val="continue"/>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c>
          <w:tcPr>
            <w:tcW w:w="475" w:type="dxa"/>
            <w:vMerge w:val="continue"/>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c>
          <w:tcPr>
            <w:tcW w:w="1157" w:type="dxa"/>
            <w:tcBorders/>
            <w:shd w:color="auto" w:fill="auto" w:val="clear"/>
            <w:vAlign w:val="center"/>
          </w:tcPr>
          <w:p>
            <w:pPr>
              <w:pStyle w:val="Normal"/>
              <w:widowControl w:val="false"/>
              <w:suppressAutoHyphens w:val="true"/>
              <w:spacing w:before="0" w:after="0"/>
              <w:jc w:val="center"/>
              <w:rPr>
                <w:b/>
                <w:b/>
              </w:rPr>
            </w:pPr>
            <w:r>
              <w:rPr>
                <w:rFonts w:eastAsia="Times New Roman"/>
                <w:b/>
                <w:kern w:val="0"/>
                <w:sz w:val="20"/>
                <w:szCs w:val="20"/>
                <w:lang w:val="en-IN" w:eastAsia="en-IN" w:bidi="ar-SA"/>
              </w:rPr>
              <w:t>DSE-5</w:t>
            </w:r>
          </w:p>
        </w:tc>
        <w:tc>
          <w:tcPr>
            <w:tcW w:w="479" w:type="dxa"/>
            <w:tcBorders/>
            <w:shd w:color="auto" w:fill="auto" w:val="clear"/>
            <w:vAlign w:val="center"/>
          </w:tcPr>
          <w:p>
            <w:pPr>
              <w:pStyle w:val="Normal"/>
              <w:widowControl w:val="false"/>
              <w:suppressAutoHyphens w:val="true"/>
              <w:spacing w:before="0" w:after="0"/>
              <w:jc w:val="center"/>
              <w:rPr>
                <w:b/>
                <w:b/>
              </w:rPr>
            </w:pPr>
            <w:r>
              <w:rPr>
                <w:rFonts w:eastAsia="Times New Roman"/>
                <w:b/>
                <w:kern w:val="0"/>
                <w:sz w:val="20"/>
                <w:szCs w:val="20"/>
                <w:lang w:val="en-IN" w:eastAsia="en-IN" w:bidi="ar-SA"/>
              </w:rPr>
              <w:t>4</w:t>
            </w:r>
          </w:p>
        </w:tc>
        <w:tc>
          <w:tcPr>
            <w:tcW w:w="1267" w:type="dxa"/>
            <w:vMerge w:val="continue"/>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c>
          <w:tcPr>
            <w:tcW w:w="477" w:type="dxa"/>
            <w:vMerge w:val="continue"/>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c>
          <w:tcPr>
            <w:tcW w:w="474" w:type="dxa"/>
            <w:vMerge w:val="continue"/>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r>
      <w:tr>
        <w:trPr/>
        <w:tc>
          <w:tcPr>
            <w:tcW w:w="715" w:type="dxa"/>
            <w:vMerge w:val="restart"/>
            <w:tcBorders/>
            <w:shd w:color="auto" w:fill="auto" w:val="clear"/>
            <w:vAlign w:val="center"/>
          </w:tcPr>
          <w:p>
            <w:pPr>
              <w:pStyle w:val="Normal"/>
              <w:widowControl w:val="false"/>
              <w:suppressAutoHyphens w:val="true"/>
              <w:spacing w:before="0" w:after="0"/>
              <w:jc w:val="center"/>
              <w:rPr>
                <w:b/>
                <w:b/>
              </w:rPr>
            </w:pPr>
            <w:r>
              <w:rPr>
                <w:rFonts w:eastAsia="Times New Roman"/>
                <w:b/>
                <w:kern w:val="0"/>
                <w:sz w:val="20"/>
                <w:szCs w:val="20"/>
                <w:lang w:val="en-IN" w:eastAsia="en-IN" w:bidi="ar-SA"/>
              </w:rPr>
              <w:t>IV</w:t>
            </w:r>
          </w:p>
        </w:tc>
        <w:tc>
          <w:tcPr>
            <w:tcW w:w="1585" w:type="dxa"/>
            <w:tcBorders/>
            <w:shd w:color="auto" w:fill="auto" w:val="clear"/>
          </w:tcPr>
          <w:p>
            <w:pPr>
              <w:pStyle w:val="Normal"/>
              <w:widowControl w:val="false"/>
              <w:suppressAutoHyphens w:val="true"/>
              <w:spacing w:before="0" w:after="0"/>
              <w:jc w:val="center"/>
              <w:rPr>
                <w:kern w:val="0"/>
                <w:sz w:val="20"/>
                <w:szCs w:val="20"/>
                <w:lang w:val="en-IN" w:bidi="ar-SA"/>
              </w:rPr>
            </w:pPr>
            <w:r>
              <w:rPr>
                <w:rFonts w:eastAsia="Times New Roman"/>
                <w:kern w:val="0"/>
                <w:sz w:val="20"/>
                <w:szCs w:val="20"/>
                <w:lang w:val="en-IN" w:eastAsia="en-IN" w:bidi="ar-SA"/>
              </w:rPr>
              <w:t>Community Psychology</w:t>
            </w:r>
          </w:p>
        </w:tc>
        <w:tc>
          <w:tcPr>
            <w:tcW w:w="476" w:type="dxa"/>
            <w:tcBorders/>
            <w:shd w:color="auto" w:fill="auto" w:val="clear"/>
            <w:vAlign w:val="center"/>
          </w:tcPr>
          <w:p>
            <w:pPr>
              <w:pStyle w:val="Normal"/>
              <w:widowControl w:val="false"/>
              <w:suppressAutoHyphens w:val="true"/>
              <w:spacing w:before="0" w:after="0"/>
              <w:jc w:val="center"/>
              <w:rPr>
                <w:kern w:val="0"/>
                <w:sz w:val="20"/>
                <w:szCs w:val="20"/>
                <w:lang w:val="en-IN" w:bidi="ar-SA"/>
              </w:rPr>
            </w:pPr>
            <w:r>
              <w:rPr>
                <w:rFonts w:eastAsia="Times New Roman"/>
                <w:kern w:val="0"/>
                <w:sz w:val="20"/>
                <w:szCs w:val="20"/>
                <w:lang w:val="en-IN" w:eastAsia="en-IN" w:bidi="ar-SA"/>
              </w:rPr>
              <w:t>4</w:t>
            </w:r>
          </w:p>
        </w:tc>
        <w:tc>
          <w:tcPr>
            <w:tcW w:w="1645" w:type="dxa"/>
            <w:vMerge w:val="restart"/>
            <w:tcBorders/>
            <w:shd w:color="auto" w:fill="auto" w:val="clear"/>
            <w:vAlign w:val="center"/>
          </w:tcPr>
          <w:p>
            <w:pPr>
              <w:pStyle w:val="Normal"/>
              <w:widowControl w:val="false"/>
              <w:suppressAutoHyphens w:val="true"/>
              <w:spacing w:before="0" w:after="0"/>
              <w:jc w:val="center"/>
              <w:rPr>
                <w:kern w:val="0"/>
                <w:sz w:val="20"/>
                <w:szCs w:val="20"/>
                <w:lang w:val="en-IN" w:bidi="ar-SA"/>
              </w:rPr>
            </w:pPr>
            <w:r>
              <w:rPr>
                <w:rFonts w:eastAsia="Times New Roman"/>
                <w:kern w:val="0"/>
                <w:sz w:val="20"/>
                <w:szCs w:val="20"/>
                <w:lang w:val="en-IN" w:eastAsia="en-IN" w:bidi="ar-SA"/>
              </w:rPr>
              <w:t>Comm Eng – IV</w:t>
            </w:r>
          </w:p>
        </w:tc>
        <w:tc>
          <w:tcPr>
            <w:tcW w:w="476" w:type="dxa"/>
            <w:vMerge w:val="restart"/>
            <w:tcBorders/>
            <w:shd w:color="auto" w:fill="auto" w:val="clear"/>
            <w:vAlign w:val="center"/>
          </w:tcPr>
          <w:p>
            <w:pPr>
              <w:pStyle w:val="Normal"/>
              <w:widowControl w:val="false"/>
              <w:suppressAutoHyphens w:val="true"/>
              <w:spacing w:before="0" w:after="0"/>
              <w:jc w:val="center"/>
              <w:rPr>
                <w:kern w:val="0"/>
                <w:sz w:val="20"/>
                <w:szCs w:val="20"/>
                <w:lang w:val="en-IN" w:bidi="ar-SA"/>
              </w:rPr>
            </w:pPr>
            <w:r>
              <w:rPr>
                <w:rFonts w:eastAsia="Times New Roman"/>
                <w:kern w:val="0"/>
                <w:sz w:val="20"/>
                <w:szCs w:val="20"/>
                <w:lang w:val="en-IN" w:eastAsia="en-IN" w:bidi="ar-SA"/>
              </w:rPr>
              <w:t>1</w:t>
            </w:r>
          </w:p>
        </w:tc>
        <w:tc>
          <w:tcPr>
            <w:tcW w:w="1533" w:type="dxa"/>
            <w:vMerge w:val="restart"/>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c>
          <w:tcPr>
            <w:tcW w:w="475" w:type="dxa"/>
            <w:vMerge w:val="restart"/>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c>
          <w:tcPr>
            <w:tcW w:w="1157" w:type="dxa"/>
            <w:tcBorders/>
            <w:shd w:color="auto" w:fill="auto" w:val="clear"/>
            <w:vAlign w:val="center"/>
          </w:tcPr>
          <w:p>
            <w:pPr>
              <w:pStyle w:val="Normal"/>
              <w:widowControl w:val="false"/>
              <w:suppressAutoHyphens w:val="true"/>
              <w:spacing w:before="0" w:after="0"/>
              <w:jc w:val="center"/>
              <w:rPr>
                <w:b/>
                <w:b/>
              </w:rPr>
            </w:pPr>
            <w:r>
              <w:rPr>
                <w:rFonts w:eastAsia="Times New Roman"/>
                <w:b/>
                <w:kern w:val="0"/>
                <w:sz w:val="20"/>
                <w:szCs w:val="20"/>
                <w:lang w:val="en-IN" w:eastAsia="en-IN" w:bidi="ar-SA"/>
              </w:rPr>
              <w:t>DSE-6</w:t>
            </w:r>
          </w:p>
        </w:tc>
        <w:tc>
          <w:tcPr>
            <w:tcW w:w="479" w:type="dxa"/>
            <w:tcBorders/>
            <w:shd w:color="auto" w:fill="auto" w:val="clear"/>
            <w:vAlign w:val="center"/>
          </w:tcPr>
          <w:p>
            <w:pPr>
              <w:pStyle w:val="Normal"/>
              <w:widowControl w:val="false"/>
              <w:suppressAutoHyphens w:val="true"/>
              <w:spacing w:before="0" w:after="0"/>
              <w:jc w:val="center"/>
              <w:rPr>
                <w:b/>
                <w:b/>
              </w:rPr>
            </w:pPr>
            <w:r>
              <w:rPr>
                <w:rFonts w:eastAsia="Times New Roman"/>
                <w:b/>
                <w:kern w:val="0"/>
                <w:sz w:val="20"/>
                <w:szCs w:val="20"/>
                <w:lang w:val="en-IN" w:eastAsia="en-IN" w:bidi="ar-SA"/>
              </w:rPr>
              <w:t>4</w:t>
            </w:r>
          </w:p>
        </w:tc>
        <w:tc>
          <w:tcPr>
            <w:tcW w:w="1267" w:type="dxa"/>
            <w:vMerge w:val="restart"/>
            <w:tcBorders/>
            <w:shd w:color="auto" w:fill="auto" w:val="clear"/>
            <w:vAlign w:val="center"/>
          </w:tcPr>
          <w:p>
            <w:pPr>
              <w:pStyle w:val="Normal"/>
              <w:widowControl w:val="false"/>
              <w:suppressAutoHyphens w:val="true"/>
              <w:spacing w:before="0" w:after="0"/>
              <w:jc w:val="center"/>
              <w:rPr>
                <w:b/>
                <w:b/>
              </w:rPr>
            </w:pPr>
            <w:r>
              <w:rPr>
                <w:rFonts w:eastAsia="Times New Roman"/>
                <w:b/>
                <w:kern w:val="0"/>
                <w:sz w:val="20"/>
                <w:szCs w:val="20"/>
                <w:lang w:val="en-IN" w:eastAsia="en-IN" w:bidi="ar-SA"/>
              </w:rPr>
              <w:t>Thesis submission</w:t>
            </w:r>
          </w:p>
        </w:tc>
        <w:tc>
          <w:tcPr>
            <w:tcW w:w="477" w:type="dxa"/>
            <w:vMerge w:val="restart"/>
            <w:tcBorders/>
            <w:shd w:color="auto" w:fill="auto" w:val="clear"/>
            <w:vAlign w:val="center"/>
          </w:tcPr>
          <w:p>
            <w:pPr>
              <w:pStyle w:val="Normal"/>
              <w:widowControl w:val="false"/>
              <w:suppressAutoHyphens w:val="true"/>
              <w:spacing w:before="0" w:after="0"/>
              <w:jc w:val="center"/>
              <w:rPr>
                <w:b/>
                <w:b/>
              </w:rPr>
            </w:pPr>
            <w:r>
              <w:rPr>
                <w:rFonts w:eastAsia="Times New Roman"/>
                <w:b/>
                <w:kern w:val="0"/>
                <w:sz w:val="20"/>
                <w:szCs w:val="20"/>
                <w:lang w:val="en-IN" w:eastAsia="en-IN" w:bidi="ar-SA"/>
              </w:rPr>
              <w:t>8</w:t>
            </w:r>
          </w:p>
          <w:p>
            <w:pPr>
              <w:pStyle w:val="Normal"/>
              <w:widowControl w:val="false"/>
              <w:suppressAutoHyphens w:val="true"/>
              <w:spacing w:before="0" w:after="0"/>
              <w:jc w:val="center"/>
              <w:rPr>
                <w:rFonts w:eastAsia="Times New Roman"/>
                <w:b/>
                <w:b/>
                <w:lang w:eastAsia="en-IN"/>
              </w:rPr>
            </w:pPr>
            <w:r>
              <w:rPr>
                <w:rFonts w:eastAsia="Times New Roman"/>
                <w:b/>
                <w:sz w:val="20"/>
                <w:lang w:eastAsia="en-IN"/>
              </w:rPr>
            </w:r>
          </w:p>
        </w:tc>
        <w:tc>
          <w:tcPr>
            <w:tcW w:w="474" w:type="dxa"/>
            <w:vMerge w:val="restart"/>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p>
            <w:pPr>
              <w:pStyle w:val="Normal"/>
              <w:widowControl w:val="false"/>
              <w:suppressAutoHyphens w:val="true"/>
              <w:spacing w:before="0" w:after="0"/>
              <w:jc w:val="center"/>
              <w:rPr>
                <w:b/>
                <w:b/>
              </w:rPr>
            </w:pPr>
            <w:r>
              <w:rPr>
                <w:rFonts w:eastAsia="Times New Roman"/>
                <w:b/>
                <w:kern w:val="0"/>
                <w:sz w:val="20"/>
                <w:szCs w:val="20"/>
                <w:lang w:val="en-IN" w:eastAsia="en-IN" w:bidi="ar-SA"/>
              </w:rPr>
              <w:t>7</w:t>
            </w:r>
          </w:p>
        </w:tc>
      </w:tr>
      <w:tr>
        <w:trPr/>
        <w:tc>
          <w:tcPr>
            <w:tcW w:w="715" w:type="dxa"/>
            <w:vMerge w:val="continue"/>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c>
          <w:tcPr>
            <w:tcW w:w="1585" w:type="dxa"/>
            <w:vMerge w:val="restart"/>
            <w:tcBorders/>
            <w:shd w:color="auto" w:fill="auto" w:val="clear"/>
          </w:tcPr>
          <w:p>
            <w:pPr>
              <w:pStyle w:val="Normal"/>
              <w:widowControl w:val="false"/>
              <w:suppressAutoHyphens w:val="true"/>
              <w:spacing w:before="0" w:after="0"/>
              <w:jc w:val="center"/>
              <w:rPr>
                <w:kern w:val="0"/>
                <w:sz w:val="20"/>
                <w:szCs w:val="20"/>
                <w:lang w:val="en-IN" w:bidi="ar-SA"/>
              </w:rPr>
            </w:pPr>
            <w:r>
              <w:rPr>
                <w:rFonts w:eastAsia="Times New Roman"/>
                <w:kern w:val="0"/>
                <w:sz w:val="20"/>
                <w:szCs w:val="20"/>
                <w:lang w:val="en-IN" w:eastAsia="en-IN" w:bidi="ar-SA"/>
              </w:rPr>
              <w:t>Managing Organizational Culture and Diversity</w:t>
            </w:r>
          </w:p>
        </w:tc>
        <w:tc>
          <w:tcPr>
            <w:tcW w:w="476" w:type="dxa"/>
            <w:vMerge w:val="restart"/>
            <w:tcBorders/>
            <w:shd w:color="auto" w:fill="auto" w:val="clear"/>
            <w:vAlign w:val="center"/>
          </w:tcPr>
          <w:p>
            <w:pPr>
              <w:pStyle w:val="Normal"/>
              <w:widowControl w:val="false"/>
              <w:suppressAutoHyphens w:val="true"/>
              <w:spacing w:before="0" w:after="0"/>
              <w:jc w:val="center"/>
              <w:rPr>
                <w:kern w:val="0"/>
                <w:sz w:val="20"/>
                <w:szCs w:val="20"/>
                <w:lang w:val="en-IN" w:bidi="ar-SA"/>
              </w:rPr>
            </w:pPr>
            <w:r>
              <w:rPr>
                <w:rFonts w:eastAsia="Times New Roman"/>
                <w:kern w:val="0"/>
                <w:sz w:val="20"/>
                <w:szCs w:val="20"/>
                <w:lang w:val="en-IN" w:eastAsia="en-IN" w:bidi="ar-SA"/>
              </w:rPr>
              <w:t>4</w:t>
            </w:r>
          </w:p>
        </w:tc>
        <w:tc>
          <w:tcPr>
            <w:tcW w:w="1645" w:type="dxa"/>
            <w:vMerge w:val="continue"/>
            <w:tcBorders/>
            <w:shd w:color="auto" w:fill="auto" w:val="clear"/>
            <w:vAlign w:val="center"/>
          </w:tcPr>
          <w:p>
            <w:pPr>
              <w:pStyle w:val="Normal"/>
              <w:widowControl w:val="false"/>
              <w:suppressAutoHyphens w:val="true"/>
              <w:spacing w:before="0" w:after="0"/>
              <w:jc w:val="center"/>
              <w:rPr>
                <w:rFonts w:eastAsia="Times New Roman"/>
                <w:sz w:val="20"/>
                <w:lang w:eastAsia="en-IN"/>
              </w:rPr>
            </w:pPr>
            <w:r>
              <w:rPr>
                <w:rFonts w:eastAsia="Times New Roman"/>
                <w:sz w:val="20"/>
                <w:lang w:eastAsia="en-IN"/>
              </w:rPr>
            </w:r>
          </w:p>
        </w:tc>
        <w:tc>
          <w:tcPr>
            <w:tcW w:w="476" w:type="dxa"/>
            <w:vMerge w:val="continue"/>
            <w:tcBorders/>
            <w:shd w:color="auto" w:fill="auto" w:val="clear"/>
            <w:vAlign w:val="center"/>
          </w:tcPr>
          <w:p>
            <w:pPr>
              <w:pStyle w:val="Normal"/>
              <w:widowControl w:val="false"/>
              <w:suppressAutoHyphens w:val="true"/>
              <w:spacing w:before="0" w:after="0"/>
              <w:jc w:val="center"/>
              <w:rPr>
                <w:rFonts w:eastAsia="Times New Roman"/>
                <w:sz w:val="20"/>
                <w:lang w:eastAsia="en-IN"/>
              </w:rPr>
            </w:pPr>
            <w:r>
              <w:rPr>
                <w:rFonts w:eastAsia="Times New Roman"/>
                <w:sz w:val="20"/>
                <w:lang w:eastAsia="en-IN"/>
              </w:rPr>
            </w:r>
          </w:p>
        </w:tc>
        <w:tc>
          <w:tcPr>
            <w:tcW w:w="1533" w:type="dxa"/>
            <w:vMerge w:val="continue"/>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c>
          <w:tcPr>
            <w:tcW w:w="475" w:type="dxa"/>
            <w:vMerge w:val="continue"/>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c>
          <w:tcPr>
            <w:tcW w:w="1157" w:type="dxa"/>
            <w:tcBorders/>
            <w:shd w:color="auto" w:fill="auto" w:val="clear"/>
            <w:vAlign w:val="center"/>
          </w:tcPr>
          <w:p>
            <w:pPr>
              <w:pStyle w:val="Normal"/>
              <w:widowControl w:val="false"/>
              <w:suppressAutoHyphens w:val="true"/>
              <w:spacing w:before="0" w:after="0"/>
              <w:jc w:val="center"/>
              <w:rPr>
                <w:b/>
                <w:b/>
              </w:rPr>
            </w:pPr>
            <w:r>
              <w:rPr>
                <w:rFonts w:eastAsia="Times New Roman"/>
                <w:b/>
                <w:kern w:val="0"/>
                <w:sz w:val="20"/>
                <w:szCs w:val="20"/>
                <w:lang w:val="en-IN" w:eastAsia="en-IN" w:bidi="ar-SA"/>
              </w:rPr>
              <w:t>DSE-7</w:t>
            </w:r>
          </w:p>
        </w:tc>
        <w:tc>
          <w:tcPr>
            <w:tcW w:w="479" w:type="dxa"/>
            <w:tcBorders/>
            <w:shd w:color="auto" w:fill="auto" w:val="clear"/>
            <w:vAlign w:val="center"/>
          </w:tcPr>
          <w:p>
            <w:pPr>
              <w:pStyle w:val="Normal"/>
              <w:widowControl w:val="false"/>
              <w:suppressAutoHyphens w:val="true"/>
              <w:spacing w:before="0" w:after="0"/>
              <w:jc w:val="center"/>
              <w:rPr>
                <w:b/>
                <w:b/>
              </w:rPr>
            </w:pPr>
            <w:r>
              <w:rPr>
                <w:rFonts w:eastAsia="Times New Roman"/>
                <w:b/>
                <w:kern w:val="0"/>
                <w:sz w:val="20"/>
                <w:szCs w:val="20"/>
                <w:lang w:val="en-IN" w:eastAsia="en-IN" w:bidi="ar-SA"/>
              </w:rPr>
              <w:t>4</w:t>
            </w:r>
          </w:p>
        </w:tc>
        <w:tc>
          <w:tcPr>
            <w:tcW w:w="1267" w:type="dxa"/>
            <w:vMerge w:val="continue"/>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c>
          <w:tcPr>
            <w:tcW w:w="477" w:type="dxa"/>
            <w:vMerge w:val="continue"/>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c>
          <w:tcPr>
            <w:tcW w:w="474" w:type="dxa"/>
            <w:vMerge w:val="continue"/>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r>
      <w:tr>
        <w:trPr/>
        <w:tc>
          <w:tcPr>
            <w:tcW w:w="715" w:type="dxa"/>
            <w:vMerge w:val="continue"/>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c>
          <w:tcPr>
            <w:tcW w:w="1585" w:type="dxa"/>
            <w:vMerge w:val="continue"/>
            <w:tcBorders/>
            <w:shd w:color="auto" w:fill="auto" w:val="clear"/>
            <w:vAlign w:val="center"/>
          </w:tcPr>
          <w:p>
            <w:pPr>
              <w:pStyle w:val="Normal"/>
              <w:widowControl w:val="false"/>
              <w:suppressAutoHyphens w:val="true"/>
              <w:spacing w:before="0" w:after="0"/>
              <w:jc w:val="center"/>
              <w:rPr>
                <w:rFonts w:eastAsia="Times New Roman"/>
                <w:sz w:val="20"/>
                <w:lang w:eastAsia="en-IN"/>
              </w:rPr>
            </w:pPr>
            <w:r>
              <w:rPr>
                <w:rFonts w:eastAsia="Times New Roman"/>
                <w:sz w:val="20"/>
                <w:lang w:eastAsia="en-IN"/>
              </w:rPr>
            </w:r>
          </w:p>
        </w:tc>
        <w:tc>
          <w:tcPr>
            <w:tcW w:w="476" w:type="dxa"/>
            <w:vMerge w:val="continue"/>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c>
          <w:tcPr>
            <w:tcW w:w="1645" w:type="dxa"/>
            <w:vMerge w:val="continue"/>
            <w:tcBorders/>
            <w:shd w:color="auto" w:fill="auto" w:val="clear"/>
            <w:vAlign w:val="center"/>
          </w:tcPr>
          <w:p>
            <w:pPr>
              <w:pStyle w:val="Normal"/>
              <w:widowControl w:val="false"/>
              <w:suppressAutoHyphens w:val="true"/>
              <w:spacing w:before="0" w:after="0"/>
              <w:jc w:val="center"/>
              <w:rPr>
                <w:rFonts w:eastAsia="Times New Roman"/>
                <w:sz w:val="20"/>
                <w:lang w:eastAsia="en-IN"/>
              </w:rPr>
            </w:pPr>
            <w:r>
              <w:rPr>
                <w:rFonts w:eastAsia="Times New Roman"/>
                <w:sz w:val="20"/>
                <w:lang w:eastAsia="en-IN"/>
              </w:rPr>
            </w:r>
          </w:p>
        </w:tc>
        <w:tc>
          <w:tcPr>
            <w:tcW w:w="476" w:type="dxa"/>
            <w:vMerge w:val="continue"/>
            <w:tcBorders/>
            <w:shd w:color="auto" w:fill="auto" w:val="clear"/>
            <w:vAlign w:val="center"/>
          </w:tcPr>
          <w:p>
            <w:pPr>
              <w:pStyle w:val="Normal"/>
              <w:widowControl w:val="false"/>
              <w:suppressAutoHyphens w:val="true"/>
              <w:spacing w:before="0" w:after="0"/>
              <w:jc w:val="center"/>
              <w:rPr>
                <w:rFonts w:eastAsia="Times New Roman"/>
                <w:sz w:val="20"/>
                <w:lang w:eastAsia="en-IN"/>
              </w:rPr>
            </w:pPr>
            <w:r>
              <w:rPr>
                <w:rFonts w:eastAsia="Times New Roman"/>
                <w:sz w:val="20"/>
                <w:lang w:eastAsia="en-IN"/>
              </w:rPr>
            </w:r>
          </w:p>
        </w:tc>
        <w:tc>
          <w:tcPr>
            <w:tcW w:w="1533" w:type="dxa"/>
            <w:vMerge w:val="continue"/>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c>
          <w:tcPr>
            <w:tcW w:w="475" w:type="dxa"/>
            <w:vMerge w:val="continue"/>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c>
          <w:tcPr>
            <w:tcW w:w="1157" w:type="dxa"/>
            <w:tcBorders/>
            <w:shd w:color="auto" w:fill="auto" w:val="clear"/>
            <w:vAlign w:val="center"/>
          </w:tcPr>
          <w:p>
            <w:pPr>
              <w:pStyle w:val="Normal"/>
              <w:widowControl w:val="false"/>
              <w:suppressAutoHyphens w:val="true"/>
              <w:spacing w:before="0" w:after="0"/>
              <w:jc w:val="center"/>
              <w:rPr>
                <w:b/>
                <w:b/>
              </w:rPr>
            </w:pPr>
            <w:r>
              <w:rPr>
                <w:rFonts w:eastAsia="Times New Roman"/>
                <w:b/>
                <w:kern w:val="0"/>
                <w:sz w:val="20"/>
                <w:szCs w:val="20"/>
                <w:lang w:val="en-IN" w:eastAsia="en-IN" w:bidi="ar-SA"/>
              </w:rPr>
              <w:t>DSE-8</w:t>
            </w:r>
          </w:p>
        </w:tc>
        <w:tc>
          <w:tcPr>
            <w:tcW w:w="479" w:type="dxa"/>
            <w:tcBorders/>
            <w:shd w:color="auto" w:fill="auto" w:val="clear"/>
            <w:vAlign w:val="center"/>
          </w:tcPr>
          <w:p>
            <w:pPr>
              <w:pStyle w:val="Normal"/>
              <w:widowControl w:val="false"/>
              <w:suppressAutoHyphens w:val="true"/>
              <w:spacing w:before="0" w:after="0"/>
              <w:jc w:val="center"/>
              <w:rPr>
                <w:b/>
                <w:b/>
              </w:rPr>
            </w:pPr>
            <w:r>
              <w:rPr>
                <w:rFonts w:eastAsia="Times New Roman"/>
                <w:b/>
                <w:kern w:val="0"/>
                <w:sz w:val="20"/>
                <w:szCs w:val="20"/>
                <w:lang w:val="en-IN" w:eastAsia="en-IN" w:bidi="ar-SA"/>
              </w:rPr>
              <w:t>4</w:t>
            </w:r>
          </w:p>
        </w:tc>
        <w:tc>
          <w:tcPr>
            <w:tcW w:w="1267" w:type="dxa"/>
            <w:vMerge w:val="continue"/>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c>
          <w:tcPr>
            <w:tcW w:w="477" w:type="dxa"/>
            <w:vMerge w:val="continue"/>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c>
          <w:tcPr>
            <w:tcW w:w="474" w:type="dxa"/>
            <w:vMerge w:val="continue"/>
            <w:tcBorders/>
            <w:shd w:color="auto" w:fill="auto" w:val="clear"/>
            <w:vAlign w:val="center"/>
          </w:tcPr>
          <w:p>
            <w:pPr>
              <w:pStyle w:val="Normal"/>
              <w:widowControl w:val="false"/>
              <w:suppressAutoHyphens w:val="true"/>
              <w:spacing w:before="0" w:after="0"/>
              <w:jc w:val="center"/>
              <w:rPr>
                <w:rFonts w:eastAsia="Times New Roman"/>
                <w:b/>
                <w:b/>
                <w:sz w:val="20"/>
                <w:lang w:eastAsia="en-IN"/>
              </w:rPr>
            </w:pPr>
            <w:r>
              <w:rPr>
                <w:rFonts w:eastAsia="Times New Roman"/>
                <w:b/>
                <w:sz w:val="20"/>
                <w:lang w:eastAsia="en-IN"/>
              </w:rPr>
            </w:r>
          </w:p>
        </w:tc>
      </w:tr>
      <w:tr>
        <w:trPr/>
        <w:tc>
          <w:tcPr>
            <w:tcW w:w="715" w:type="dxa"/>
            <w:tcBorders/>
            <w:shd w:color="auto" w:fill="auto" w:val="clear"/>
            <w:vAlign w:val="center"/>
          </w:tcPr>
          <w:p>
            <w:pPr>
              <w:pStyle w:val="Normal"/>
              <w:widowControl w:val="false"/>
              <w:suppressAutoHyphens w:val="true"/>
              <w:spacing w:before="0" w:after="0"/>
              <w:jc w:val="center"/>
              <w:rPr>
                <w:b/>
                <w:b/>
              </w:rPr>
            </w:pPr>
            <w:r>
              <w:rPr>
                <w:rFonts w:eastAsia="Times New Roman"/>
                <w:b/>
                <w:kern w:val="0"/>
                <w:sz w:val="20"/>
                <w:szCs w:val="20"/>
                <w:lang w:val="en-IN" w:eastAsia="en-IN" w:bidi="ar-SA"/>
              </w:rPr>
              <w:t>Total</w:t>
            </w:r>
          </w:p>
        </w:tc>
        <w:tc>
          <w:tcPr>
            <w:tcW w:w="1585" w:type="dxa"/>
            <w:tcBorders/>
            <w:shd w:color="auto" w:fill="auto" w:val="clear"/>
            <w:vAlign w:val="center"/>
          </w:tcPr>
          <w:p>
            <w:pPr>
              <w:pStyle w:val="Normal"/>
              <w:widowControl w:val="false"/>
              <w:suppressAutoHyphens w:val="true"/>
              <w:spacing w:before="0" w:after="0"/>
              <w:jc w:val="center"/>
              <w:rPr>
                <w:b/>
                <w:b/>
              </w:rPr>
            </w:pPr>
            <w:r>
              <w:rPr>
                <w:rFonts w:eastAsia="Times New Roman"/>
                <w:b/>
                <w:kern w:val="0"/>
                <w:sz w:val="20"/>
                <w:szCs w:val="20"/>
                <w:lang w:val="en-IN" w:eastAsia="en-IN" w:bidi="ar-SA"/>
              </w:rPr>
              <w:t>No. of papers</w:t>
            </w:r>
          </w:p>
          <w:p>
            <w:pPr>
              <w:pStyle w:val="Normal"/>
              <w:widowControl w:val="false"/>
              <w:suppressAutoHyphens w:val="true"/>
              <w:spacing w:before="0" w:after="0"/>
              <w:jc w:val="center"/>
              <w:rPr>
                <w:b/>
                <w:b/>
              </w:rPr>
            </w:pPr>
            <w:r>
              <w:rPr>
                <w:rFonts w:eastAsia="Times New Roman"/>
                <w:b/>
                <w:kern w:val="0"/>
                <w:sz w:val="20"/>
                <w:szCs w:val="20"/>
                <w:lang w:val="en-IN" w:eastAsia="en-IN" w:bidi="ar-SA"/>
              </w:rPr>
              <w:t>14</w:t>
            </w:r>
          </w:p>
        </w:tc>
        <w:tc>
          <w:tcPr>
            <w:tcW w:w="476" w:type="dxa"/>
            <w:tcBorders/>
            <w:shd w:color="auto" w:fill="auto" w:val="clear"/>
            <w:vAlign w:val="center"/>
          </w:tcPr>
          <w:p>
            <w:pPr>
              <w:pStyle w:val="Normal"/>
              <w:widowControl w:val="false"/>
              <w:suppressAutoHyphens w:val="true"/>
              <w:spacing w:before="0" w:after="0"/>
              <w:jc w:val="center"/>
              <w:rPr>
                <w:b/>
                <w:b/>
              </w:rPr>
            </w:pPr>
            <w:r>
              <w:rPr>
                <w:rFonts w:eastAsia="Times New Roman"/>
                <w:b/>
                <w:kern w:val="0"/>
                <w:sz w:val="20"/>
                <w:szCs w:val="20"/>
                <w:lang w:val="en-IN" w:eastAsia="en-IN" w:bidi="ar-SA"/>
              </w:rPr>
              <w:t>52</w:t>
            </w:r>
          </w:p>
        </w:tc>
        <w:tc>
          <w:tcPr>
            <w:tcW w:w="1645" w:type="dxa"/>
            <w:tcBorders/>
            <w:shd w:color="auto" w:fill="auto" w:val="clear"/>
            <w:vAlign w:val="center"/>
          </w:tcPr>
          <w:p>
            <w:pPr>
              <w:pStyle w:val="Normal"/>
              <w:widowControl w:val="false"/>
              <w:suppressAutoHyphens w:val="true"/>
              <w:spacing w:before="0" w:after="0"/>
              <w:jc w:val="center"/>
              <w:rPr>
                <w:b/>
                <w:b/>
              </w:rPr>
            </w:pPr>
            <w:r>
              <w:rPr>
                <w:rFonts w:eastAsia="Times New Roman"/>
                <w:b/>
                <w:kern w:val="0"/>
                <w:sz w:val="20"/>
                <w:szCs w:val="20"/>
                <w:lang w:val="en-IN" w:eastAsia="en-IN" w:bidi="ar-SA"/>
              </w:rPr>
              <w:t>No. of papers</w:t>
            </w:r>
          </w:p>
          <w:p>
            <w:pPr>
              <w:pStyle w:val="Normal"/>
              <w:widowControl w:val="false"/>
              <w:suppressAutoHyphens w:val="true"/>
              <w:spacing w:before="0" w:after="0"/>
              <w:jc w:val="center"/>
              <w:rPr>
                <w:b/>
                <w:b/>
              </w:rPr>
            </w:pPr>
            <w:r>
              <w:rPr>
                <w:rFonts w:eastAsia="Times New Roman"/>
                <w:b/>
                <w:kern w:val="0"/>
                <w:sz w:val="20"/>
                <w:szCs w:val="20"/>
                <w:lang w:val="en-IN" w:eastAsia="en-IN" w:bidi="ar-SA"/>
              </w:rPr>
              <w:t>6</w:t>
            </w:r>
          </w:p>
        </w:tc>
        <w:tc>
          <w:tcPr>
            <w:tcW w:w="476" w:type="dxa"/>
            <w:tcBorders/>
            <w:shd w:color="auto" w:fill="auto" w:val="clear"/>
            <w:vAlign w:val="center"/>
          </w:tcPr>
          <w:p>
            <w:pPr>
              <w:pStyle w:val="Normal"/>
              <w:widowControl w:val="false"/>
              <w:suppressAutoHyphens w:val="true"/>
              <w:spacing w:before="0" w:after="0"/>
              <w:jc w:val="center"/>
              <w:rPr>
                <w:b/>
                <w:b/>
              </w:rPr>
            </w:pPr>
            <w:r>
              <w:rPr>
                <w:rFonts w:eastAsia="Times New Roman"/>
                <w:b/>
                <w:kern w:val="0"/>
                <w:sz w:val="20"/>
                <w:szCs w:val="20"/>
                <w:lang w:val="en-IN" w:eastAsia="en-IN" w:bidi="ar-SA"/>
              </w:rPr>
              <w:t>6</w:t>
            </w:r>
          </w:p>
        </w:tc>
        <w:tc>
          <w:tcPr>
            <w:tcW w:w="1533" w:type="dxa"/>
            <w:tcBorders/>
            <w:shd w:color="auto" w:fill="auto" w:val="clear"/>
            <w:vAlign w:val="center"/>
          </w:tcPr>
          <w:p>
            <w:pPr>
              <w:pStyle w:val="Normal"/>
              <w:widowControl w:val="false"/>
              <w:suppressAutoHyphens w:val="true"/>
              <w:spacing w:before="0" w:after="0"/>
              <w:jc w:val="center"/>
              <w:rPr>
                <w:b/>
                <w:b/>
              </w:rPr>
            </w:pPr>
            <w:r>
              <w:rPr>
                <w:rFonts w:eastAsia="Times New Roman"/>
                <w:b/>
                <w:kern w:val="0"/>
                <w:sz w:val="20"/>
                <w:szCs w:val="20"/>
                <w:lang w:val="en-IN" w:eastAsia="en-IN" w:bidi="ar-SA"/>
              </w:rPr>
              <w:t>No. of papers -2</w:t>
            </w:r>
          </w:p>
        </w:tc>
        <w:tc>
          <w:tcPr>
            <w:tcW w:w="475" w:type="dxa"/>
            <w:tcBorders/>
            <w:shd w:color="auto" w:fill="auto" w:val="clear"/>
            <w:vAlign w:val="center"/>
          </w:tcPr>
          <w:p>
            <w:pPr>
              <w:pStyle w:val="Normal"/>
              <w:widowControl w:val="false"/>
              <w:suppressAutoHyphens w:val="true"/>
              <w:spacing w:before="0" w:after="0"/>
              <w:jc w:val="center"/>
              <w:rPr>
                <w:b/>
                <w:b/>
              </w:rPr>
            </w:pPr>
            <w:r>
              <w:rPr>
                <w:rFonts w:eastAsia="Times New Roman"/>
                <w:b/>
                <w:kern w:val="0"/>
                <w:sz w:val="20"/>
                <w:szCs w:val="20"/>
                <w:lang w:val="en-IN" w:eastAsia="en-IN" w:bidi="ar-SA"/>
              </w:rPr>
              <w:t>4</w:t>
            </w:r>
          </w:p>
        </w:tc>
        <w:tc>
          <w:tcPr>
            <w:tcW w:w="1157" w:type="dxa"/>
            <w:tcBorders/>
            <w:shd w:color="auto" w:fill="auto" w:val="clear"/>
            <w:vAlign w:val="center"/>
          </w:tcPr>
          <w:p>
            <w:pPr>
              <w:pStyle w:val="Normal"/>
              <w:widowControl w:val="false"/>
              <w:suppressAutoHyphens w:val="true"/>
              <w:spacing w:before="0" w:after="0"/>
              <w:jc w:val="center"/>
              <w:rPr>
                <w:b/>
                <w:b/>
              </w:rPr>
            </w:pPr>
            <w:r>
              <w:rPr>
                <w:rFonts w:eastAsia="Times New Roman"/>
                <w:b/>
                <w:kern w:val="0"/>
                <w:sz w:val="20"/>
                <w:szCs w:val="20"/>
                <w:lang w:val="en-IN" w:eastAsia="en-IN" w:bidi="ar-SA"/>
              </w:rPr>
              <w:t>No. of papers -8</w:t>
            </w:r>
          </w:p>
        </w:tc>
        <w:tc>
          <w:tcPr>
            <w:tcW w:w="479" w:type="dxa"/>
            <w:tcBorders/>
            <w:shd w:color="auto" w:fill="auto" w:val="clear"/>
            <w:vAlign w:val="center"/>
          </w:tcPr>
          <w:p>
            <w:pPr>
              <w:pStyle w:val="Normal"/>
              <w:widowControl w:val="false"/>
              <w:suppressAutoHyphens w:val="true"/>
              <w:spacing w:before="0" w:after="0"/>
              <w:jc w:val="center"/>
              <w:rPr>
                <w:b/>
                <w:b/>
              </w:rPr>
            </w:pPr>
            <w:r>
              <w:rPr>
                <w:rFonts w:eastAsia="Calibri"/>
                <w:b/>
                <w:kern w:val="0"/>
                <w:sz w:val="20"/>
                <w:szCs w:val="20"/>
                <w:lang w:val="en-IN" w:bidi="ar-SA"/>
              </w:rPr>
              <w:t>28</w:t>
            </w:r>
          </w:p>
        </w:tc>
        <w:tc>
          <w:tcPr>
            <w:tcW w:w="1267" w:type="dxa"/>
            <w:tcBorders/>
            <w:shd w:color="auto" w:fill="auto" w:val="clear"/>
            <w:vAlign w:val="center"/>
          </w:tcPr>
          <w:p>
            <w:pPr>
              <w:pStyle w:val="Normal"/>
              <w:widowControl w:val="false"/>
              <w:suppressAutoHyphens w:val="true"/>
              <w:spacing w:before="0" w:after="0"/>
              <w:jc w:val="center"/>
              <w:rPr>
                <w:b/>
                <w:b/>
              </w:rPr>
            </w:pPr>
            <w:r>
              <w:rPr>
                <w:rFonts w:eastAsia="Times New Roman"/>
                <w:b/>
                <w:kern w:val="0"/>
                <w:sz w:val="20"/>
                <w:szCs w:val="20"/>
                <w:lang w:val="en-IN" w:eastAsia="en-IN" w:bidi="ar-SA"/>
              </w:rPr>
              <w:t>2</w:t>
            </w:r>
          </w:p>
        </w:tc>
        <w:tc>
          <w:tcPr>
            <w:tcW w:w="477" w:type="dxa"/>
            <w:tcBorders/>
            <w:shd w:color="auto" w:fill="auto" w:val="clear"/>
            <w:vAlign w:val="center"/>
          </w:tcPr>
          <w:p>
            <w:pPr>
              <w:pStyle w:val="Normal"/>
              <w:widowControl w:val="false"/>
              <w:suppressAutoHyphens w:val="true"/>
              <w:spacing w:before="0" w:after="0"/>
              <w:jc w:val="center"/>
              <w:rPr>
                <w:b/>
                <w:b/>
              </w:rPr>
            </w:pPr>
            <w:r>
              <w:rPr>
                <w:rFonts w:eastAsia="Times New Roman"/>
                <w:b/>
                <w:kern w:val="0"/>
                <w:sz w:val="20"/>
                <w:szCs w:val="20"/>
                <w:lang w:val="en-IN" w:eastAsia="en-IN" w:bidi="ar-SA"/>
              </w:rPr>
              <w:t>12</w:t>
            </w:r>
          </w:p>
        </w:tc>
        <w:tc>
          <w:tcPr>
            <w:tcW w:w="474" w:type="dxa"/>
            <w:tcBorders/>
            <w:shd w:color="auto" w:fill="auto" w:val="clear"/>
            <w:vAlign w:val="center"/>
          </w:tcPr>
          <w:p>
            <w:pPr>
              <w:pStyle w:val="Normal"/>
              <w:widowControl w:val="false"/>
              <w:suppressAutoHyphens w:val="true"/>
              <w:spacing w:before="0" w:after="0"/>
              <w:jc w:val="center"/>
              <w:rPr>
                <w:b/>
                <w:b/>
              </w:rPr>
            </w:pPr>
            <w:r>
              <w:rPr>
                <w:rFonts w:eastAsia="Times New Roman"/>
                <w:b/>
                <w:kern w:val="0"/>
                <w:sz w:val="20"/>
                <w:szCs w:val="20"/>
                <w:lang w:val="en-IN" w:eastAsia="en-IN" w:bidi="ar-SA"/>
              </w:rPr>
              <w:t>32</w:t>
            </w:r>
          </w:p>
        </w:tc>
      </w:tr>
    </w:tbl>
    <w:p>
      <w:pPr>
        <w:pStyle w:val="Normal"/>
        <w:rPr>
          <w:rFonts w:ascii="TimesNewRomanPS-BoldMT" w:hAnsi="TimesNewRomanPS-BoldMT" w:cs="TimesNewRomanPS-BoldMT"/>
          <w:b/>
          <w:b/>
          <w:bCs/>
        </w:rPr>
      </w:pPr>
      <w:r>
        <w:rPr>
          <w:rFonts w:cs="TimesNewRomanPS-BoldMT" w:ascii="TimesNewRomanPS-BoldMT" w:hAnsi="TimesNewRomanPS-BoldMT"/>
          <w:b/>
          <w:bCs/>
        </w:rPr>
      </w:r>
    </w:p>
    <w:p>
      <w:pPr>
        <w:pStyle w:val="ListParagraph"/>
        <w:ind w:left="1080" w:hanging="0"/>
        <w:rPr>
          <w:rFonts w:ascii="TimesNewRomanPS-BoldMT" w:hAnsi="TimesNewRomanPS-BoldMT" w:cs="TimesNewRomanPS-BoldMT"/>
          <w:b/>
          <w:b/>
          <w:bCs/>
        </w:rPr>
      </w:pPr>
      <w:r>
        <w:rPr>
          <w:rFonts w:cs="TimesNewRomanPS-BoldMT" w:ascii="TimesNewRomanPS-BoldMT" w:hAnsi="TimesNewRomanPS-BoldMT"/>
          <w:b/>
          <w:bCs/>
        </w:rPr>
        <w:drawing>
          <wp:anchor behindDoc="0" distT="0" distB="0" distL="0" distR="0" simplePos="0" locked="0" layoutInCell="0" allowOverlap="1" relativeHeight="8">
            <wp:simplePos x="0" y="0"/>
            <wp:positionH relativeFrom="column">
              <wp:posOffset>3470910</wp:posOffset>
            </wp:positionH>
            <wp:positionV relativeFrom="paragraph">
              <wp:posOffset>139700</wp:posOffset>
            </wp:positionV>
            <wp:extent cx="1103630" cy="227330"/>
            <wp:effectExtent l="0" t="0" r="0" b="0"/>
            <wp:wrapSquare wrapText="largest"/>
            <wp:docPr id="7"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 descr=""/>
                    <pic:cNvPicPr>
                      <a:picLocks noChangeAspect="1" noChangeArrowheads="1"/>
                    </pic:cNvPicPr>
                  </pic:nvPicPr>
                  <pic:blipFill>
                    <a:blip r:embed="rId3"/>
                    <a:stretch>
                      <a:fillRect/>
                    </a:stretch>
                  </pic:blipFill>
                  <pic:spPr bwMode="auto">
                    <a:xfrm>
                      <a:off x="0" y="0"/>
                      <a:ext cx="1103630" cy="227330"/>
                    </a:xfrm>
                    <a:prstGeom prst="rect">
                      <a:avLst/>
                    </a:prstGeom>
                  </pic:spPr>
                </pic:pic>
              </a:graphicData>
            </a:graphic>
          </wp:anchor>
        </w:drawing>
      </w:r>
    </w:p>
    <w:p>
      <w:pPr>
        <w:pStyle w:val="ListParagraph"/>
        <w:ind w:left="1080" w:hanging="0"/>
        <w:rPr>
          <w:rFonts w:ascii="TimesNewRomanPS-BoldMT" w:hAnsi="TimesNewRomanPS-BoldMT" w:cs="TimesNewRomanPS-BoldMT"/>
          <w:b/>
          <w:b/>
          <w:bCs/>
        </w:rPr>
      </w:pPr>
      <w:r>
        <w:rPr>
          <w:rFonts w:cs="TimesNewRomanPS-BoldMT" w:ascii="TimesNewRomanPS-BoldMT" w:hAnsi="TimesNewRomanPS-BoldMT"/>
          <w:b/>
          <w:bCs/>
        </w:rPr>
      </w:r>
    </w:p>
    <w:p>
      <w:pPr>
        <w:pStyle w:val="ListParagraph"/>
        <w:ind w:left="1080" w:hanging="0"/>
        <w:rPr>
          <w:rFonts w:ascii="TimesNewRomanPS-BoldMT" w:hAnsi="TimesNewRomanPS-BoldMT" w:cs="TimesNewRomanPS-BoldMT"/>
          <w:b/>
          <w:b/>
          <w:bCs/>
        </w:rPr>
      </w:pPr>
      <w:r>
        <w:rPr>
          <w:rFonts w:cs="TimesNewRomanPS-BoldMT" w:ascii="TimesNewRomanPS-BoldMT" w:hAnsi="TimesNewRomanPS-BoldMT"/>
          <w:b/>
          <w:bCs/>
        </w:rPr>
      </w:r>
    </w:p>
    <w:p>
      <w:pPr>
        <w:pStyle w:val="ListParagraph"/>
        <w:numPr>
          <w:ilvl w:val="0"/>
          <w:numId w:val="1"/>
        </w:numPr>
        <w:rPr>
          <w:rFonts w:ascii="TimesNewRomanPS-BoldMT" w:hAnsi="TimesNewRomanPS-BoldMT" w:cs="TimesNewRomanPS-BoldMT"/>
          <w:b/>
          <w:b/>
          <w:bCs/>
        </w:rPr>
      </w:pPr>
      <w:r>
        <w:rPr>
          <w:rFonts w:cs="TimesNewRomanPS-BoldMT" w:ascii="TimesNewRomanPS-BoldMT" w:hAnsi="TimesNewRomanPS-BoldMT"/>
          <w:b/>
          <w:bCs/>
        </w:rPr>
        <w:t>Core courses may be of the following:</w:t>
      </w:r>
    </w:p>
    <w:p>
      <w:pPr>
        <w:pStyle w:val="ListParagraph"/>
        <w:numPr>
          <w:ilvl w:val="0"/>
          <w:numId w:val="2"/>
        </w:numPr>
        <w:rPr>
          <w:rFonts w:ascii="TimesNewRomanPS-BoldMT" w:hAnsi="TimesNewRomanPS-BoldMT" w:cs="TimesNewRomanPS-BoldMT"/>
          <w:bCs/>
        </w:rPr>
      </w:pPr>
      <w:r>
        <w:rPr>
          <w:rFonts w:cs="TimesNewRomanPS-BoldMT" w:ascii="TimesNewRomanPS-BoldMT" w:hAnsi="TimesNewRomanPS-BoldMT"/>
          <w:bCs/>
        </w:rPr>
        <w:t>Theory (4) =Credit 4 with no tutorial</w:t>
      </w:r>
    </w:p>
    <w:p>
      <w:pPr>
        <w:pStyle w:val="ListParagraph"/>
        <w:numPr>
          <w:ilvl w:val="0"/>
          <w:numId w:val="2"/>
        </w:numPr>
        <w:rPr>
          <w:rFonts w:ascii="TimesNewRomanPS-BoldMT" w:hAnsi="TimesNewRomanPS-BoldMT" w:cs="TimesNewRomanPS-BoldMT"/>
          <w:bCs/>
        </w:rPr>
      </w:pPr>
      <w:r>
        <w:rPr>
          <w:rFonts w:cs="TimesNewRomanPS-BoldMT" w:ascii="TimesNewRomanPS-BoldMT" w:hAnsi="TimesNewRomanPS-BoldMT"/>
          <w:bCs/>
        </w:rPr>
        <w:t>Theory(3) + Tutorial (2) = Credit 4 for theory paper</w:t>
      </w:r>
    </w:p>
    <w:p>
      <w:pPr>
        <w:pStyle w:val="ListParagraph"/>
        <w:numPr>
          <w:ilvl w:val="0"/>
          <w:numId w:val="2"/>
        </w:numPr>
        <w:rPr>
          <w:rFonts w:ascii="TimesNewRomanPS-BoldMT" w:hAnsi="TimesNewRomanPS-BoldMT" w:cs="TimesNewRomanPS-BoldMT"/>
          <w:bCs/>
        </w:rPr>
      </w:pPr>
      <w:r>
        <w:rPr>
          <w:rFonts w:cs="TimesNewRomanPS-BoldMT" w:ascii="TimesNewRomanPS-BoldMT" w:hAnsi="TimesNewRomanPS-BoldMT"/>
          <w:bCs/>
        </w:rPr>
        <w:t>Theory (3)+ Practical(2)= Credit 4 for Theory and Practical combined</w:t>
      </w:r>
    </w:p>
    <w:p>
      <w:pPr>
        <w:pStyle w:val="ListParagraph"/>
        <w:numPr>
          <w:ilvl w:val="0"/>
          <w:numId w:val="2"/>
        </w:numPr>
        <w:rPr>
          <w:rFonts w:ascii="TimesNewRomanPS-BoldMT" w:hAnsi="TimesNewRomanPS-BoldMT" w:cs="TimesNewRomanPS-BoldMT"/>
          <w:b/>
          <w:b/>
          <w:bCs/>
        </w:rPr>
      </w:pPr>
      <w:r>
        <w:rPr>
          <w:rFonts w:cs="TimesNewRomanPS-BoldMT" w:ascii="TimesNewRomanPS-BoldMT" w:hAnsi="TimesNewRomanPS-BoldMT"/>
          <w:bCs/>
        </w:rPr>
        <w:t>Practical (4) =Credit 4 for Only practical papers</w:t>
      </w:r>
    </w:p>
    <w:p>
      <w:pPr>
        <w:pStyle w:val="Normal"/>
        <w:rPr>
          <w:rFonts w:ascii="TimesNewRomanPS-BoldMT" w:hAnsi="TimesNewRomanPS-BoldMT" w:cs="TimesNewRomanPS-BoldMT"/>
          <w:b/>
          <w:b/>
          <w:bCs/>
        </w:rPr>
      </w:pPr>
      <w:r>
        <w:rPr>
          <w:rFonts w:cs="TimesNewRomanPS-BoldMT" w:ascii="TimesNewRomanPS-BoldMT" w:hAnsi="TimesNewRomanPS-BoldMT"/>
          <w:b/>
          <w:bCs/>
        </w:rPr>
      </w:r>
    </w:p>
    <w:p>
      <w:pPr>
        <w:pStyle w:val="Normal"/>
        <w:rPr>
          <w:rFonts w:ascii="TimesNewRomanPS-BoldMT" w:hAnsi="TimesNewRomanPS-BoldMT" w:cs="TimesNewRomanPS-BoldMT"/>
          <w:b/>
          <w:b/>
          <w:bCs/>
        </w:rPr>
      </w:pPr>
      <w:r>
        <w:rPr>
          <w:rFonts w:cs="TimesNewRomanPS-BoldMT" w:ascii="TimesNewRomanPS-BoldMT" w:hAnsi="TimesNewRomanPS-BoldMT"/>
          <w:b/>
          <w:bCs/>
        </w:rPr>
        <w:t>Note: There may be variations in Core component of the structure from dept. to dept. It is expected the variation should not be too large in terms of number of papers or in terms of credits.</w:t>
      </w:r>
    </w:p>
    <w:p>
      <w:pPr>
        <w:pStyle w:val="Normal"/>
        <w:rPr>
          <w:rFonts w:ascii="TimesNewRomanPS-BoldMT" w:hAnsi="TimesNewRomanPS-BoldMT" w:cs="TimesNewRomanPS-BoldMT"/>
          <w:b/>
          <w:b/>
          <w:bCs/>
        </w:rPr>
      </w:pPr>
      <w:r>
        <w:rPr>
          <w:rFonts w:cs="TimesNewRomanPS-BoldMT" w:ascii="TimesNewRomanPS-BoldMT" w:hAnsi="TimesNewRomanPS-BoldMT"/>
          <w:b/>
          <w:bCs/>
        </w:rPr>
      </w:r>
    </w:p>
    <w:p>
      <w:pPr>
        <w:pStyle w:val="ListParagraph"/>
        <w:numPr>
          <w:ilvl w:val="0"/>
          <w:numId w:val="1"/>
        </w:numPr>
        <w:rPr>
          <w:rFonts w:ascii="TimesNewRomanPS-BoldMT" w:hAnsi="TimesNewRomanPS-BoldMT" w:cs="TimesNewRomanPS-BoldMT"/>
          <w:b/>
          <w:b/>
          <w:bCs/>
        </w:rPr>
      </w:pPr>
      <w:r>
        <w:rPr>
          <w:rFonts w:cs="TimesNewRomanPS-BoldMT" w:ascii="TimesNewRomanPS-BoldMT" w:hAnsi="TimesNewRomanPS-BoldMT"/>
          <w:b/>
          <w:bCs/>
        </w:rPr>
        <w:t>Ability Enhancement Compulsory Course (AECC)*</w:t>
      </w:r>
    </w:p>
    <w:p>
      <w:pPr>
        <w:pStyle w:val="ListParagraph"/>
        <w:ind w:left="1080" w:hanging="0"/>
        <w:rPr>
          <w:rFonts w:ascii="TimesNewRomanPS-BoldMT" w:hAnsi="TimesNewRomanPS-BoldMT" w:cs="TimesNewRomanPS-BoldMT"/>
          <w:bCs/>
        </w:rPr>
      </w:pPr>
      <w:r>
        <w:rPr>
          <w:rFonts w:cs="TimesNewRomanPS-BoldMT" w:ascii="TimesNewRomanPS-BoldMT" w:hAnsi="TimesNewRomanPS-BoldMT"/>
          <w:bCs/>
        </w:rPr>
        <w:t xml:space="preserve">(a) </w:t>
        <w:tab/>
        <w:t xml:space="preserve">     Communicative English : Four courses in all semester – Credit assigned: 1</w:t>
      </w:r>
    </w:p>
    <w:p>
      <w:pPr>
        <w:pStyle w:val="Normal"/>
        <w:ind w:left="360" w:firstLine="720"/>
        <w:rPr>
          <w:rFonts w:ascii="TimesNewRomanPS-BoldMT" w:hAnsi="TimesNewRomanPS-BoldMT" w:cs="TimesNewRomanPS-BoldMT"/>
          <w:bCs/>
        </w:rPr>
      </w:pPr>
      <w:r>
        <w:rPr>
          <w:rFonts w:cs="TimesNewRomanPS-BoldMT" w:ascii="TimesNewRomanPS-BoldMT" w:hAnsi="TimesNewRomanPS-BoldMT"/>
          <w:bCs/>
        </w:rPr>
        <w:t>(i)</w:t>
        <w:tab/>
        <w:t xml:space="preserve">     Developing Oral Communication &amp; Listening Skills</w:t>
      </w:r>
    </w:p>
    <w:p>
      <w:pPr>
        <w:pStyle w:val="ListParagraph"/>
        <w:ind w:left="1080" w:hanging="0"/>
        <w:rPr>
          <w:rFonts w:ascii="TimesNewRomanPS-BoldMT" w:hAnsi="TimesNewRomanPS-BoldMT" w:cs="TimesNewRomanPS-BoldMT"/>
          <w:bCs/>
        </w:rPr>
      </w:pPr>
      <w:r>
        <w:rPr>
          <w:rFonts w:cs="TimesNewRomanPS-BoldMT" w:ascii="TimesNewRomanPS-BoldMT" w:hAnsi="TimesNewRomanPS-BoldMT"/>
          <w:bCs/>
        </w:rPr>
        <w:t>(ii)</w:t>
        <w:tab/>
        <w:t xml:space="preserve">     Conversation &amp; Public Speaking</w:t>
      </w:r>
    </w:p>
    <w:p>
      <w:pPr>
        <w:pStyle w:val="ListParagraph"/>
        <w:numPr>
          <w:ilvl w:val="0"/>
          <w:numId w:val="2"/>
        </w:numPr>
        <w:rPr>
          <w:rFonts w:ascii="TimesNewRomanPS-BoldMT" w:hAnsi="TimesNewRomanPS-BoldMT" w:cs="TimesNewRomanPS-BoldMT"/>
          <w:bCs/>
        </w:rPr>
      </w:pPr>
      <w:r>
        <w:rPr>
          <w:rFonts w:cs="TimesNewRomanPS-BoldMT" w:ascii="TimesNewRomanPS-BoldMT" w:hAnsi="TimesNewRomanPS-BoldMT"/>
          <w:bCs/>
        </w:rPr>
        <w:t>Communication &amp; Presentation Skills</w:t>
      </w:r>
    </w:p>
    <w:p>
      <w:pPr>
        <w:pStyle w:val="ListParagraph"/>
        <w:numPr>
          <w:ilvl w:val="0"/>
          <w:numId w:val="2"/>
        </w:numPr>
        <w:rPr>
          <w:rFonts w:ascii="TimesNewRomanPS-BoldMT" w:hAnsi="TimesNewRomanPS-BoldMT" w:cs="TimesNewRomanPS-BoldMT"/>
          <w:bCs/>
        </w:rPr>
      </w:pPr>
      <w:r>
        <w:rPr>
          <w:rFonts w:cs="TimesNewRomanPS-BoldMT" w:ascii="TimesNewRomanPS-BoldMT" w:hAnsi="TimesNewRomanPS-BoldMT"/>
          <w:bCs/>
        </w:rPr>
        <w:t>Effective Workplace Communication</w:t>
      </w:r>
    </w:p>
    <w:p>
      <w:pPr>
        <w:pStyle w:val="Normal"/>
        <w:ind w:left="720" w:hanging="0"/>
        <w:rPr>
          <w:rFonts w:ascii="TimesNewRomanPS-BoldMT" w:hAnsi="TimesNewRomanPS-BoldMT" w:cs="TimesNewRomanPS-BoldMT"/>
          <w:bCs/>
        </w:rPr>
      </w:pPr>
      <w:r>
        <w:rPr>
          <w:rFonts w:cs="TimesNewRomanPS-BoldMT" w:ascii="TimesNewRomanPS-BoldMT" w:hAnsi="TimesNewRomanPS-BoldMT"/>
          <w:bCs/>
        </w:rPr>
        <w:t>(Subjects may be offered after consultations with Royal School of Languages and requirements of the department.)</w:t>
      </w:r>
    </w:p>
    <w:p>
      <w:pPr>
        <w:pStyle w:val="Normal"/>
        <w:ind w:firstLine="720"/>
        <w:rPr>
          <w:rFonts w:ascii="TimesNewRomanPS-BoldMT" w:hAnsi="TimesNewRomanPS-BoldMT" w:cs="TimesNewRomanPS-BoldMT"/>
          <w:bCs/>
        </w:rPr>
      </w:pPr>
      <w:r>
        <w:rPr>
          <w:rFonts w:cs="TimesNewRomanPS-BoldMT" w:ascii="TimesNewRomanPS-BoldMT" w:hAnsi="TimesNewRomanPS-BoldMT"/>
          <w:bCs/>
        </w:rPr>
      </w:r>
    </w:p>
    <w:p>
      <w:pPr>
        <w:pStyle w:val="Normal"/>
        <w:ind w:firstLine="720"/>
        <w:rPr>
          <w:rFonts w:ascii="TimesNewRomanPS-BoldMT" w:hAnsi="TimesNewRomanPS-BoldMT" w:cs="TimesNewRomanPS-BoldMT"/>
          <w:bCs/>
        </w:rPr>
      </w:pPr>
      <w:r>
        <w:rPr>
          <w:rFonts w:cs="TimesNewRomanPS-BoldMT" w:ascii="TimesNewRomanPS-BoldMT" w:hAnsi="TimesNewRomanPS-BoldMT"/>
          <w:bCs/>
        </w:rPr>
        <w:t xml:space="preserve"> </w:t>
      </w:r>
      <w:r>
        <w:rPr>
          <w:rFonts w:cs="TimesNewRomanPS-BoldMT" w:ascii="TimesNewRomanPS-BoldMT" w:hAnsi="TimesNewRomanPS-BoldMT"/>
          <w:bCs/>
        </w:rPr>
        <w:t>(b ) Behavioural Science: 2 courses in 1</w:t>
      </w:r>
      <w:r>
        <w:rPr>
          <w:rFonts w:cs="TimesNewRomanPS-BoldMT" w:ascii="TimesNewRomanPS-BoldMT" w:hAnsi="TimesNewRomanPS-BoldMT"/>
          <w:bCs/>
          <w:vertAlign w:val="superscript"/>
        </w:rPr>
        <w:t>st</w:t>
      </w:r>
      <w:r>
        <w:rPr>
          <w:rFonts w:cs="TimesNewRomanPS-BoldMT" w:ascii="TimesNewRomanPS-BoldMT" w:hAnsi="TimesNewRomanPS-BoldMT"/>
          <w:bCs/>
        </w:rPr>
        <w:t xml:space="preserve"> and 2</w:t>
      </w:r>
      <w:r>
        <w:rPr>
          <w:rFonts w:cs="TimesNewRomanPS-BoldMT" w:ascii="TimesNewRomanPS-BoldMT" w:hAnsi="TimesNewRomanPS-BoldMT"/>
          <w:bCs/>
          <w:vertAlign w:val="superscript"/>
        </w:rPr>
        <w:t>nd</w:t>
      </w:r>
      <w:r>
        <w:rPr>
          <w:rFonts w:cs="TimesNewRomanPS-BoldMT" w:ascii="TimesNewRomanPS-BoldMT" w:hAnsi="TimesNewRomanPS-BoldMT"/>
          <w:bCs/>
        </w:rPr>
        <w:t xml:space="preserve">  semesters –Credits assigned: 1*</w:t>
      </w:r>
    </w:p>
    <w:p>
      <w:pPr>
        <w:pStyle w:val="ListParagraph"/>
        <w:numPr>
          <w:ilvl w:val="0"/>
          <w:numId w:val="3"/>
        </w:numPr>
        <w:rPr>
          <w:b/>
          <w:b/>
          <w:bCs/>
        </w:rPr>
      </w:pPr>
      <w:r>
        <w:rPr>
          <w:b/>
          <w:bCs/>
        </w:rPr>
        <w:t>Introduction to behavioural science</w:t>
      </w:r>
    </w:p>
    <w:p>
      <w:pPr>
        <w:pStyle w:val="ListParagraph"/>
        <w:numPr>
          <w:ilvl w:val="0"/>
          <w:numId w:val="3"/>
        </w:numPr>
        <w:rPr>
          <w:b/>
          <w:b/>
          <w:bCs/>
        </w:rPr>
      </w:pPr>
      <w:r>
        <w:rPr>
          <w:b/>
          <w:bCs/>
        </w:rPr>
        <w:t>Development of Individuals and Behavioural Skills</w:t>
      </w:r>
    </w:p>
    <w:p>
      <w:pPr>
        <w:pStyle w:val="Normal"/>
        <w:ind w:left="720" w:hanging="0"/>
        <w:rPr>
          <w:b/>
          <w:b/>
          <w:bCs/>
        </w:rPr>
      </w:pPr>
      <w:r>
        <w:rPr>
          <w:b/>
          <w:bCs/>
        </w:rPr>
      </w:r>
    </w:p>
    <w:p>
      <w:pPr>
        <w:pStyle w:val="Normal"/>
        <w:ind w:left="720" w:hanging="0"/>
        <w:rPr>
          <w:b/>
          <w:b/>
          <w:bCs/>
        </w:rPr>
      </w:pPr>
      <w:r>
        <w:rPr>
          <w:b/>
          <w:bCs/>
        </w:rPr>
        <w:t>( Subjects may be offered after consultations with Royal School of Behavioural &amp; Allied Sciences and requirements of the department.)</w:t>
      </w:r>
    </w:p>
    <w:p>
      <w:pPr>
        <w:pStyle w:val="ListParagraph"/>
        <w:ind w:left="1080" w:hanging="0"/>
        <w:rPr>
          <w:b/>
          <w:b/>
          <w:bCs/>
        </w:rPr>
      </w:pPr>
      <w:r>
        <w:rPr>
          <w:b/>
          <w:bCs/>
        </w:rPr>
      </w:r>
    </w:p>
    <w:p>
      <w:pPr>
        <w:pStyle w:val="ListParagraph"/>
        <w:numPr>
          <w:ilvl w:val="0"/>
          <w:numId w:val="1"/>
        </w:numPr>
        <w:rPr>
          <w:b/>
          <w:b/>
        </w:rPr>
      </w:pPr>
      <w:r>
        <w:rPr>
          <w:b/>
          <w:bCs/>
        </w:rPr>
        <w:t xml:space="preserve">Ability Enhancement Elective Course (AEEC)  (Skill Based): </w:t>
      </w:r>
    </w:p>
    <w:p>
      <w:pPr>
        <w:pStyle w:val="ListParagraph"/>
        <w:ind w:left="1080" w:hanging="0"/>
        <w:rPr>
          <w:b/>
          <w:b/>
        </w:rPr>
      </w:pPr>
      <w:r>
        <w:rPr>
          <w:b/>
        </w:rPr>
      </w:r>
    </w:p>
    <w:tbl>
      <w:tblPr>
        <w:tblStyle w:val="TableGrid"/>
        <w:tblW w:w="9236" w:type="dxa"/>
        <w:jc w:val="left"/>
        <w:tblInd w:w="0" w:type="dxa"/>
        <w:tblLayout w:type="fixed"/>
        <w:tblCellMar>
          <w:top w:w="0" w:type="dxa"/>
          <w:left w:w="108" w:type="dxa"/>
          <w:bottom w:w="0" w:type="dxa"/>
          <w:right w:w="108" w:type="dxa"/>
        </w:tblCellMar>
        <w:tblLook w:val="04a0" w:noVBand="1" w:noHBand="0" w:lastColumn="0" w:firstColumn="1" w:lastRow="0" w:firstRow="1"/>
      </w:tblPr>
      <w:tblGrid>
        <w:gridCol w:w="1137"/>
        <w:gridCol w:w="3952"/>
        <w:gridCol w:w="4147"/>
      </w:tblGrid>
      <w:tr>
        <w:trPr/>
        <w:tc>
          <w:tcPr>
            <w:tcW w:w="1137" w:type="dxa"/>
            <w:tcBorders/>
            <w:shd w:color="auto" w:fill="auto" w:val="clear"/>
          </w:tcPr>
          <w:p>
            <w:pPr>
              <w:pStyle w:val="Normal"/>
              <w:widowControl w:val="false"/>
              <w:suppressAutoHyphens w:val="true"/>
              <w:spacing w:before="0" w:after="0"/>
              <w:jc w:val="left"/>
              <w:rPr>
                <w:rFonts w:eastAsia="Times New Roman"/>
                <w:sz w:val="20"/>
                <w:lang w:eastAsia="en-IN"/>
              </w:rPr>
            </w:pPr>
            <w:r>
              <w:rPr>
                <w:rFonts w:eastAsia="Times New Roman"/>
                <w:sz w:val="20"/>
                <w:lang w:eastAsia="en-IN"/>
              </w:rPr>
            </w:r>
          </w:p>
        </w:tc>
        <w:tc>
          <w:tcPr>
            <w:tcW w:w="3952" w:type="dxa"/>
            <w:tcBorders/>
            <w:shd w:color="auto" w:fill="auto" w:val="clear"/>
          </w:tcPr>
          <w:p>
            <w:pPr>
              <w:pStyle w:val="Normal"/>
              <w:widowControl w:val="false"/>
              <w:suppressAutoHyphens w:val="true"/>
              <w:spacing w:before="0" w:after="0"/>
              <w:jc w:val="left"/>
              <w:rPr>
                <w:b/>
                <w:b/>
              </w:rPr>
            </w:pPr>
            <w:r>
              <w:rPr>
                <w:rFonts w:eastAsia="Times New Roman"/>
                <w:b/>
                <w:kern w:val="0"/>
                <w:sz w:val="20"/>
                <w:szCs w:val="20"/>
                <w:lang w:val="en-IN" w:eastAsia="en-IN" w:bidi="ar-SA"/>
              </w:rPr>
              <w:t>AEEC/SEC-1 (in second semester)</w:t>
            </w:r>
          </w:p>
          <w:p>
            <w:pPr>
              <w:pStyle w:val="Normal"/>
              <w:widowControl w:val="false"/>
              <w:suppressAutoHyphens w:val="true"/>
              <w:spacing w:before="0" w:after="0"/>
              <w:jc w:val="left"/>
              <w:rPr>
                <w:b/>
                <w:b/>
              </w:rPr>
            </w:pPr>
            <w:r>
              <w:rPr>
                <w:rFonts w:eastAsia="Times New Roman"/>
                <w:b/>
                <w:bCs/>
                <w:kern w:val="0"/>
                <w:sz w:val="20"/>
                <w:szCs w:val="20"/>
                <w:lang w:val="en-IN" w:eastAsia="en-IN" w:bidi="ar-SA"/>
              </w:rPr>
              <w:t>(Choose any one)</w:t>
            </w:r>
          </w:p>
        </w:tc>
        <w:tc>
          <w:tcPr>
            <w:tcW w:w="4147" w:type="dxa"/>
            <w:tcBorders/>
            <w:shd w:color="auto" w:fill="auto" w:val="clear"/>
          </w:tcPr>
          <w:p>
            <w:pPr>
              <w:pStyle w:val="Normal"/>
              <w:widowControl w:val="false"/>
              <w:suppressAutoHyphens w:val="true"/>
              <w:spacing w:before="0" w:after="0"/>
              <w:jc w:val="left"/>
              <w:rPr>
                <w:b/>
                <w:b/>
              </w:rPr>
            </w:pPr>
            <w:r>
              <w:rPr>
                <w:rFonts w:eastAsia="Times New Roman"/>
                <w:b/>
                <w:kern w:val="0"/>
                <w:sz w:val="20"/>
                <w:szCs w:val="20"/>
                <w:lang w:val="en-IN" w:eastAsia="en-IN" w:bidi="ar-SA"/>
              </w:rPr>
              <w:t>AEEC/SEC-2( in third semester)</w:t>
            </w:r>
          </w:p>
          <w:p>
            <w:pPr>
              <w:pStyle w:val="Normal"/>
              <w:widowControl w:val="false"/>
              <w:suppressAutoHyphens w:val="true"/>
              <w:spacing w:before="0" w:after="0"/>
              <w:jc w:val="left"/>
              <w:rPr>
                <w:b/>
                <w:b/>
              </w:rPr>
            </w:pPr>
            <w:r>
              <w:rPr>
                <w:rFonts w:eastAsia="Times New Roman"/>
                <w:b/>
                <w:bCs/>
                <w:kern w:val="0"/>
                <w:sz w:val="20"/>
                <w:szCs w:val="20"/>
                <w:lang w:val="en-IN" w:eastAsia="en-IN" w:bidi="ar-SA"/>
              </w:rPr>
              <w:t>(Choose any one)</w:t>
            </w:r>
          </w:p>
        </w:tc>
      </w:tr>
      <w:tr>
        <w:trPr/>
        <w:tc>
          <w:tcPr>
            <w:tcW w:w="1137" w:type="dxa"/>
            <w:tcBorders/>
            <w:shd w:color="auto" w:fill="auto" w:val="clear"/>
          </w:tcPr>
          <w:p>
            <w:pPr>
              <w:pStyle w:val="Normal"/>
              <w:widowControl w:val="false"/>
              <w:suppressAutoHyphens w:val="true"/>
              <w:spacing w:before="0" w:after="0"/>
              <w:jc w:val="left"/>
              <w:rPr>
                <w:kern w:val="0"/>
                <w:sz w:val="20"/>
                <w:szCs w:val="20"/>
                <w:lang w:val="en-IN" w:bidi="ar-SA"/>
              </w:rPr>
            </w:pPr>
            <w:r>
              <w:rPr>
                <w:rFonts w:eastAsia="Times New Roman"/>
                <w:kern w:val="0"/>
                <w:sz w:val="20"/>
                <w:szCs w:val="20"/>
                <w:lang w:val="en-IN" w:eastAsia="en-IN" w:bidi="ar-SA"/>
              </w:rPr>
              <w:t>1</w:t>
            </w:r>
          </w:p>
        </w:tc>
        <w:tc>
          <w:tcPr>
            <w:tcW w:w="3952" w:type="dxa"/>
            <w:tcBorders/>
            <w:shd w:color="auto" w:fill="auto" w:val="clear"/>
          </w:tcPr>
          <w:p>
            <w:pPr>
              <w:pStyle w:val="Normal"/>
              <w:widowControl w:val="false"/>
              <w:suppressAutoHyphens w:val="true"/>
              <w:spacing w:before="0" w:after="0"/>
              <w:jc w:val="left"/>
              <w:rPr>
                <w:kern w:val="0"/>
                <w:sz w:val="20"/>
                <w:szCs w:val="20"/>
                <w:lang w:val="en-IN" w:bidi="ar-SA"/>
              </w:rPr>
            </w:pPr>
            <w:r>
              <w:rPr>
                <w:rFonts w:eastAsia="Times New Roman"/>
                <w:kern w:val="0"/>
                <w:sz w:val="20"/>
                <w:szCs w:val="20"/>
                <w:lang w:val="en-IN" w:eastAsia="en-IN" w:bidi="ar-SA"/>
              </w:rPr>
              <w:t>ILD-1</w:t>
            </w:r>
          </w:p>
        </w:tc>
        <w:tc>
          <w:tcPr>
            <w:tcW w:w="4147" w:type="dxa"/>
            <w:tcBorders/>
            <w:shd w:color="auto" w:fill="auto" w:val="clear"/>
          </w:tcPr>
          <w:p>
            <w:pPr>
              <w:pStyle w:val="Normal"/>
              <w:widowControl w:val="false"/>
              <w:suppressAutoHyphens w:val="true"/>
              <w:spacing w:before="0" w:after="0"/>
              <w:jc w:val="left"/>
              <w:rPr>
                <w:kern w:val="0"/>
                <w:sz w:val="20"/>
                <w:szCs w:val="20"/>
                <w:lang w:val="en-IN" w:bidi="ar-SA"/>
              </w:rPr>
            </w:pPr>
            <w:r>
              <w:rPr>
                <w:rFonts w:eastAsia="Times New Roman"/>
                <w:kern w:val="0"/>
                <w:sz w:val="20"/>
                <w:szCs w:val="20"/>
                <w:lang w:val="en-IN" w:eastAsia="en-IN" w:bidi="ar-SA"/>
              </w:rPr>
              <w:t>ILD-2</w:t>
            </w:r>
          </w:p>
        </w:tc>
      </w:tr>
      <w:tr>
        <w:trPr/>
        <w:tc>
          <w:tcPr>
            <w:tcW w:w="1137" w:type="dxa"/>
            <w:tcBorders/>
            <w:shd w:color="auto" w:fill="auto" w:val="clear"/>
          </w:tcPr>
          <w:p>
            <w:pPr>
              <w:pStyle w:val="Normal"/>
              <w:widowControl w:val="false"/>
              <w:suppressAutoHyphens w:val="true"/>
              <w:spacing w:before="0" w:after="0"/>
              <w:jc w:val="left"/>
              <w:rPr>
                <w:kern w:val="0"/>
                <w:sz w:val="20"/>
                <w:szCs w:val="20"/>
                <w:lang w:val="en-IN" w:bidi="ar-SA"/>
              </w:rPr>
            </w:pPr>
            <w:r>
              <w:rPr>
                <w:rFonts w:eastAsia="Times New Roman"/>
                <w:kern w:val="0"/>
                <w:sz w:val="20"/>
                <w:szCs w:val="20"/>
                <w:lang w:val="en-IN" w:eastAsia="en-IN" w:bidi="ar-SA"/>
              </w:rPr>
              <w:t>2</w:t>
            </w:r>
          </w:p>
        </w:tc>
        <w:tc>
          <w:tcPr>
            <w:tcW w:w="3952" w:type="dxa"/>
            <w:tcBorders/>
            <w:shd w:color="auto" w:fill="auto" w:val="clear"/>
          </w:tcPr>
          <w:p>
            <w:pPr>
              <w:pStyle w:val="Normal"/>
              <w:widowControl w:val="false"/>
              <w:suppressAutoHyphens w:val="true"/>
              <w:spacing w:before="0" w:after="0"/>
              <w:jc w:val="left"/>
              <w:rPr>
                <w:kern w:val="0"/>
                <w:sz w:val="20"/>
                <w:szCs w:val="20"/>
                <w:lang w:val="en-IN" w:bidi="ar-SA"/>
              </w:rPr>
            </w:pPr>
            <w:r>
              <w:rPr>
                <w:rFonts w:eastAsia="Times New Roman"/>
                <w:kern w:val="0"/>
                <w:sz w:val="20"/>
                <w:szCs w:val="20"/>
                <w:lang w:val="en-IN" w:eastAsia="en-IN" w:bidi="ar-SA"/>
              </w:rPr>
              <w:t>FRENCH-1</w:t>
            </w:r>
          </w:p>
        </w:tc>
        <w:tc>
          <w:tcPr>
            <w:tcW w:w="4147" w:type="dxa"/>
            <w:tcBorders/>
            <w:shd w:color="auto" w:fill="auto" w:val="clear"/>
          </w:tcPr>
          <w:p>
            <w:pPr>
              <w:pStyle w:val="Normal"/>
              <w:widowControl w:val="false"/>
              <w:suppressAutoHyphens w:val="true"/>
              <w:spacing w:before="0" w:after="0"/>
              <w:jc w:val="left"/>
              <w:rPr>
                <w:kern w:val="0"/>
                <w:sz w:val="20"/>
                <w:szCs w:val="20"/>
                <w:lang w:val="en-IN" w:bidi="ar-SA"/>
              </w:rPr>
            </w:pPr>
            <w:r>
              <w:rPr>
                <w:rFonts w:eastAsia="Times New Roman"/>
                <w:kern w:val="0"/>
                <w:sz w:val="20"/>
                <w:szCs w:val="20"/>
                <w:lang w:val="en-IN" w:eastAsia="en-IN" w:bidi="ar-SA"/>
              </w:rPr>
              <w:t>FRENCH-2</w:t>
            </w:r>
          </w:p>
        </w:tc>
      </w:tr>
      <w:tr>
        <w:trPr/>
        <w:tc>
          <w:tcPr>
            <w:tcW w:w="1137" w:type="dxa"/>
            <w:tcBorders/>
            <w:shd w:color="auto" w:fill="auto" w:val="clear"/>
          </w:tcPr>
          <w:p>
            <w:pPr>
              <w:pStyle w:val="Normal"/>
              <w:widowControl w:val="false"/>
              <w:suppressAutoHyphens w:val="true"/>
              <w:spacing w:before="0" w:after="0"/>
              <w:jc w:val="left"/>
              <w:rPr>
                <w:kern w:val="0"/>
                <w:sz w:val="20"/>
                <w:szCs w:val="20"/>
                <w:lang w:val="en-IN" w:bidi="ar-SA"/>
              </w:rPr>
            </w:pPr>
            <w:r>
              <w:rPr>
                <w:rFonts w:eastAsia="Times New Roman"/>
                <w:kern w:val="0"/>
                <w:sz w:val="20"/>
                <w:szCs w:val="20"/>
                <w:lang w:val="en-IN" w:eastAsia="en-IN" w:bidi="ar-SA"/>
              </w:rPr>
              <w:t>3</w:t>
            </w:r>
          </w:p>
        </w:tc>
        <w:tc>
          <w:tcPr>
            <w:tcW w:w="3952" w:type="dxa"/>
            <w:tcBorders/>
            <w:shd w:color="auto" w:fill="auto" w:val="clear"/>
          </w:tcPr>
          <w:p>
            <w:pPr>
              <w:pStyle w:val="Normal"/>
              <w:widowControl w:val="false"/>
              <w:suppressAutoHyphens w:val="true"/>
              <w:spacing w:before="0" w:after="0"/>
              <w:jc w:val="left"/>
              <w:rPr>
                <w:kern w:val="0"/>
                <w:sz w:val="20"/>
                <w:szCs w:val="20"/>
                <w:lang w:val="en-IN" w:bidi="ar-SA"/>
              </w:rPr>
            </w:pPr>
            <w:r>
              <w:rPr>
                <w:rFonts w:eastAsia="Times New Roman"/>
                <w:kern w:val="0"/>
                <w:sz w:val="20"/>
                <w:szCs w:val="20"/>
                <w:lang w:val="en-IN" w:eastAsia="en-IN" w:bidi="ar-SA"/>
              </w:rPr>
              <w:t>C++</w:t>
            </w:r>
          </w:p>
        </w:tc>
        <w:tc>
          <w:tcPr>
            <w:tcW w:w="4147" w:type="dxa"/>
            <w:vMerge w:val="restart"/>
            <w:tcBorders/>
            <w:shd w:color="auto" w:fill="auto" w:val="clear"/>
          </w:tcPr>
          <w:p>
            <w:pPr>
              <w:pStyle w:val="Normal"/>
              <w:widowControl w:val="false"/>
              <w:suppressAutoHyphens w:val="true"/>
              <w:spacing w:before="0" w:after="0"/>
              <w:jc w:val="left"/>
              <w:rPr>
                <w:kern w:val="0"/>
                <w:sz w:val="20"/>
                <w:szCs w:val="20"/>
                <w:lang w:val="en-IN" w:bidi="ar-SA"/>
              </w:rPr>
            </w:pPr>
            <w:r>
              <w:rPr>
                <w:rFonts w:eastAsia="Times New Roman"/>
                <w:kern w:val="0"/>
                <w:sz w:val="20"/>
                <w:szCs w:val="20"/>
                <w:lang w:val="en-IN" w:eastAsia="en-IN" w:bidi="ar-SA"/>
              </w:rPr>
              <w:t>LATEX</w:t>
            </w:r>
          </w:p>
        </w:tc>
      </w:tr>
      <w:tr>
        <w:trPr/>
        <w:tc>
          <w:tcPr>
            <w:tcW w:w="1137" w:type="dxa"/>
            <w:tcBorders/>
            <w:shd w:color="auto" w:fill="auto" w:val="clear"/>
          </w:tcPr>
          <w:p>
            <w:pPr>
              <w:pStyle w:val="Normal"/>
              <w:widowControl w:val="false"/>
              <w:suppressAutoHyphens w:val="true"/>
              <w:spacing w:before="0" w:after="0"/>
              <w:jc w:val="left"/>
              <w:rPr>
                <w:kern w:val="0"/>
                <w:sz w:val="20"/>
                <w:szCs w:val="20"/>
                <w:lang w:val="en-IN" w:bidi="ar-SA"/>
              </w:rPr>
            </w:pPr>
            <w:r>
              <w:rPr>
                <w:rFonts w:eastAsia="Times New Roman"/>
                <w:kern w:val="0"/>
                <w:sz w:val="20"/>
                <w:szCs w:val="20"/>
                <w:lang w:val="en-IN" w:eastAsia="en-IN" w:bidi="ar-SA"/>
              </w:rPr>
              <w:t>4</w:t>
            </w:r>
          </w:p>
        </w:tc>
        <w:tc>
          <w:tcPr>
            <w:tcW w:w="3952" w:type="dxa"/>
            <w:tcBorders/>
            <w:shd w:color="auto" w:fill="auto" w:val="clear"/>
          </w:tcPr>
          <w:p>
            <w:pPr>
              <w:pStyle w:val="Normal"/>
              <w:widowControl w:val="false"/>
              <w:suppressAutoHyphens w:val="true"/>
              <w:spacing w:before="0" w:after="0"/>
              <w:jc w:val="left"/>
              <w:rPr>
                <w:kern w:val="0"/>
                <w:sz w:val="20"/>
                <w:szCs w:val="20"/>
                <w:lang w:val="en-IN" w:bidi="ar-SA"/>
              </w:rPr>
            </w:pPr>
            <w:r>
              <w:rPr>
                <w:rFonts w:eastAsia="Times New Roman"/>
                <w:kern w:val="0"/>
                <w:sz w:val="20"/>
                <w:szCs w:val="20"/>
                <w:lang w:val="en-IN" w:eastAsia="en-IN" w:bidi="ar-SA"/>
              </w:rPr>
              <w:t>SCILAB</w:t>
            </w:r>
          </w:p>
        </w:tc>
        <w:tc>
          <w:tcPr>
            <w:tcW w:w="4147" w:type="dxa"/>
            <w:vMerge w:val="continue"/>
            <w:tcBorders/>
            <w:shd w:color="auto" w:fill="auto" w:val="clear"/>
          </w:tcPr>
          <w:p>
            <w:pPr>
              <w:pStyle w:val="Normal"/>
              <w:widowControl w:val="false"/>
              <w:suppressAutoHyphens w:val="true"/>
              <w:spacing w:before="0" w:after="0"/>
              <w:jc w:val="left"/>
              <w:rPr>
                <w:rFonts w:eastAsia="Times New Roman"/>
                <w:sz w:val="20"/>
                <w:lang w:eastAsia="en-IN"/>
              </w:rPr>
            </w:pPr>
            <w:r>
              <w:rPr>
                <w:rFonts w:eastAsia="Times New Roman"/>
                <w:sz w:val="20"/>
                <w:lang w:eastAsia="en-IN"/>
              </w:rPr>
            </w:r>
          </w:p>
        </w:tc>
      </w:tr>
      <w:tr>
        <w:trPr/>
        <w:tc>
          <w:tcPr>
            <w:tcW w:w="1137" w:type="dxa"/>
            <w:tcBorders/>
            <w:shd w:color="auto" w:fill="auto" w:val="clear"/>
          </w:tcPr>
          <w:p>
            <w:pPr>
              <w:pStyle w:val="Normal"/>
              <w:widowControl w:val="false"/>
              <w:suppressAutoHyphens w:val="true"/>
              <w:spacing w:before="0" w:after="0"/>
              <w:jc w:val="left"/>
              <w:rPr>
                <w:kern w:val="0"/>
                <w:sz w:val="20"/>
                <w:szCs w:val="20"/>
                <w:lang w:val="en-IN" w:bidi="ar-SA"/>
              </w:rPr>
            </w:pPr>
            <w:r>
              <w:rPr>
                <w:rFonts w:eastAsia="Times New Roman"/>
                <w:kern w:val="0"/>
                <w:sz w:val="20"/>
                <w:szCs w:val="20"/>
                <w:lang w:val="en-IN" w:eastAsia="en-IN" w:bidi="ar-SA"/>
              </w:rPr>
              <w:t>5</w:t>
            </w:r>
          </w:p>
        </w:tc>
        <w:tc>
          <w:tcPr>
            <w:tcW w:w="3952" w:type="dxa"/>
            <w:tcBorders/>
            <w:shd w:color="auto" w:fill="auto" w:val="clear"/>
          </w:tcPr>
          <w:p>
            <w:pPr>
              <w:pStyle w:val="Normal"/>
              <w:widowControl w:val="false"/>
              <w:suppressAutoHyphens w:val="true"/>
              <w:spacing w:before="0" w:after="0"/>
              <w:jc w:val="left"/>
              <w:rPr>
                <w:kern w:val="0"/>
                <w:sz w:val="20"/>
                <w:szCs w:val="20"/>
                <w:lang w:val="en-IN" w:bidi="ar-SA"/>
              </w:rPr>
            </w:pPr>
            <w:r>
              <w:rPr>
                <w:rFonts w:eastAsia="Times New Roman"/>
                <w:kern w:val="0"/>
                <w:sz w:val="20"/>
                <w:szCs w:val="20"/>
                <w:lang w:val="en-IN" w:eastAsia="en-IN" w:bidi="ar-SA"/>
              </w:rPr>
              <w:t>MATLAB</w:t>
            </w:r>
          </w:p>
        </w:tc>
        <w:tc>
          <w:tcPr>
            <w:tcW w:w="4147" w:type="dxa"/>
            <w:vMerge w:val="restart"/>
            <w:tcBorders/>
            <w:shd w:color="auto" w:fill="auto" w:val="clear"/>
          </w:tcPr>
          <w:p>
            <w:pPr>
              <w:pStyle w:val="Normal"/>
              <w:widowControl w:val="false"/>
              <w:suppressAutoHyphens w:val="true"/>
              <w:spacing w:before="0" w:after="0"/>
              <w:jc w:val="left"/>
              <w:rPr>
                <w:kern w:val="0"/>
                <w:sz w:val="20"/>
                <w:szCs w:val="20"/>
                <w:lang w:val="en-IN" w:bidi="ar-SA"/>
              </w:rPr>
            </w:pPr>
            <w:r>
              <w:rPr>
                <w:rFonts w:eastAsia="Times New Roman"/>
                <w:kern w:val="0"/>
                <w:sz w:val="20"/>
                <w:szCs w:val="20"/>
                <w:lang w:val="en-IN" w:eastAsia="en-IN" w:bidi="ar-SA"/>
              </w:rPr>
              <w:t>Any other skill based courses offered by other schools of RGU and opted by Student</w:t>
            </w:r>
          </w:p>
        </w:tc>
      </w:tr>
      <w:tr>
        <w:trPr/>
        <w:tc>
          <w:tcPr>
            <w:tcW w:w="1137" w:type="dxa"/>
            <w:tcBorders/>
            <w:shd w:color="auto" w:fill="auto" w:val="clear"/>
          </w:tcPr>
          <w:p>
            <w:pPr>
              <w:pStyle w:val="Normal"/>
              <w:widowControl w:val="false"/>
              <w:suppressAutoHyphens w:val="true"/>
              <w:spacing w:before="0" w:after="0"/>
              <w:jc w:val="left"/>
              <w:rPr>
                <w:kern w:val="0"/>
                <w:sz w:val="20"/>
                <w:szCs w:val="20"/>
                <w:lang w:val="en-IN" w:bidi="ar-SA"/>
              </w:rPr>
            </w:pPr>
            <w:r>
              <w:rPr>
                <w:rFonts w:eastAsia="Times New Roman"/>
                <w:kern w:val="0"/>
                <w:sz w:val="20"/>
                <w:szCs w:val="20"/>
                <w:lang w:val="en-IN" w:eastAsia="en-IN" w:bidi="ar-SA"/>
              </w:rPr>
              <w:t>6</w:t>
            </w:r>
          </w:p>
        </w:tc>
        <w:tc>
          <w:tcPr>
            <w:tcW w:w="3952" w:type="dxa"/>
            <w:tcBorders/>
            <w:shd w:color="auto" w:fill="auto" w:val="clear"/>
          </w:tcPr>
          <w:p>
            <w:pPr>
              <w:pStyle w:val="Normal"/>
              <w:widowControl w:val="false"/>
              <w:suppressAutoHyphens w:val="true"/>
              <w:spacing w:before="0" w:after="0"/>
              <w:jc w:val="left"/>
              <w:rPr>
                <w:kern w:val="0"/>
                <w:sz w:val="20"/>
                <w:szCs w:val="20"/>
                <w:lang w:val="en-IN" w:bidi="ar-SA"/>
              </w:rPr>
            </w:pPr>
            <w:r>
              <w:rPr>
                <w:rFonts w:eastAsia="Times New Roman"/>
                <w:kern w:val="0"/>
                <w:sz w:val="20"/>
                <w:szCs w:val="20"/>
                <w:lang w:val="en-IN" w:eastAsia="en-IN" w:bidi="ar-SA"/>
              </w:rPr>
              <w:t>Any other skill based courses offered by other schools of RGU and opted by Student</w:t>
            </w:r>
          </w:p>
        </w:tc>
        <w:tc>
          <w:tcPr>
            <w:tcW w:w="4147" w:type="dxa"/>
            <w:vMerge w:val="continue"/>
            <w:tcBorders/>
            <w:shd w:color="auto" w:fill="auto" w:val="clear"/>
          </w:tcPr>
          <w:p>
            <w:pPr>
              <w:pStyle w:val="Normal"/>
              <w:widowControl w:val="false"/>
              <w:suppressAutoHyphens w:val="true"/>
              <w:spacing w:before="0" w:after="0"/>
              <w:jc w:val="left"/>
              <w:rPr>
                <w:rFonts w:eastAsia="Times New Roman"/>
                <w:sz w:val="20"/>
                <w:lang w:eastAsia="en-IN"/>
              </w:rPr>
            </w:pPr>
            <w:r>
              <w:rPr>
                <w:rFonts w:eastAsia="Times New Roman"/>
                <w:sz w:val="20"/>
                <w:lang w:eastAsia="en-IN"/>
              </w:rPr>
            </w:r>
          </w:p>
        </w:tc>
      </w:tr>
    </w:tbl>
    <w:p>
      <w:pPr>
        <w:pStyle w:val="Normal"/>
        <w:rPr>
          <w:b/>
          <w:b/>
        </w:rPr>
      </w:pPr>
      <w:r>
        <w:rPr>
          <w:b/>
        </w:rPr>
      </w:r>
    </w:p>
    <w:p>
      <w:pPr>
        <w:pStyle w:val="ListParagraph"/>
        <w:numPr>
          <w:ilvl w:val="0"/>
          <w:numId w:val="1"/>
        </w:numPr>
        <w:rPr>
          <w:b/>
          <w:b/>
        </w:rPr>
      </w:pPr>
      <w:r>
        <w:rPr>
          <w:b/>
          <w:bCs/>
        </w:rPr>
        <w:t>Elective: Discipline Specific DSE</w:t>
      </w:r>
    </w:p>
    <w:tbl>
      <w:tblPr>
        <w:tblStyle w:val="TableGrid"/>
        <w:tblW w:w="9236" w:type="dxa"/>
        <w:jc w:val="left"/>
        <w:tblInd w:w="0" w:type="dxa"/>
        <w:tblLayout w:type="fixed"/>
        <w:tblCellMar>
          <w:top w:w="0" w:type="dxa"/>
          <w:left w:w="108" w:type="dxa"/>
          <w:bottom w:w="0" w:type="dxa"/>
          <w:right w:w="108" w:type="dxa"/>
        </w:tblCellMar>
        <w:tblLook w:val="04a0" w:noVBand="1" w:noHBand="0" w:lastColumn="0" w:firstColumn="1" w:lastRow="0" w:firstRow="1"/>
      </w:tblPr>
      <w:tblGrid>
        <w:gridCol w:w="615"/>
        <w:gridCol w:w="2368"/>
        <w:gridCol w:w="2525"/>
        <w:gridCol w:w="1868"/>
        <w:gridCol w:w="1860"/>
      </w:tblGrid>
      <w:tr>
        <w:trPr/>
        <w:tc>
          <w:tcPr>
            <w:tcW w:w="615" w:type="dxa"/>
            <w:tcBorders/>
            <w:shd w:color="auto" w:fill="auto" w:val="clear"/>
          </w:tcPr>
          <w:p>
            <w:pPr>
              <w:pStyle w:val="Normal"/>
              <w:widowControl w:val="false"/>
              <w:suppressAutoHyphens w:val="true"/>
              <w:spacing w:before="0" w:after="0"/>
              <w:jc w:val="left"/>
              <w:rPr>
                <w:rFonts w:eastAsia="Times New Roman"/>
                <w:sz w:val="20"/>
                <w:lang w:eastAsia="en-IN"/>
              </w:rPr>
            </w:pPr>
            <w:r>
              <w:rPr>
                <w:rFonts w:eastAsia="Times New Roman"/>
                <w:sz w:val="20"/>
                <w:lang w:eastAsia="en-IN"/>
              </w:rPr>
              <w:drawing>
                <wp:anchor behindDoc="0" distT="0" distB="0" distL="0" distR="0" simplePos="0" locked="0" layoutInCell="0" allowOverlap="1" relativeHeight="9">
                  <wp:simplePos x="0" y="0"/>
                  <wp:positionH relativeFrom="column">
                    <wp:posOffset>130810</wp:posOffset>
                  </wp:positionH>
                  <wp:positionV relativeFrom="paragraph">
                    <wp:posOffset>2402840</wp:posOffset>
                  </wp:positionV>
                  <wp:extent cx="1103630" cy="227330"/>
                  <wp:effectExtent l="0" t="0" r="0" b="0"/>
                  <wp:wrapSquare wrapText="largest"/>
                  <wp:docPr id="8"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 descr=""/>
                          <pic:cNvPicPr>
                            <a:picLocks noChangeAspect="1" noChangeArrowheads="1"/>
                          </pic:cNvPicPr>
                        </pic:nvPicPr>
                        <pic:blipFill>
                          <a:blip r:embed="rId3"/>
                          <a:stretch>
                            <a:fillRect/>
                          </a:stretch>
                        </pic:blipFill>
                        <pic:spPr bwMode="auto">
                          <a:xfrm>
                            <a:off x="0" y="0"/>
                            <a:ext cx="1103630" cy="227330"/>
                          </a:xfrm>
                          <a:prstGeom prst="rect">
                            <a:avLst/>
                          </a:prstGeom>
                        </pic:spPr>
                      </pic:pic>
                    </a:graphicData>
                  </a:graphic>
                </wp:anchor>
              </w:drawing>
            </w:r>
          </w:p>
        </w:tc>
        <w:tc>
          <w:tcPr>
            <w:tcW w:w="2368" w:type="dxa"/>
            <w:tcBorders/>
            <w:shd w:color="auto" w:fill="auto" w:val="clear"/>
          </w:tcPr>
          <w:p>
            <w:pPr>
              <w:pStyle w:val="Normal"/>
              <w:widowControl w:val="false"/>
              <w:suppressAutoHyphens w:val="true"/>
              <w:spacing w:before="0" w:after="0"/>
              <w:jc w:val="left"/>
              <w:rPr>
                <w:b/>
                <w:b/>
              </w:rPr>
            </w:pPr>
            <w:r>
              <w:rPr>
                <w:rFonts w:eastAsia="Times New Roman"/>
                <w:b/>
                <w:kern w:val="0"/>
                <w:sz w:val="20"/>
                <w:szCs w:val="20"/>
                <w:lang w:val="en-IN" w:eastAsia="en-IN" w:bidi="ar-SA"/>
              </w:rPr>
              <w:t>FIRST SEMESTER</w:t>
            </w:r>
          </w:p>
          <w:p>
            <w:pPr>
              <w:pStyle w:val="Normal"/>
              <w:widowControl w:val="false"/>
              <w:suppressAutoHyphens w:val="true"/>
              <w:spacing w:before="0" w:after="0"/>
              <w:jc w:val="left"/>
              <w:rPr>
                <w:b/>
                <w:b/>
                <w:bCs/>
              </w:rPr>
            </w:pPr>
            <w:r>
              <w:rPr>
                <w:rFonts w:eastAsia="Times New Roman"/>
                <w:b/>
                <w:bCs/>
                <w:kern w:val="0"/>
                <w:sz w:val="20"/>
                <w:szCs w:val="20"/>
                <w:lang w:val="en-IN" w:eastAsia="en-IN" w:bidi="ar-SA"/>
              </w:rPr>
              <w:t>(Choose Any one)</w:t>
            </w:r>
          </w:p>
          <w:p>
            <w:pPr>
              <w:pStyle w:val="Normal"/>
              <w:widowControl w:val="false"/>
              <w:suppressAutoHyphens w:val="true"/>
              <w:spacing w:before="0" w:after="0"/>
              <w:jc w:val="left"/>
              <w:rPr>
                <w:b/>
                <w:b/>
              </w:rPr>
            </w:pPr>
            <w:r>
              <w:rPr>
                <w:rFonts w:eastAsia="Times New Roman"/>
                <w:b/>
                <w:kern w:val="0"/>
                <w:sz w:val="20"/>
                <w:szCs w:val="20"/>
                <w:lang w:val="en-IN" w:eastAsia="en-IN" w:bidi="ar-SA"/>
              </w:rPr>
              <w:t>Out of 3-5 choices</w:t>
            </w:r>
          </w:p>
        </w:tc>
        <w:tc>
          <w:tcPr>
            <w:tcW w:w="2525" w:type="dxa"/>
            <w:tcBorders/>
            <w:shd w:color="auto" w:fill="auto" w:val="clear"/>
          </w:tcPr>
          <w:p>
            <w:pPr>
              <w:pStyle w:val="Normal"/>
              <w:widowControl w:val="false"/>
              <w:suppressAutoHyphens w:val="true"/>
              <w:spacing w:before="0" w:after="0"/>
              <w:jc w:val="left"/>
              <w:rPr>
                <w:b/>
                <w:b/>
              </w:rPr>
            </w:pPr>
            <w:r>
              <w:rPr>
                <w:rFonts w:eastAsia="Times New Roman"/>
                <w:b/>
                <w:kern w:val="0"/>
                <w:sz w:val="20"/>
                <w:szCs w:val="20"/>
                <w:lang w:val="en-IN" w:eastAsia="en-IN" w:bidi="ar-SA"/>
              </w:rPr>
              <w:t>SECOND SEMESTER</w:t>
            </w:r>
          </w:p>
          <w:p>
            <w:pPr>
              <w:pStyle w:val="Normal"/>
              <w:widowControl w:val="false"/>
              <w:suppressAutoHyphens w:val="true"/>
              <w:spacing w:before="0" w:after="0"/>
              <w:jc w:val="left"/>
              <w:rPr>
                <w:b/>
                <w:b/>
                <w:bCs/>
              </w:rPr>
            </w:pPr>
            <w:r>
              <w:rPr>
                <w:rFonts w:eastAsia="Times New Roman"/>
                <w:b/>
                <w:bCs/>
                <w:kern w:val="0"/>
                <w:sz w:val="20"/>
                <w:szCs w:val="20"/>
                <w:lang w:val="en-IN" w:eastAsia="en-IN" w:bidi="ar-SA"/>
              </w:rPr>
              <w:t>(Choose any one)</w:t>
            </w:r>
          </w:p>
          <w:p>
            <w:pPr>
              <w:pStyle w:val="Normal"/>
              <w:widowControl w:val="false"/>
              <w:suppressAutoHyphens w:val="true"/>
              <w:spacing w:before="0" w:after="0"/>
              <w:jc w:val="left"/>
              <w:rPr>
                <w:b/>
                <w:b/>
              </w:rPr>
            </w:pPr>
            <w:r>
              <w:rPr>
                <w:rFonts w:eastAsia="Times New Roman"/>
                <w:b/>
                <w:kern w:val="0"/>
                <w:sz w:val="20"/>
                <w:szCs w:val="20"/>
                <w:lang w:val="en-IN" w:eastAsia="en-IN" w:bidi="ar-SA"/>
              </w:rPr>
              <w:t>Out of 3-5 choices</w:t>
            </w:r>
          </w:p>
        </w:tc>
        <w:tc>
          <w:tcPr>
            <w:tcW w:w="1868" w:type="dxa"/>
            <w:tcBorders/>
            <w:shd w:color="auto" w:fill="auto" w:val="clear"/>
          </w:tcPr>
          <w:p>
            <w:pPr>
              <w:pStyle w:val="Normal"/>
              <w:widowControl w:val="false"/>
              <w:suppressAutoHyphens w:val="true"/>
              <w:spacing w:before="0" w:after="0"/>
              <w:jc w:val="left"/>
              <w:rPr>
                <w:b/>
                <w:b/>
              </w:rPr>
            </w:pPr>
            <w:r>
              <w:rPr>
                <w:rFonts w:eastAsia="Times New Roman"/>
                <w:b/>
                <w:kern w:val="0"/>
                <w:sz w:val="20"/>
                <w:szCs w:val="20"/>
                <w:lang w:val="en-IN" w:eastAsia="en-IN" w:bidi="ar-SA"/>
              </w:rPr>
              <w:t>THIRD SEMESTER</w:t>
            </w:r>
          </w:p>
          <w:p>
            <w:pPr>
              <w:pStyle w:val="Normal"/>
              <w:widowControl w:val="false"/>
              <w:suppressAutoHyphens w:val="true"/>
              <w:spacing w:before="0" w:after="0"/>
              <w:jc w:val="left"/>
              <w:rPr>
                <w:b/>
                <w:b/>
              </w:rPr>
            </w:pPr>
            <w:r>
              <w:rPr>
                <w:rFonts w:eastAsia="Times New Roman"/>
                <w:b/>
                <w:kern w:val="0"/>
                <w:sz w:val="20"/>
                <w:szCs w:val="20"/>
                <w:lang w:val="en-IN" w:eastAsia="en-IN" w:bidi="ar-SA"/>
              </w:rPr>
              <w:t>(Choose any three)</w:t>
            </w:r>
          </w:p>
          <w:p>
            <w:pPr>
              <w:pStyle w:val="Normal"/>
              <w:widowControl w:val="false"/>
              <w:suppressAutoHyphens w:val="true"/>
              <w:spacing w:before="0" w:after="0"/>
              <w:jc w:val="left"/>
              <w:rPr>
                <w:b/>
                <w:b/>
              </w:rPr>
            </w:pPr>
            <w:r>
              <w:rPr>
                <w:rFonts w:eastAsia="Times New Roman"/>
                <w:b/>
                <w:kern w:val="0"/>
                <w:sz w:val="20"/>
                <w:szCs w:val="20"/>
                <w:lang w:val="en-IN" w:eastAsia="en-IN" w:bidi="ar-SA"/>
              </w:rPr>
              <w:t>Out of 6-9 choices</w:t>
            </w:r>
          </w:p>
        </w:tc>
        <w:tc>
          <w:tcPr>
            <w:tcW w:w="1860" w:type="dxa"/>
            <w:tcBorders/>
            <w:shd w:color="auto" w:fill="auto" w:val="clear"/>
          </w:tcPr>
          <w:p>
            <w:pPr>
              <w:pStyle w:val="Normal"/>
              <w:widowControl w:val="false"/>
              <w:suppressAutoHyphens w:val="true"/>
              <w:spacing w:before="0" w:after="0"/>
              <w:jc w:val="left"/>
              <w:rPr>
                <w:b/>
                <w:b/>
              </w:rPr>
            </w:pPr>
            <w:r>
              <w:rPr>
                <w:rFonts w:eastAsia="Times New Roman"/>
                <w:b/>
                <w:kern w:val="0"/>
                <w:sz w:val="20"/>
                <w:szCs w:val="20"/>
                <w:lang w:val="en-IN" w:eastAsia="en-IN" w:bidi="ar-SA"/>
              </w:rPr>
              <w:t>FOURTH</w:t>
            </w:r>
          </w:p>
          <w:p>
            <w:pPr>
              <w:pStyle w:val="Normal"/>
              <w:widowControl w:val="false"/>
              <w:suppressAutoHyphens w:val="true"/>
              <w:spacing w:before="0" w:after="0"/>
              <w:jc w:val="left"/>
              <w:rPr>
                <w:b/>
                <w:b/>
              </w:rPr>
            </w:pPr>
            <w:r>
              <w:rPr>
                <w:rFonts w:eastAsia="Times New Roman"/>
                <w:b/>
                <w:kern w:val="0"/>
                <w:sz w:val="20"/>
                <w:szCs w:val="20"/>
                <w:lang w:val="en-IN" w:eastAsia="en-IN" w:bidi="ar-SA"/>
              </w:rPr>
              <w:t>SEMESTER</w:t>
            </w:r>
          </w:p>
          <w:p>
            <w:pPr>
              <w:pStyle w:val="Normal"/>
              <w:widowControl w:val="false"/>
              <w:suppressAutoHyphens w:val="true"/>
              <w:spacing w:before="0" w:after="0"/>
              <w:jc w:val="left"/>
              <w:rPr>
                <w:b/>
                <w:b/>
              </w:rPr>
            </w:pPr>
            <w:r>
              <w:rPr>
                <w:rFonts w:eastAsia="Times New Roman"/>
                <w:b/>
                <w:kern w:val="0"/>
                <w:sz w:val="20"/>
                <w:szCs w:val="20"/>
                <w:lang w:val="en-IN" w:eastAsia="en-IN" w:bidi="ar-SA"/>
              </w:rPr>
              <w:t>(Choose any three)</w:t>
            </w:r>
          </w:p>
          <w:p>
            <w:pPr>
              <w:pStyle w:val="Normal"/>
              <w:widowControl w:val="false"/>
              <w:suppressAutoHyphens w:val="true"/>
              <w:spacing w:before="0" w:after="0"/>
              <w:jc w:val="left"/>
              <w:rPr>
                <w:b/>
                <w:b/>
              </w:rPr>
            </w:pPr>
            <w:r>
              <w:rPr>
                <w:rFonts w:eastAsia="Times New Roman"/>
                <w:b/>
                <w:kern w:val="0"/>
                <w:sz w:val="20"/>
                <w:szCs w:val="20"/>
                <w:lang w:val="en-IN" w:eastAsia="en-IN" w:bidi="ar-SA"/>
              </w:rPr>
              <w:t>Out of 6-9 choices</w:t>
            </w:r>
          </w:p>
        </w:tc>
      </w:tr>
      <w:tr>
        <w:trPr/>
        <w:tc>
          <w:tcPr>
            <w:tcW w:w="615" w:type="dxa"/>
            <w:tcBorders/>
            <w:shd w:color="auto" w:fill="auto" w:val="clear"/>
          </w:tcPr>
          <w:p>
            <w:pPr>
              <w:pStyle w:val="Normal"/>
              <w:widowControl w:val="false"/>
              <w:suppressAutoHyphens w:val="true"/>
              <w:spacing w:before="0" w:after="0"/>
              <w:jc w:val="left"/>
              <w:rPr>
                <w:kern w:val="0"/>
                <w:sz w:val="20"/>
                <w:szCs w:val="20"/>
                <w:lang w:val="en-IN" w:bidi="ar-SA"/>
              </w:rPr>
            </w:pPr>
            <w:r>
              <w:rPr>
                <w:rFonts w:eastAsia="Times New Roman"/>
                <w:kern w:val="0"/>
                <w:sz w:val="20"/>
                <w:szCs w:val="20"/>
                <w:lang w:val="en-IN" w:eastAsia="en-IN" w:bidi="ar-SA"/>
              </w:rPr>
              <w:t>1</w:t>
            </w:r>
          </w:p>
        </w:tc>
        <w:tc>
          <w:tcPr>
            <w:tcW w:w="2368" w:type="dxa"/>
            <w:tcBorders/>
            <w:shd w:color="auto" w:fill="auto" w:val="clear"/>
          </w:tcPr>
          <w:p>
            <w:pPr>
              <w:pStyle w:val="Normal"/>
              <w:widowControl w:val="false"/>
              <w:suppressAutoHyphens w:val="true"/>
              <w:spacing w:before="0" w:after="0"/>
              <w:jc w:val="left"/>
              <w:rPr>
                <w:kern w:val="0"/>
                <w:sz w:val="20"/>
                <w:szCs w:val="20"/>
                <w:lang w:val="en-IN" w:bidi="ar-SA"/>
              </w:rPr>
            </w:pPr>
            <w:r>
              <w:rPr>
                <w:rFonts w:eastAsia="Times New Roman"/>
                <w:kern w:val="0"/>
                <w:sz w:val="20"/>
                <w:szCs w:val="20"/>
                <w:lang w:val="en-IN" w:eastAsia="en-IN" w:bidi="ar-SA"/>
              </w:rPr>
              <w:t>Behavioural Economics</w:t>
            </w:r>
          </w:p>
        </w:tc>
        <w:tc>
          <w:tcPr>
            <w:tcW w:w="2525" w:type="dxa"/>
            <w:tcBorders/>
            <w:shd w:color="auto" w:fill="auto" w:val="clear"/>
          </w:tcPr>
          <w:p>
            <w:pPr>
              <w:pStyle w:val="Normal"/>
              <w:widowControl w:val="false"/>
              <w:suppressAutoHyphens w:val="true"/>
              <w:spacing w:before="0" w:after="0"/>
              <w:jc w:val="left"/>
              <w:rPr>
                <w:kern w:val="0"/>
                <w:sz w:val="20"/>
                <w:szCs w:val="20"/>
                <w:lang w:val="en-IN" w:bidi="ar-SA"/>
              </w:rPr>
            </w:pPr>
            <w:r>
              <w:rPr>
                <w:rFonts w:eastAsia="Times New Roman"/>
                <w:kern w:val="0"/>
                <w:sz w:val="20"/>
                <w:szCs w:val="20"/>
                <w:lang w:val="en-IN" w:eastAsia="en-IN" w:bidi="ar-SA"/>
              </w:rPr>
              <w:t>Marriage and Family Counselling</w:t>
            </w:r>
          </w:p>
        </w:tc>
        <w:tc>
          <w:tcPr>
            <w:tcW w:w="1868" w:type="dxa"/>
            <w:tcBorders/>
            <w:shd w:color="auto" w:fill="auto" w:val="clear"/>
          </w:tcPr>
          <w:p>
            <w:pPr>
              <w:pStyle w:val="Normal"/>
              <w:widowControl w:val="false"/>
              <w:suppressAutoHyphens w:val="true"/>
              <w:spacing w:before="0" w:after="0"/>
              <w:jc w:val="left"/>
              <w:rPr>
                <w:kern w:val="0"/>
                <w:sz w:val="20"/>
                <w:szCs w:val="20"/>
                <w:lang w:val="en-IN" w:bidi="ar-SA"/>
              </w:rPr>
            </w:pPr>
            <w:r>
              <w:rPr>
                <w:rFonts w:eastAsia="Times New Roman"/>
                <w:kern w:val="0"/>
                <w:sz w:val="20"/>
                <w:szCs w:val="20"/>
                <w:lang w:val="en-IN" w:eastAsia="en-IN" w:bidi="ar-SA"/>
              </w:rPr>
              <w:t>Culture and Psychology</w:t>
            </w:r>
          </w:p>
        </w:tc>
        <w:tc>
          <w:tcPr>
            <w:tcW w:w="1860" w:type="dxa"/>
            <w:tcBorders/>
            <w:shd w:color="auto" w:fill="auto" w:val="clear"/>
          </w:tcPr>
          <w:p>
            <w:pPr>
              <w:pStyle w:val="Normal"/>
              <w:widowControl w:val="false"/>
              <w:suppressAutoHyphens w:val="true"/>
              <w:spacing w:before="0" w:after="0"/>
              <w:jc w:val="left"/>
              <w:rPr>
                <w:kern w:val="0"/>
                <w:sz w:val="20"/>
                <w:szCs w:val="20"/>
                <w:lang w:val="en-IN" w:bidi="ar-SA"/>
              </w:rPr>
            </w:pPr>
            <w:r>
              <w:rPr>
                <w:rFonts w:eastAsia="Times New Roman"/>
                <w:kern w:val="0"/>
                <w:sz w:val="20"/>
                <w:szCs w:val="20"/>
                <w:lang w:val="en-IN" w:eastAsia="en-IN" w:bidi="ar-SA"/>
              </w:rPr>
              <w:t>Rehabilitation Psychology</w:t>
            </w:r>
          </w:p>
        </w:tc>
      </w:tr>
      <w:tr>
        <w:trPr/>
        <w:tc>
          <w:tcPr>
            <w:tcW w:w="615" w:type="dxa"/>
            <w:tcBorders/>
            <w:shd w:color="auto" w:fill="auto" w:val="clear"/>
          </w:tcPr>
          <w:p>
            <w:pPr>
              <w:pStyle w:val="Normal"/>
              <w:widowControl w:val="false"/>
              <w:suppressAutoHyphens w:val="true"/>
              <w:spacing w:before="0" w:after="0"/>
              <w:jc w:val="left"/>
              <w:rPr>
                <w:kern w:val="0"/>
                <w:sz w:val="20"/>
                <w:szCs w:val="20"/>
                <w:lang w:val="en-IN" w:bidi="ar-SA"/>
              </w:rPr>
            </w:pPr>
            <w:r>
              <w:rPr>
                <w:rFonts w:eastAsia="Times New Roman"/>
                <w:kern w:val="0"/>
                <w:sz w:val="20"/>
                <w:szCs w:val="20"/>
                <w:lang w:val="en-IN" w:eastAsia="en-IN" w:bidi="ar-SA"/>
              </w:rPr>
              <w:t>2</w:t>
            </w:r>
          </w:p>
        </w:tc>
        <w:tc>
          <w:tcPr>
            <w:tcW w:w="2368" w:type="dxa"/>
            <w:tcBorders/>
            <w:shd w:color="auto" w:fill="auto" w:val="clear"/>
          </w:tcPr>
          <w:p>
            <w:pPr>
              <w:pStyle w:val="Normal"/>
              <w:widowControl w:val="false"/>
              <w:suppressAutoHyphens w:val="true"/>
              <w:spacing w:before="0" w:after="0"/>
              <w:jc w:val="left"/>
              <w:rPr>
                <w:kern w:val="0"/>
                <w:sz w:val="20"/>
                <w:szCs w:val="20"/>
                <w:lang w:val="en-IN" w:bidi="ar-SA"/>
              </w:rPr>
            </w:pPr>
            <w:r>
              <w:rPr>
                <w:rFonts w:eastAsia="Times New Roman"/>
                <w:kern w:val="0"/>
                <w:sz w:val="20"/>
                <w:szCs w:val="20"/>
                <w:lang w:val="en-IN" w:eastAsia="en-IN" w:bidi="ar-SA"/>
              </w:rPr>
              <w:t>Emotions in Everyday Life</w:t>
            </w:r>
          </w:p>
        </w:tc>
        <w:tc>
          <w:tcPr>
            <w:tcW w:w="2525" w:type="dxa"/>
            <w:tcBorders/>
            <w:shd w:color="auto" w:fill="auto" w:val="clear"/>
          </w:tcPr>
          <w:p>
            <w:pPr>
              <w:pStyle w:val="Normal"/>
              <w:widowControl w:val="false"/>
              <w:suppressAutoHyphens w:val="true"/>
              <w:spacing w:before="0" w:after="0"/>
              <w:jc w:val="left"/>
              <w:rPr>
                <w:kern w:val="0"/>
                <w:sz w:val="20"/>
                <w:szCs w:val="20"/>
                <w:lang w:val="en-IN" w:bidi="ar-SA"/>
              </w:rPr>
            </w:pPr>
            <w:r>
              <w:rPr>
                <w:rFonts w:eastAsia="Times New Roman"/>
                <w:kern w:val="0"/>
                <w:sz w:val="20"/>
                <w:szCs w:val="20"/>
                <w:lang w:val="en-IN" w:eastAsia="en-IN" w:bidi="ar-SA"/>
              </w:rPr>
              <w:t>Psychopathology</w:t>
            </w:r>
          </w:p>
        </w:tc>
        <w:tc>
          <w:tcPr>
            <w:tcW w:w="1868" w:type="dxa"/>
            <w:tcBorders/>
            <w:shd w:color="auto" w:fill="auto" w:val="clear"/>
          </w:tcPr>
          <w:p>
            <w:pPr>
              <w:pStyle w:val="Normal"/>
              <w:widowControl w:val="false"/>
              <w:suppressAutoHyphens w:val="true"/>
              <w:spacing w:before="0" w:after="0"/>
              <w:jc w:val="left"/>
              <w:rPr>
                <w:kern w:val="0"/>
                <w:sz w:val="20"/>
                <w:szCs w:val="20"/>
                <w:lang w:val="en-IN" w:bidi="ar-SA"/>
              </w:rPr>
            </w:pPr>
            <w:r>
              <w:rPr>
                <w:rFonts w:eastAsia="Times New Roman"/>
                <w:kern w:val="0"/>
                <w:sz w:val="20"/>
                <w:szCs w:val="20"/>
                <w:lang w:val="en-IN" w:eastAsia="en-IN" w:bidi="ar-SA"/>
              </w:rPr>
              <w:t>Environmental Psychology</w:t>
            </w:r>
          </w:p>
        </w:tc>
        <w:tc>
          <w:tcPr>
            <w:tcW w:w="1860" w:type="dxa"/>
            <w:tcBorders/>
            <w:shd w:color="auto" w:fill="auto" w:val="clear"/>
          </w:tcPr>
          <w:p>
            <w:pPr>
              <w:pStyle w:val="Normal"/>
              <w:widowControl w:val="false"/>
              <w:suppressAutoHyphens w:val="true"/>
              <w:spacing w:before="0" w:after="0"/>
              <w:jc w:val="left"/>
              <w:rPr>
                <w:kern w:val="0"/>
                <w:sz w:val="20"/>
                <w:szCs w:val="20"/>
                <w:lang w:val="en-IN" w:bidi="ar-SA"/>
              </w:rPr>
            </w:pPr>
            <w:r>
              <w:rPr>
                <w:rFonts w:eastAsia="Times New Roman"/>
                <w:kern w:val="0"/>
                <w:sz w:val="20"/>
                <w:szCs w:val="20"/>
                <w:lang w:val="en-IN" w:eastAsia="en-IN" w:bidi="ar-SA"/>
              </w:rPr>
              <w:t>Art therapy</w:t>
            </w:r>
          </w:p>
        </w:tc>
      </w:tr>
      <w:tr>
        <w:trPr/>
        <w:tc>
          <w:tcPr>
            <w:tcW w:w="615" w:type="dxa"/>
            <w:tcBorders/>
            <w:shd w:color="auto" w:fill="auto" w:val="clear"/>
          </w:tcPr>
          <w:p>
            <w:pPr>
              <w:pStyle w:val="Normal"/>
              <w:widowControl w:val="false"/>
              <w:suppressAutoHyphens w:val="true"/>
              <w:spacing w:before="0" w:after="0"/>
              <w:jc w:val="left"/>
              <w:rPr>
                <w:kern w:val="0"/>
                <w:sz w:val="20"/>
                <w:szCs w:val="20"/>
                <w:lang w:val="en-IN" w:bidi="ar-SA"/>
              </w:rPr>
            </w:pPr>
            <w:r>
              <w:rPr>
                <w:rFonts w:eastAsia="Times New Roman"/>
                <w:kern w:val="0"/>
                <w:sz w:val="20"/>
                <w:szCs w:val="20"/>
                <w:lang w:val="en-IN" w:eastAsia="en-IN" w:bidi="ar-SA"/>
              </w:rPr>
              <w:t>3</w:t>
            </w:r>
          </w:p>
        </w:tc>
        <w:tc>
          <w:tcPr>
            <w:tcW w:w="2368" w:type="dxa"/>
            <w:tcBorders/>
            <w:shd w:color="auto" w:fill="auto" w:val="clear"/>
          </w:tcPr>
          <w:p>
            <w:pPr>
              <w:pStyle w:val="Normal"/>
              <w:widowControl w:val="false"/>
              <w:suppressAutoHyphens w:val="true"/>
              <w:spacing w:before="0" w:after="0"/>
              <w:jc w:val="left"/>
              <w:rPr>
                <w:kern w:val="0"/>
                <w:sz w:val="20"/>
                <w:szCs w:val="20"/>
                <w:lang w:val="en-IN" w:bidi="ar-SA"/>
              </w:rPr>
            </w:pPr>
            <w:r>
              <w:rPr>
                <w:rFonts w:eastAsia="Times New Roman"/>
                <w:kern w:val="0"/>
                <w:sz w:val="20"/>
                <w:szCs w:val="20"/>
                <w:lang w:val="en-IN" w:eastAsia="en-IN" w:bidi="ar-SA"/>
              </w:rPr>
              <w:t>Human Resource Management</w:t>
            </w:r>
          </w:p>
        </w:tc>
        <w:tc>
          <w:tcPr>
            <w:tcW w:w="2525" w:type="dxa"/>
            <w:tcBorders/>
            <w:shd w:color="auto" w:fill="auto" w:val="clear"/>
          </w:tcPr>
          <w:p>
            <w:pPr>
              <w:pStyle w:val="Normal"/>
              <w:widowControl w:val="false"/>
              <w:suppressAutoHyphens w:val="true"/>
              <w:spacing w:before="0" w:after="0"/>
              <w:jc w:val="left"/>
              <w:rPr>
                <w:kern w:val="0"/>
                <w:sz w:val="20"/>
                <w:szCs w:val="20"/>
                <w:lang w:val="en-IN" w:bidi="ar-SA"/>
              </w:rPr>
            </w:pPr>
            <w:r>
              <w:rPr>
                <w:rFonts w:eastAsia="Times New Roman"/>
                <w:kern w:val="0"/>
                <w:sz w:val="20"/>
                <w:szCs w:val="20"/>
                <w:lang w:val="en-IN" w:eastAsia="en-IN" w:bidi="ar-SA"/>
              </w:rPr>
              <w:t>Forensic Psychology</w:t>
            </w:r>
          </w:p>
        </w:tc>
        <w:tc>
          <w:tcPr>
            <w:tcW w:w="1868" w:type="dxa"/>
            <w:tcBorders/>
            <w:shd w:color="auto" w:fill="auto" w:val="clear"/>
          </w:tcPr>
          <w:p>
            <w:pPr>
              <w:pStyle w:val="Normal"/>
              <w:widowControl w:val="false"/>
              <w:suppressAutoHyphens w:val="true"/>
              <w:spacing w:before="0" w:after="0"/>
              <w:jc w:val="left"/>
              <w:rPr>
                <w:kern w:val="0"/>
                <w:sz w:val="20"/>
                <w:szCs w:val="20"/>
                <w:lang w:val="en-IN" w:bidi="ar-SA"/>
              </w:rPr>
            </w:pPr>
            <w:r>
              <w:rPr>
                <w:rFonts w:eastAsia="Times New Roman"/>
                <w:kern w:val="0"/>
                <w:sz w:val="20"/>
                <w:szCs w:val="20"/>
                <w:lang w:val="en-IN" w:eastAsia="en-IN" w:bidi="ar-SA"/>
              </w:rPr>
              <w:t>Positive Psychology</w:t>
            </w:r>
          </w:p>
        </w:tc>
        <w:tc>
          <w:tcPr>
            <w:tcW w:w="1860" w:type="dxa"/>
            <w:tcBorders/>
            <w:shd w:color="auto" w:fill="auto" w:val="clear"/>
          </w:tcPr>
          <w:p>
            <w:pPr>
              <w:pStyle w:val="Normal"/>
              <w:widowControl w:val="false"/>
              <w:suppressAutoHyphens w:val="true"/>
              <w:spacing w:before="0" w:after="0"/>
              <w:jc w:val="left"/>
              <w:rPr>
                <w:kern w:val="0"/>
                <w:sz w:val="20"/>
                <w:szCs w:val="20"/>
                <w:lang w:val="en-IN" w:bidi="ar-SA"/>
              </w:rPr>
            </w:pPr>
            <w:r>
              <w:rPr>
                <w:rFonts w:eastAsia="Times New Roman"/>
                <w:kern w:val="0"/>
                <w:sz w:val="20"/>
                <w:szCs w:val="20"/>
                <w:lang w:val="en-IN" w:eastAsia="en-IN" w:bidi="ar-SA"/>
              </w:rPr>
              <w:t>Cognitive Behavioural Therapy</w:t>
            </w:r>
          </w:p>
        </w:tc>
      </w:tr>
      <w:tr>
        <w:trPr/>
        <w:tc>
          <w:tcPr>
            <w:tcW w:w="615" w:type="dxa"/>
            <w:tcBorders/>
            <w:shd w:color="auto" w:fill="auto" w:val="clear"/>
          </w:tcPr>
          <w:p>
            <w:pPr>
              <w:pStyle w:val="Normal"/>
              <w:widowControl w:val="false"/>
              <w:suppressAutoHyphens w:val="true"/>
              <w:spacing w:before="0" w:after="0"/>
              <w:jc w:val="left"/>
              <w:rPr>
                <w:kern w:val="0"/>
                <w:sz w:val="20"/>
                <w:szCs w:val="20"/>
                <w:lang w:val="en-IN" w:bidi="ar-SA"/>
              </w:rPr>
            </w:pPr>
            <w:r>
              <w:rPr>
                <w:rFonts w:eastAsia="Times New Roman"/>
                <w:kern w:val="0"/>
                <w:sz w:val="20"/>
                <w:szCs w:val="20"/>
                <w:lang w:val="en-IN" w:eastAsia="en-IN" w:bidi="ar-SA"/>
              </w:rPr>
              <w:t>4</w:t>
            </w:r>
          </w:p>
        </w:tc>
        <w:tc>
          <w:tcPr>
            <w:tcW w:w="2368" w:type="dxa"/>
            <w:tcBorders/>
            <w:shd w:color="auto" w:fill="auto" w:val="clear"/>
          </w:tcPr>
          <w:p>
            <w:pPr>
              <w:pStyle w:val="Normal"/>
              <w:widowControl w:val="false"/>
              <w:suppressAutoHyphens w:val="true"/>
              <w:spacing w:before="0" w:after="0"/>
              <w:jc w:val="left"/>
              <w:rPr>
                <w:kern w:val="0"/>
                <w:sz w:val="20"/>
                <w:szCs w:val="20"/>
                <w:lang w:val="en-IN" w:bidi="ar-SA"/>
              </w:rPr>
            </w:pPr>
            <w:r>
              <w:rPr>
                <w:rFonts w:eastAsia="Times New Roman"/>
                <w:kern w:val="0"/>
                <w:sz w:val="20"/>
                <w:szCs w:val="20"/>
                <w:lang w:val="en-IN" w:eastAsia="en-IN" w:bidi="ar-SA"/>
              </w:rPr>
              <w:t>DSE 1-4</w:t>
            </w:r>
          </w:p>
        </w:tc>
        <w:tc>
          <w:tcPr>
            <w:tcW w:w="2525" w:type="dxa"/>
            <w:tcBorders/>
            <w:shd w:color="auto" w:fill="auto" w:val="clear"/>
          </w:tcPr>
          <w:p>
            <w:pPr>
              <w:pStyle w:val="Normal"/>
              <w:widowControl w:val="false"/>
              <w:suppressAutoHyphens w:val="true"/>
              <w:spacing w:before="0" w:after="0"/>
              <w:jc w:val="left"/>
              <w:rPr>
                <w:kern w:val="0"/>
                <w:sz w:val="20"/>
                <w:szCs w:val="20"/>
                <w:lang w:val="en-IN" w:bidi="ar-SA"/>
              </w:rPr>
            </w:pPr>
            <w:r>
              <w:rPr>
                <w:rFonts w:eastAsia="Times New Roman"/>
                <w:kern w:val="0"/>
                <w:sz w:val="20"/>
                <w:szCs w:val="20"/>
                <w:lang w:val="en-IN" w:eastAsia="en-IN" w:bidi="ar-SA"/>
              </w:rPr>
              <w:t>DSE 2-4</w:t>
            </w:r>
          </w:p>
        </w:tc>
        <w:tc>
          <w:tcPr>
            <w:tcW w:w="1868" w:type="dxa"/>
            <w:tcBorders/>
            <w:shd w:color="auto" w:fill="auto" w:val="clear"/>
          </w:tcPr>
          <w:p>
            <w:pPr>
              <w:pStyle w:val="Normal"/>
              <w:widowControl w:val="false"/>
              <w:suppressAutoHyphens w:val="true"/>
              <w:spacing w:before="0" w:after="0"/>
              <w:jc w:val="left"/>
              <w:rPr>
                <w:kern w:val="0"/>
                <w:sz w:val="20"/>
                <w:szCs w:val="20"/>
                <w:lang w:val="en-IN" w:bidi="ar-SA"/>
              </w:rPr>
            </w:pPr>
            <w:r>
              <w:rPr>
                <w:rFonts w:eastAsia="Times New Roman"/>
                <w:kern w:val="0"/>
                <w:sz w:val="20"/>
                <w:szCs w:val="20"/>
                <w:lang w:val="en-IN" w:eastAsia="en-IN" w:bidi="ar-SA"/>
              </w:rPr>
              <w:t>Educational Psychology</w:t>
            </w:r>
          </w:p>
        </w:tc>
        <w:tc>
          <w:tcPr>
            <w:tcW w:w="1860" w:type="dxa"/>
            <w:tcBorders/>
            <w:shd w:color="auto" w:fill="auto" w:val="clear"/>
          </w:tcPr>
          <w:p>
            <w:pPr>
              <w:pStyle w:val="Normal"/>
              <w:widowControl w:val="false"/>
              <w:suppressAutoHyphens w:val="true"/>
              <w:spacing w:before="0" w:after="0"/>
              <w:jc w:val="left"/>
              <w:rPr>
                <w:kern w:val="0"/>
                <w:sz w:val="20"/>
                <w:szCs w:val="20"/>
                <w:lang w:val="en-IN" w:bidi="ar-SA"/>
              </w:rPr>
            </w:pPr>
            <w:r>
              <w:rPr>
                <w:rFonts w:eastAsia="Times New Roman"/>
                <w:kern w:val="0"/>
                <w:sz w:val="20"/>
                <w:szCs w:val="20"/>
                <w:lang w:val="en-IN" w:eastAsia="en-IN" w:bidi="ar-SA"/>
              </w:rPr>
              <w:t>Psychology of Disability</w:t>
            </w:r>
          </w:p>
        </w:tc>
      </w:tr>
      <w:tr>
        <w:trPr/>
        <w:tc>
          <w:tcPr>
            <w:tcW w:w="615" w:type="dxa"/>
            <w:tcBorders/>
            <w:shd w:color="auto" w:fill="auto" w:val="clear"/>
          </w:tcPr>
          <w:p>
            <w:pPr>
              <w:pStyle w:val="Normal"/>
              <w:widowControl w:val="false"/>
              <w:suppressAutoHyphens w:val="true"/>
              <w:spacing w:before="0" w:after="0"/>
              <w:jc w:val="left"/>
              <w:rPr>
                <w:kern w:val="0"/>
                <w:sz w:val="20"/>
                <w:szCs w:val="20"/>
                <w:lang w:val="en-IN" w:bidi="ar-SA"/>
              </w:rPr>
            </w:pPr>
            <w:r>
              <w:rPr>
                <w:rFonts w:eastAsia="Times New Roman"/>
                <w:kern w:val="0"/>
                <w:sz w:val="20"/>
                <w:szCs w:val="20"/>
                <w:lang w:val="en-IN" w:eastAsia="en-IN" w:bidi="ar-SA"/>
              </w:rPr>
              <w:t>5</w:t>
            </w:r>
          </w:p>
        </w:tc>
        <w:tc>
          <w:tcPr>
            <w:tcW w:w="2368" w:type="dxa"/>
            <w:tcBorders/>
            <w:shd w:color="auto" w:fill="auto" w:val="clear"/>
          </w:tcPr>
          <w:p>
            <w:pPr>
              <w:pStyle w:val="Normal"/>
              <w:widowControl w:val="false"/>
              <w:suppressAutoHyphens w:val="true"/>
              <w:spacing w:before="0" w:after="0"/>
              <w:jc w:val="left"/>
              <w:rPr>
                <w:kern w:val="0"/>
                <w:sz w:val="20"/>
                <w:szCs w:val="20"/>
                <w:lang w:val="en-IN" w:bidi="ar-SA"/>
              </w:rPr>
            </w:pPr>
            <w:r>
              <w:rPr>
                <w:rFonts w:eastAsia="Times New Roman"/>
                <w:kern w:val="0"/>
                <w:sz w:val="20"/>
                <w:szCs w:val="20"/>
                <w:lang w:val="en-IN" w:eastAsia="en-IN" w:bidi="ar-SA"/>
              </w:rPr>
              <w:t>DSE1-5</w:t>
            </w:r>
          </w:p>
        </w:tc>
        <w:tc>
          <w:tcPr>
            <w:tcW w:w="2525" w:type="dxa"/>
            <w:tcBorders/>
            <w:shd w:color="auto" w:fill="auto" w:val="clear"/>
          </w:tcPr>
          <w:p>
            <w:pPr>
              <w:pStyle w:val="Normal"/>
              <w:widowControl w:val="false"/>
              <w:suppressAutoHyphens w:val="true"/>
              <w:spacing w:before="0" w:after="0"/>
              <w:jc w:val="left"/>
              <w:rPr>
                <w:kern w:val="0"/>
                <w:sz w:val="20"/>
                <w:szCs w:val="20"/>
                <w:lang w:val="en-IN" w:bidi="ar-SA"/>
              </w:rPr>
            </w:pPr>
            <w:r>
              <w:rPr>
                <w:rFonts w:eastAsia="Times New Roman"/>
                <w:kern w:val="0"/>
                <w:sz w:val="20"/>
                <w:szCs w:val="20"/>
                <w:lang w:val="en-IN" w:eastAsia="en-IN" w:bidi="ar-SA"/>
              </w:rPr>
              <w:t>DSE2-5</w:t>
            </w:r>
          </w:p>
        </w:tc>
        <w:tc>
          <w:tcPr>
            <w:tcW w:w="1868" w:type="dxa"/>
            <w:tcBorders/>
            <w:shd w:color="auto" w:fill="auto" w:val="clear"/>
          </w:tcPr>
          <w:p>
            <w:pPr>
              <w:pStyle w:val="Normal"/>
              <w:widowControl w:val="false"/>
              <w:suppressAutoHyphens w:val="true"/>
              <w:spacing w:before="0" w:after="0"/>
              <w:jc w:val="left"/>
              <w:rPr>
                <w:kern w:val="0"/>
                <w:sz w:val="20"/>
                <w:szCs w:val="20"/>
                <w:lang w:val="en-IN" w:bidi="ar-SA"/>
              </w:rPr>
            </w:pPr>
            <w:r>
              <w:rPr>
                <w:rFonts w:eastAsia="Times New Roman"/>
                <w:kern w:val="0"/>
                <w:sz w:val="20"/>
                <w:szCs w:val="20"/>
                <w:lang w:val="en-IN" w:eastAsia="en-IN" w:bidi="ar-SA"/>
              </w:rPr>
              <w:t>Sports Psychology</w:t>
            </w:r>
          </w:p>
        </w:tc>
        <w:tc>
          <w:tcPr>
            <w:tcW w:w="1860" w:type="dxa"/>
            <w:tcBorders/>
            <w:shd w:color="auto" w:fill="auto" w:val="clear"/>
          </w:tcPr>
          <w:p>
            <w:pPr>
              <w:pStyle w:val="Normal"/>
              <w:widowControl w:val="false"/>
              <w:suppressAutoHyphens w:val="true"/>
              <w:spacing w:before="0" w:after="0"/>
              <w:jc w:val="left"/>
              <w:rPr>
                <w:kern w:val="0"/>
                <w:sz w:val="20"/>
                <w:szCs w:val="20"/>
                <w:lang w:val="en-IN" w:bidi="ar-SA"/>
              </w:rPr>
            </w:pPr>
            <w:r>
              <w:rPr>
                <w:rFonts w:eastAsia="Times New Roman"/>
                <w:kern w:val="0"/>
                <w:sz w:val="20"/>
                <w:szCs w:val="20"/>
                <w:lang w:val="en-IN" w:eastAsia="en-IN" w:bidi="ar-SA"/>
              </w:rPr>
              <w:t>Child and Youth counselling</w:t>
            </w:r>
          </w:p>
        </w:tc>
      </w:tr>
      <w:tr>
        <w:trPr/>
        <w:tc>
          <w:tcPr>
            <w:tcW w:w="615" w:type="dxa"/>
            <w:tcBorders/>
            <w:shd w:color="auto" w:fill="auto" w:val="clear"/>
          </w:tcPr>
          <w:p>
            <w:pPr>
              <w:pStyle w:val="Normal"/>
              <w:widowControl w:val="false"/>
              <w:suppressAutoHyphens w:val="true"/>
              <w:spacing w:before="0" w:after="0"/>
              <w:jc w:val="left"/>
              <w:rPr>
                <w:kern w:val="0"/>
                <w:sz w:val="20"/>
                <w:szCs w:val="20"/>
                <w:lang w:val="en-IN" w:bidi="ar-SA"/>
              </w:rPr>
            </w:pPr>
            <w:r>
              <w:rPr>
                <w:rFonts w:eastAsia="Times New Roman"/>
                <w:kern w:val="0"/>
                <w:sz w:val="20"/>
                <w:szCs w:val="20"/>
                <w:lang w:val="en-IN" w:eastAsia="en-IN" w:bidi="ar-SA"/>
              </w:rPr>
              <w:t>6</w:t>
            </w:r>
          </w:p>
        </w:tc>
        <w:tc>
          <w:tcPr>
            <w:tcW w:w="2368" w:type="dxa"/>
            <w:vMerge w:val="restart"/>
            <w:tcBorders/>
            <w:shd w:color="auto" w:fill="auto" w:val="clear"/>
          </w:tcPr>
          <w:p>
            <w:pPr>
              <w:pStyle w:val="Normal"/>
              <w:widowControl w:val="false"/>
              <w:suppressAutoHyphens w:val="true"/>
              <w:spacing w:before="0" w:after="0"/>
              <w:jc w:val="left"/>
              <w:rPr>
                <w:rFonts w:eastAsia="Times New Roman"/>
                <w:sz w:val="20"/>
                <w:lang w:eastAsia="en-IN"/>
              </w:rPr>
            </w:pPr>
            <w:r>
              <w:rPr>
                <w:rFonts w:eastAsia="Times New Roman"/>
                <w:sz w:val="20"/>
                <w:lang w:eastAsia="en-IN"/>
              </w:rPr>
            </w:r>
          </w:p>
        </w:tc>
        <w:tc>
          <w:tcPr>
            <w:tcW w:w="2525" w:type="dxa"/>
            <w:vMerge w:val="restart"/>
            <w:tcBorders/>
            <w:shd w:color="auto" w:fill="auto" w:val="clear"/>
          </w:tcPr>
          <w:p>
            <w:pPr>
              <w:pStyle w:val="Normal"/>
              <w:widowControl w:val="false"/>
              <w:suppressAutoHyphens w:val="true"/>
              <w:spacing w:before="0" w:after="0"/>
              <w:jc w:val="left"/>
              <w:rPr>
                <w:rFonts w:eastAsia="Times New Roman"/>
                <w:sz w:val="20"/>
                <w:lang w:eastAsia="en-IN"/>
              </w:rPr>
            </w:pPr>
            <w:r>
              <w:rPr>
                <w:rFonts w:eastAsia="Times New Roman"/>
                <w:sz w:val="20"/>
                <w:lang w:eastAsia="en-IN"/>
              </w:rPr>
            </w:r>
          </w:p>
          <w:p>
            <w:pPr>
              <w:pStyle w:val="Normal"/>
              <w:widowControl w:val="false"/>
              <w:suppressAutoHyphens w:val="true"/>
              <w:spacing w:before="0" w:after="0"/>
              <w:jc w:val="left"/>
              <w:rPr>
                <w:rFonts w:eastAsia="Times New Roman"/>
                <w:sz w:val="20"/>
                <w:lang w:eastAsia="en-IN"/>
              </w:rPr>
            </w:pPr>
            <w:r>
              <w:rPr>
                <w:rFonts w:eastAsia="Times New Roman"/>
                <w:sz w:val="20"/>
                <w:lang w:eastAsia="en-IN"/>
              </w:rPr>
            </w:r>
          </w:p>
        </w:tc>
        <w:tc>
          <w:tcPr>
            <w:tcW w:w="1868" w:type="dxa"/>
            <w:tcBorders/>
            <w:shd w:color="auto" w:fill="auto" w:val="clear"/>
          </w:tcPr>
          <w:p>
            <w:pPr>
              <w:pStyle w:val="Normal"/>
              <w:widowControl w:val="false"/>
              <w:suppressAutoHyphens w:val="true"/>
              <w:spacing w:before="0" w:after="0"/>
              <w:jc w:val="left"/>
              <w:rPr>
                <w:kern w:val="0"/>
                <w:sz w:val="20"/>
                <w:szCs w:val="20"/>
                <w:lang w:val="en-IN" w:bidi="ar-SA"/>
              </w:rPr>
            </w:pPr>
            <w:r>
              <w:rPr>
                <w:rFonts w:eastAsia="Times New Roman"/>
                <w:kern w:val="0"/>
                <w:sz w:val="20"/>
                <w:szCs w:val="20"/>
                <w:lang w:val="en-IN" w:eastAsia="en-IN" w:bidi="ar-SA"/>
              </w:rPr>
              <w:t>Psychology and Media</w:t>
            </w:r>
          </w:p>
        </w:tc>
        <w:tc>
          <w:tcPr>
            <w:tcW w:w="1860" w:type="dxa"/>
            <w:tcBorders/>
            <w:shd w:color="auto" w:fill="auto" w:val="clear"/>
          </w:tcPr>
          <w:p>
            <w:pPr>
              <w:pStyle w:val="Normal"/>
              <w:widowControl w:val="false"/>
              <w:suppressAutoHyphens w:val="true"/>
              <w:spacing w:before="0" w:after="0"/>
              <w:jc w:val="left"/>
              <w:rPr>
                <w:kern w:val="0"/>
                <w:sz w:val="20"/>
                <w:szCs w:val="20"/>
                <w:lang w:val="en-IN" w:bidi="ar-SA"/>
              </w:rPr>
            </w:pPr>
            <w:r>
              <w:rPr>
                <w:rFonts w:eastAsia="Times New Roman"/>
                <w:kern w:val="0"/>
                <w:sz w:val="20"/>
                <w:szCs w:val="20"/>
                <w:lang w:val="en-IN" w:eastAsia="en-IN" w:bidi="ar-SA"/>
              </w:rPr>
              <w:t>Geriatric Psychology</w:t>
            </w:r>
          </w:p>
        </w:tc>
      </w:tr>
      <w:tr>
        <w:trPr>
          <w:trHeight w:val="179" w:hRule="atLeast"/>
        </w:trPr>
        <w:tc>
          <w:tcPr>
            <w:tcW w:w="615" w:type="dxa"/>
            <w:tcBorders/>
            <w:shd w:color="auto" w:fill="auto" w:val="clear"/>
          </w:tcPr>
          <w:p>
            <w:pPr>
              <w:pStyle w:val="Normal"/>
              <w:widowControl w:val="false"/>
              <w:suppressAutoHyphens w:val="true"/>
              <w:spacing w:before="0" w:after="0"/>
              <w:jc w:val="left"/>
              <w:rPr>
                <w:kern w:val="0"/>
                <w:sz w:val="20"/>
                <w:szCs w:val="20"/>
                <w:lang w:val="en-IN" w:bidi="ar-SA"/>
              </w:rPr>
            </w:pPr>
            <w:r>
              <w:rPr>
                <w:rFonts w:eastAsia="Times New Roman"/>
                <w:kern w:val="0"/>
                <w:sz w:val="20"/>
                <w:szCs w:val="20"/>
                <w:lang w:val="en-IN" w:eastAsia="en-IN" w:bidi="ar-SA"/>
              </w:rPr>
              <w:t>7</w:t>
            </w:r>
          </w:p>
        </w:tc>
        <w:tc>
          <w:tcPr>
            <w:tcW w:w="2368" w:type="dxa"/>
            <w:vMerge w:val="continue"/>
            <w:tcBorders/>
            <w:shd w:color="auto" w:fill="auto" w:val="clear"/>
          </w:tcPr>
          <w:p>
            <w:pPr>
              <w:pStyle w:val="Normal"/>
              <w:widowControl w:val="false"/>
              <w:suppressAutoHyphens w:val="true"/>
              <w:spacing w:before="0" w:after="0"/>
              <w:jc w:val="left"/>
              <w:rPr>
                <w:rFonts w:eastAsia="Times New Roman"/>
                <w:sz w:val="20"/>
                <w:lang w:eastAsia="en-IN"/>
              </w:rPr>
            </w:pPr>
            <w:r>
              <w:rPr>
                <w:rFonts w:eastAsia="Times New Roman"/>
                <w:sz w:val="20"/>
                <w:lang w:eastAsia="en-IN"/>
              </w:rPr>
            </w:r>
          </w:p>
        </w:tc>
        <w:tc>
          <w:tcPr>
            <w:tcW w:w="2525" w:type="dxa"/>
            <w:vMerge w:val="continue"/>
            <w:tcBorders/>
            <w:shd w:color="auto" w:fill="auto" w:val="clear"/>
          </w:tcPr>
          <w:p>
            <w:pPr>
              <w:pStyle w:val="Normal"/>
              <w:widowControl w:val="false"/>
              <w:suppressAutoHyphens w:val="true"/>
              <w:spacing w:before="0" w:after="0"/>
              <w:jc w:val="left"/>
              <w:rPr>
                <w:rFonts w:eastAsia="Times New Roman"/>
                <w:sz w:val="20"/>
                <w:lang w:eastAsia="en-IN"/>
              </w:rPr>
            </w:pPr>
            <w:r>
              <w:rPr>
                <w:rFonts w:eastAsia="Times New Roman"/>
                <w:sz w:val="20"/>
                <w:lang w:eastAsia="en-IN"/>
              </w:rPr>
            </w:r>
          </w:p>
        </w:tc>
        <w:tc>
          <w:tcPr>
            <w:tcW w:w="1868" w:type="dxa"/>
            <w:tcBorders/>
            <w:shd w:color="auto" w:fill="auto" w:val="clear"/>
          </w:tcPr>
          <w:p>
            <w:pPr>
              <w:pStyle w:val="Normal"/>
              <w:widowControl w:val="false"/>
              <w:suppressAutoHyphens w:val="true"/>
              <w:spacing w:before="0" w:after="0"/>
              <w:jc w:val="left"/>
              <w:rPr>
                <w:kern w:val="0"/>
                <w:sz w:val="20"/>
                <w:szCs w:val="20"/>
                <w:lang w:val="en-IN" w:bidi="ar-SA"/>
              </w:rPr>
            </w:pPr>
            <w:r>
              <w:rPr>
                <w:rFonts w:eastAsia="Times New Roman"/>
                <w:kern w:val="0"/>
                <w:sz w:val="20"/>
                <w:szCs w:val="20"/>
                <w:lang w:val="en-IN" w:eastAsia="en-IN" w:bidi="ar-SA"/>
              </w:rPr>
              <w:t>DSE 3-7</w:t>
            </w:r>
          </w:p>
        </w:tc>
        <w:tc>
          <w:tcPr>
            <w:tcW w:w="1860" w:type="dxa"/>
            <w:tcBorders/>
            <w:shd w:color="auto" w:fill="auto" w:val="clear"/>
          </w:tcPr>
          <w:p>
            <w:pPr>
              <w:pStyle w:val="Normal"/>
              <w:widowControl w:val="false"/>
              <w:suppressAutoHyphens w:val="true"/>
              <w:spacing w:before="0" w:after="0"/>
              <w:jc w:val="left"/>
              <w:rPr>
                <w:kern w:val="0"/>
                <w:sz w:val="20"/>
                <w:szCs w:val="20"/>
                <w:lang w:val="en-IN" w:bidi="ar-SA"/>
              </w:rPr>
            </w:pPr>
            <w:r>
              <w:rPr>
                <w:rFonts w:eastAsia="Times New Roman"/>
                <w:kern w:val="0"/>
                <w:sz w:val="20"/>
                <w:szCs w:val="20"/>
                <w:lang w:val="en-IN" w:eastAsia="en-IN" w:bidi="ar-SA"/>
              </w:rPr>
              <w:t>Transactional Analysis</w:t>
            </w:r>
          </w:p>
        </w:tc>
      </w:tr>
    </w:tbl>
    <w:p>
      <w:pPr>
        <w:pStyle w:val="Normal"/>
        <w:rPr>
          <w:b/>
          <w:b/>
        </w:rPr>
      </w:pPr>
      <w:r>
        <w:rPr>
          <w:b/>
        </w:rPr>
        <w:t>Note: DSE1-1 - DSE1-5 means 5 DSE papers are offered in 1</w:t>
      </w:r>
      <w:r>
        <w:rPr>
          <w:b/>
          <w:vertAlign w:val="superscript"/>
        </w:rPr>
        <w:t>st</w:t>
      </w:r>
      <w:r>
        <w:rPr>
          <w:b/>
        </w:rPr>
        <w:t xml:space="preserve"> semester out of which 1 may be chosen</w:t>
      </w:r>
    </w:p>
    <w:p>
      <w:pPr>
        <w:pStyle w:val="Normal"/>
        <w:rPr>
          <w:b/>
          <w:b/>
        </w:rPr>
      </w:pPr>
      <w:r>
        <w:rPr>
          <w:b/>
        </w:rPr>
      </w:r>
    </w:p>
    <w:p>
      <w:pPr>
        <w:pStyle w:val="Normal"/>
        <w:spacing w:lineRule="auto" w:line="276" w:before="0" w:after="200"/>
        <w:rPr>
          <w:b/>
          <w:b/>
          <w:lang w:val="en-US"/>
        </w:rPr>
      </w:pPr>
      <w:r>
        <w:rPr>
          <w:b/>
          <w:u w:val="single"/>
          <w:lang w:val="en-US"/>
        </w:rPr>
        <w:t>Evaluation of Students</w:t>
      </w:r>
      <w:r>
        <w:rPr>
          <w:b/>
          <w:lang w:val="en-US"/>
        </w:rPr>
        <w:t xml:space="preserve">: </w:t>
      </w:r>
    </w:p>
    <w:p>
      <w:pPr>
        <w:pStyle w:val="ListParagraph"/>
        <w:numPr>
          <w:ilvl w:val="0"/>
          <w:numId w:val="4"/>
        </w:numPr>
        <w:spacing w:lineRule="auto" w:line="276" w:before="0" w:after="200"/>
        <w:contextualSpacing/>
        <w:rPr>
          <w:b/>
          <w:b/>
          <w:lang w:val="en-US"/>
        </w:rPr>
      </w:pPr>
      <w:r>
        <w:rPr>
          <w:b/>
          <w:lang w:val="en-US"/>
        </w:rPr>
        <w:t xml:space="preserve">Continuous Evaluation: </w:t>
      </w:r>
      <w:r>
        <w:rPr>
          <w:lang w:val="en-US"/>
        </w:rPr>
        <w:t xml:space="preserve">Assignments, Class Tests, Quizzes, Seminar – 10% </w:t>
      </w:r>
    </w:p>
    <w:p>
      <w:pPr>
        <w:pStyle w:val="ListParagraph"/>
        <w:numPr>
          <w:ilvl w:val="0"/>
          <w:numId w:val="4"/>
        </w:numPr>
        <w:spacing w:lineRule="auto" w:line="276" w:before="0" w:after="200"/>
        <w:contextualSpacing/>
        <w:rPr>
          <w:b/>
          <w:b/>
          <w:lang w:val="en-US"/>
        </w:rPr>
      </w:pPr>
      <w:r>
        <w:rPr>
          <w:b/>
          <w:lang w:val="en-US"/>
        </w:rPr>
        <w:t xml:space="preserve">Mid-term examination: </w:t>
      </w:r>
      <w:r>
        <w:rPr>
          <w:lang w:val="en-US"/>
        </w:rPr>
        <w:t>20%</w:t>
      </w:r>
    </w:p>
    <w:p>
      <w:pPr>
        <w:pStyle w:val="ListParagraph"/>
        <w:numPr>
          <w:ilvl w:val="0"/>
          <w:numId w:val="4"/>
        </w:numPr>
        <w:spacing w:lineRule="auto" w:line="276" w:before="0" w:after="200"/>
        <w:contextualSpacing/>
        <w:rPr>
          <w:b/>
          <w:b/>
          <w:lang w:val="en-US"/>
        </w:rPr>
      </w:pPr>
      <w:r>
        <w:rPr>
          <w:b/>
          <w:lang w:val="en-US"/>
        </w:rPr>
        <w:t xml:space="preserve">End-term examination: </w:t>
      </w:r>
      <w:r>
        <w:rPr>
          <w:lang w:val="en-US"/>
        </w:rPr>
        <w:t>70 %</w:t>
      </w:r>
    </w:p>
    <w:p>
      <w:pPr>
        <w:pStyle w:val="Normal"/>
        <w:rPr>
          <w:b/>
          <w:b/>
        </w:rPr>
      </w:pPr>
      <w:r>
        <w:rPr>
          <w:b/>
        </w:rPr>
      </w:r>
    </w:p>
    <w:p>
      <w:pPr>
        <w:pStyle w:val="Normal"/>
        <w:rPr/>
      </w:pPr>
      <w:r>
        <w:rPr/>
      </w:r>
    </w:p>
    <w:p>
      <w:pPr>
        <w:pStyle w:val="Normal"/>
        <w:rPr/>
      </w:pPr>
      <w:r>
        <w:rPr/>
        <w:drawing>
          <wp:anchor behindDoc="0" distT="0" distB="0" distL="0" distR="0" simplePos="0" locked="0" layoutInCell="0" allowOverlap="1" relativeHeight="10">
            <wp:simplePos x="0" y="0"/>
            <wp:positionH relativeFrom="column">
              <wp:posOffset>3470910</wp:posOffset>
            </wp:positionH>
            <wp:positionV relativeFrom="paragraph">
              <wp:posOffset>139700</wp:posOffset>
            </wp:positionV>
            <wp:extent cx="1103630" cy="227330"/>
            <wp:effectExtent l="0" t="0" r="0" b="0"/>
            <wp:wrapSquare wrapText="largest"/>
            <wp:docPr id="9"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5" descr=""/>
                    <pic:cNvPicPr>
                      <a:picLocks noChangeAspect="1" noChangeArrowheads="1"/>
                    </pic:cNvPicPr>
                  </pic:nvPicPr>
                  <pic:blipFill>
                    <a:blip r:embed="rId3"/>
                    <a:stretch>
                      <a:fillRect/>
                    </a:stretch>
                  </pic:blipFill>
                  <pic:spPr bwMode="auto">
                    <a:xfrm>
                      <a:off x="0" y="0"/>
                      <a:ext cx="1103630" cy="227330"/>
                    </a:xfrm>
                    <a:prstGeom prst="rect">
                      <a:avLst/>
                    </a:prstGeom>
                  </pic:spPr>
                </pic:pic>
              </a:graphicData>
            </a:graphic>
          </wp:anchor>
        </w:drawing>
      </w:r>
      <w:r>
        <w:br w:type="page"/>
      </w:r>
    </w:p>
    <w:p>
      <w:pPr>
        <w:pStyle w:val="Normal"/>
        <w:rPr>
          <w:rFonts w:ascii="Cambria" w:hAnsi="Cambria" w:eastAsia="Times New Roman"/>
          <w:b/>
          <w:b/>
          <w:lang w:eastAsia="en-IN"/>
        </w:rPr>
      </w:pPr>
      <w:r>
        <w:rPr>
          <w:rFonts w:eastAsia="Times New Roman" w:ascii="Cambria" w:hAnsi="Cambria"/>
          <w:b/>
          <w:lang w:eastAsia="en-IN"/>
        </w:rPr>
        <w:t>ASSAM ROYAL GLOBAL UNIVERSITY</w:t>
      </w:r>
    </w:p>
    <w:p>
      <w:pPr>
        <w:pStyle w:val="Normal"/>
        <w:jc w:val="both"/>
        <w:rPr>
          <w:rFonts w:ascii="Cambria" w:hAnsi="Cambria" w:eastAsia="Times New Roman"/>
          <w:b/>
          <w:b/>
          <w:lang w:eastAsia="en-IN"/>
        </w:rPr>
      </w:pPr>
      <w:r>
        <w:rPr>
          <w:rFonts w:eastAsia="Times New Roman" w:ascii="Cambria" w:hAnsi="Cambria"/>
          <w:b/>
          <w:lang w:eastAsia="en-IN"/>
        </w:rPr>
        <w:t>Course/ Program: M.A. Psychology</w:t>
        <w:tab/>
        <w:tab/>
        <w:tab/>
        <w:t xml:space="preserve">               Semester: 1st</w:t>
      </w:r>
    </w:p>
    <w:p>
      <w:pPr>
        <w:pStyle w:val="Normal"/>
        <w:pBdr>
          <w:bottom w:val="single" w:sz="6" w:space="1" w:color="000000"/>
        </w:pBdr>
        <w:jc w:val="both"/>
        <w:rPr>
          <w:rFonts w:ascii="Cambria" w:hAnsi="Cambria" w:eastAsia="Times New Roman"/>
          <w:b/>
          <w:b/>
          <w:lang w:eastAsia="en-IN"/>
        </w:rPr>
      </w:pPr>
      <w:r>
        <w:rPr>
          <w:rFonts w:eastAsia="Times New Roman" w:ascii="Cambria" w:hAnsi="Cambria"/>
          <w:b/>
          <w:lang w:eastAsia="en-IN"/>
        </w:rPr>
        <w:t>Subject: History and philosophy of Psychology</w:t>
      </w:r>
      <w:r>
        <w:rPr>
          <w:rFonts w:eastAsia="Times New Roman" w:ascii="Cambria" w:hAnsi="Cambria"/>
          <w:lang w:eastAsia="en-IN"/>
        </w:rPr>
        <w:t xml:space="preserve">   </w:t>
        <w:tab/>
        <w:t xml:space="preserve">             </w:t>
      </w:r>
      <w:r>
        <w:rPr>
          <w:rFonts w:eastAsia="Times New Roman" w:ascii="Cambria" w:hAnsi="Cambria"/>
          <w:b/>
          <w:lang w:eastAsia="en-IN"/>
        </w:rPr>
        <w:t>L-T-P-C: 4-0-0-4</w:t>
      </w:r>
    </w:p>
    <w:p>
      <w:pPr>
        <w:pStyle w:val="Normal"/>
        <w:pBdr>
          <w:bottom w:val="single" w:sz="6" w:space="1" w:color="000000"/>
        </w:pBdr>
        <w:jc w:val="both"/>
        <w:rPr>
          <w:rFonts w:ascii="Cambria" w:hAnsi="Cambria" w:eastAsia="Times New Roman"/>
          <w:b/>
          <w:b/>
          <w:lang w:eastAsia="en-IN"/>
        </w:rPr>
      </w:pPr>
      <w:r>
        <w:rPr>
          <w:rFonts w:eastAsia="Times New Roman" w:ascii="Cambria" w:hAnsi="Cambria"/>
          <w:b/>
          <w:lang w:eastAsia="en-IN"/>
        </w:rPr>
        <w:t>Subject Code:(PSY064C101)</w:t>
      </w:r>
    </w:p>
    <w:p>
      <w:pPr>
        <w:pStyle w:val="Normal"/>
        <w:jc w:val="both"/>
        <w:rPr>
          <w:rFonts w:ascii="Cambria" w:hAnsi="Cambria" w:eastAsia="Times New Roman"/>
          <w:color w:val="000000" w:themeColor="text1"/>
          <w:lang w:val="en-US"/>
        </w:rPr>
      </w:pPr>
      <w:r>
        <w:rPr>
          <w:rFonts w:eastAsia="Times New Roman" w:ascii="Cambria" w:hAnsi="Cambria"/>
          <w:b/>
          <w:color w:val="000000" w:themeColor="text1"/>
          <w:u w:val="single"/>
          <w:lang w:val="en-US"/>
        </w:rPr>
        <w:t>Objective</w:t>
      </w:r>
      <w:r>
        <w:rPr>
          <w:rFonts w:eastAsia="Times New Roman" w:ascii="Cambria" w:hAnsi="Cambria"/>
          <w:color w:val="000000" w:themeColor="text1"/>
          <w:lang w:val="en-US"/>
        </w:rPr>
        <w:t xml:space="preserve">: The objectives of </w:t>
      </w:r>
      <w:r>
        <w:rPr>
          <w:rFonts w:eastAsia="Times New Roman" w:ascii="Cambria" w:hAnsi="Cambria"/>
          <w:color w:val="000000" w:themeColor="text1"/>
          <w:lang w:eastAsia="en-IN"/>
        </w:rPr>
        <w:t>this course</w:t>
      </w:r>
      <w:r>
        <w:rPr>
          <w:rFonts w:eastAsia="Times New Roman" w:ascii="Cambria" w:hAnsi="Cambria"/>
          <w:color w:val="000000" w:themeColor="text1"/>
          <w:lang w:val="en-US"/>
        </w:rPr>
        <w:t xml:space="preserve"> are:</w:t>
      </w:r>
    </w:p>
    <w:p>
      <w:pPr>
        <w:pStyle w:val="ListParagraph"/>
        <w:numPr>
          <w:ilvl w:val="0"/>
          <w:numId w:val="51"/>
        </w:numPr>
        <w:jc w:val="both"/>
        <w:rPr>
          <w:rFonts w:ascii="Cambria" w:hAnsi="Cambria" w:eastAsia="Times New Roman"/>
          <w:color w:val="000000" w:themeColor="text1"/>
          <w:lang w:val="en-US"/>
        </w:rPr>
      </w:pPr>
      <w:r>
        <w:rPr>
          <w:rFonts w:eastAsia="Times New Roman" w:ascii="Cambria" w:hAnsi="Cambria"/>
          <w:color w:val="000000" w:themeColor="text1"/>
          <w:lang w:val="en-US"/>
        </w:rPr>
        <w:t>To acquire a basic understanding of western (and, to an extent, Indian) philosophical thought, to articulate a philosophy of their own, and apply that philosophy to their professional work.</w:t>
      </w:r>
    </w:p>
    <w:p>
      <w:pPr>
        <w:pStyle w:val="ListParagraph"/>
        <w:jc w:val="both"/>
        <w:rPr>
          <w:rFonts w:ascii="Cambria" w:hAnsi="Cambria" w:eastAsia="Times New Roman"/>
          <w:color w:val="000000" w:themeColor="text1"/>
          <w:lang w:val="en-US"/>
        </w:rPr>
      </w:pPr>
      <w:r>
        <w:rPr>
          <w:rFonts w:eastAsia="Times New Roman" w:ascii="Cambria" w:hAnsi="Cambria"/>
          <w:color w:val="000000" w:themeColor="text1"/>
          <w:lang w:val="en-US"/>
        </w:rPr>
      </w:r>
    </w:p>
    <w:p>
      <w:pPr>
        <w:pStyle w:val="Normal"/>
        <w:rPr>
          <w:rFonts w:ascii="Cambria" w:hAnsi="Cambria"/>
          <w:lang w:val="en-US"/>
        </w:rPr>
      </w:pPr>
      <w:r>
        <w:rPr>
          <w:rFonts w:eastAsia="Times New Roman" w:ascii="Cambria" w:hAnsi="Cambria"/>
          <w:b/>
          <w:lang w:val="en-US"/>
        </w:rPr>
        <w:t>Detailed Syllabus:</w:t>
      </w:r>
    </w:p>
    <w:tbl>
      <w:tblPr>
        <w:tblStyle w:val="TableGrid"/>
        <w:tblW w:w="9118" w:type="dxa"/>
        <w:jc w:val="center"/>
        <w:tblInd w:w="0" w:type="dxa"/>
        <w:tblLayout w:type="fixed"/>
        <w:tblCellMar>
          <w:top w:w="0" w:type="dxa"/>
          <w:left w:w="108" w:type="dxa"/>
          <w:bottom w:w="0" w:type="dxa"/>
          <w:right w:w="108" w:type="dxa"/>
        </w:tblCellMar>
        <w:tblLook w:val="04a0" w:noVBand="1" w:noHBand="0" w:lastColumn="0" w:firstColumn="1" w:lastRow="0" w:firstRow="1"/>
      </w:tblPr>
      <w:tblGrid>
        <w:gridCol w:w="1154"/>
        <w:gridCol w:w="6103"/>
        <w:gridCol w:w="890"/>
        <w:gridCol w:w="970"/>
      </w:tblGrid>
      <w:tr>
        <w:trPr>
          <w:trHeight w:val="472"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Modules</w:t>
            </w:r>
          </w:p>
        </w:tc>
        <w:tc>
          <w:tcPr>
            <w:tcW w:w="6103"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Topics /  Course content</w:t>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Hours</w:t>
            </w:r>
          </w:p>
        </w:tc>
        <w:tc>
          <w:tcPr>
            <w:tcW w:w="97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Marks</w:t>
            </w:r>
          </w:p>
        </w:tc>
      </w:tr>
      <w:tr>
        <w:trPr>
          <w:trHeight w:val="1237"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I.</w:t>
            </w:r>
          </w:p>
        </w:tc>
        <w:tc>
          <w:tcPr>
            <w:tcW w:w="6103" w:type="dxa"/>
            <w:tcBorders/>
            <w:shd w:color="auto" w:fill="auto" w:val="clear"/>
            <w:vAlign w:val="center"/>
          </w:tcPr>
          <w:p>
            <w:pPr>
              <w:pStyle w:val="Normal"/>
              <w:widowControl w:val="false"/>
              <w:suppressAutoHyphens w:val="true"/>
              <w:spacing w:before="0" w:after="0"/>
              <w:jc w:val="both"/>
              <w:rPr>
                <w:rFonts w:ascii="Cambria" w:hAnsi="Cambria"/>
                <w:b/>
                <w:b/>
                <w:szCs w:val="24"/>
                <w:lang w:val="en-US"/>
              </w:rPr>
            </w:pPr>
            <w:r>
              <w:rPr>
                <w:rFonts w:eastAsia="Times New Roman" w:ascii="Cambria" w:hAnsi="Cambria"/>
                <w:b/>
                <w:kern w:val="0"/>
                <w:sz w:val="20"/>
                <w:szCs w:val="20"/>
                <w:lang w:val="en-IN" w:eastAsia="en-IN" w:bidi="ar-SA"/>
              </w:rPr>
              <w:t xml:space="preserve">Introduction </w:t>
            </w:r>
            <w:r>
              <w:rPr>
                <w:rFonts w:eastAsia="Times New Roman" w:ascii="Cambria" w:hAnsi="Cambria"/>
                <w:b/>
                <w:kern w:val="0"/>
                <w:sz w:val="20"/>
                <w:szCs w:val="20"/>
                <w:lang w:val="en-US" w:eastAsia="en-IN" w:bidi="ar-SA"/>
              </w:rPr>
              <w:t>and background</w:t>
            </w:r>
          </w:p>
          <w:p>
            <w:pPr>
              <w:pStyle w:val="Normal"/>
              <w:widowControl w:val="false"/>
              <w:suppressAutoHyphens w:val="true"/>
              <w:spacing w:before="0" w:after="0"/>
              <w:jc w:val="both"/>
              <w:rPr>
                <w:rFonts w:ascii="Cambria" w:hAnsi="Cambria"/>
                <w:b/>
                <w:b/>
                <w:szCs w:val="24"/>
                <w:lang w:val="en-US"/>
              </w:rPr>
            </w:pPr>
            <w:r>
              <w:rPr>
                <w:rFonts w:eastAsia="Times New Roman" w:ascii="Cambria" w:hAnsi="Cambria"/>
                <w:kern w:val="0"/>
                <w:sz w:val="20"/>
                <w:szCs w:val="20"/>
                <w:lang w:val="en-US" w:eastAsia="en-IN" w:bidi="ar-SA"/>
              </w:rPr>
              <w:t>Understanding Science, History, and Philosophy; Psychology and Science; Persistent questions in Psychology and approaches/methods for answering the questions: Mind-Body, nativism-empiricism, mechanism-vitalism, reason – non-reason, objectivity-subjectivity, origin of human knowledge, problem of the Self</w:t>
            </w:r>
            <w:r>
              <w:rPr>
                <w:rFonts w:eastAsia="Times New Roman" w:ascii="Cambria" w:hAnsi="Cambria"/>
                <w:b/>
                <w:kern w:val="0"/>
                <w:sz w:val="20"/>
                <w:szCs w:val="20"/>
                <w:lang w:val="en-US" w:eastAsia="en-IN" w:bidi="ar-SA"/>
              </w:rPr>
              <w:t>.</w:t>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10</w:t>
            </w:r>
          </w:p>
        </w:tc>
        <w:tc>
          <w:tcPr>
            <w:tcW w:w="97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25</w:t>
            </w:r>
          </w:p>
        </w:tc>
      </w:tr>
      <w:tr>
        <w:trPr>
          <w:trHeight w:val="1435"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II.</w:t>
            </w:r>
          </w:p>
          <w:p>
            <w:pPr>
              <w:pStyle w:val="Normal"/>
              <w:widowControl w:val="false"/>
              <w:suppressAutoHyphens w:val="true"/>
              <w:spacing w:before="0" w:after="0"/>
              <w:jc w:val="left"/>
              <w:rPr>
                <w:rFonts w:ascii="Cambria" w:hAnsi="Cambria" w:eastAsia="Times New Roman"/>
                <w:b/>
                <w:b/>
                <w:szCs w:val="24"/>
                <w:lang w:eastAsia="en-IN"/>
              </w:rPr>
            </w:pPr>
            <w:r>
              <w:rPr>
                <w:rFonts w:eastAsia="Times New Roman" w:ascii="Cambria" w:hAnsi="Cambria"/>
                <w:b/>
                <w:sz w:val="20"/>
                <w:szCs w:val="24"/>
                <w:lang w:eastAsia="en-IN"/>
              </w:rPr>
            </w:r>
          </w:p>
        </w:tc>
        <w:tc>
          <w:tcPr>
            <w:tcW w:w="6103" w:type="dxa"/>
            <w:tcBorders/>
            <w:shd w:color="auto" w:fill="auto" w:val="clear"/>
            <w:vAlign w:val="center"/>
          </w:tcPr>
          <w:p>
            <w:pPr>
              <w:pStyle w:val="Normal"/>
              <w:widowControl w:val="false"/>
              <w:suppressAutoHyphens w:val="true"/>
              <w:spacing w:before="0" w:after="0"/>
              <w:jc w:val="both"/>
              <w:rPr>
                <w:rFonts w:ascii="Cambria" w:hAnsi="Cambria"/>
                <w:b/>
                <w:b/>
                <w:szCs w:val="24"/>
                <w:lang w:val="en-US"/>
              </w:rPr>
            </w:pPr>
            <w:r>
              <w:rPr>
                <w:rFonts w:eastAsia="Times New Roman" w:ascii="Cambria" w:hAnsi="Cambria"/>
                <w:b/>
                <w:kern w:val="0"/>
                <w:sz w:val="20"/>
                <w:szCs w:val="20"/>
                <w:lang w:val="en-IN" w:eastAsia="en-IN" w:bidi="ar-SA"/>
              </w:rPr>
              <w:t>F</w:t>
            </w:r>
            <w:r>
              <w:rPr>
                <w:rFonts w:eastAsia="Times New Roman" w:ascii="Cambria" w:hAnsi="Cambria"/>
                <w:b/>
                <w:kern w:val="0"/>
                <w:sz w:val="20"/>
                <w:szCs w:val="20"/>
                <w:lang w:val="en-US" w:eastAsia="en-IN" w:bidi="ar-SA"/>
              </w:rPr>
              <w:t>orerunners and the beginnings of psychology as a discipline</w:t>
            </w:r>
          </w:p>
          <w:p>
            <w:pPr>
              <w:pStyle w:val="Normal"/>
              <w:widowControl w:val="false"/>
              <w:suppressAutoHyphens w:val="true"/>
              <w:spacing w:before="0" w:after="0"/>
              <w:jc w:val="both"/>
              <w:rPr>
                <w:rFonts w:ascii="Cambria" w:hAnsi="Cambria"/>
                <w:szCs w:val="24"/>
                <w:lang w:val="en-US"/>
              </w:rPr>
            </w:pPr>
            <w:r>
              <w:rPr>
                <w:rFonts w:eastAsia="Times New Roman" w:ascii="Cambria" w:hAnsi="Cambria"/>
                <w:kern w:val="0"/>
                <w:sz w:val="20"/>
                <w:szCs w:val="24"/>
                <w:lang w:val="en-US" w:eastAsia="en-IN" w:bidi="ar-SA"/>
              </w:rPr>
              <w:t>Social and intellectual contexts of questions of ‘psyche’/’mind’; The Scientific Revolution and the creation of consciousness –</w:t>
            </w:r>
          </w:p>
          <w:p>
            <w:pPr>
              <w:pStyle w:val="Normal"/>
              <w:widowControl w:val="false"/>
              <w:suppressAutoHyphens w:val="true"/>
              <w:spacing w:before="0" w:after="0"/>
              <w:jc w:val="both"/>
              <w:rPr>
                <w:rFonts w:ascii="Cambria" w:hAnsi="Cambria"/>
                <w:szCs w:val="24"/>
              </w:rPr>
            </w:pPr>
            <w:r>
              <w:rPr>
                <w:rFonts w:eastAsia="Times New Roman" w:ascii="Cambria" w:hAnsi="Cambria"/>
                <w:kern w:val="0"/>
                <w:sz w:val="20"/>
                <w:szCs w:val="24"/>
                <w:lang w:val="en-US" w:eastAsia="en-IN" w:bidi="ar-SA"/>
              </w:rPr>
              <w:t>Early development of Psychology: The Psychology of Consciousness.</w:t>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10</w:t>
            </w:r>
          </w:p>
        </w:tc>
        <w:tc>
          <w:tcPr>
            <w:tcW w:w="970" w:type="dxa"/>
            <w:tcBorders/>
            <w:shd w:color="auto" w:fill="auto" w:val="clear"/>
            <w:vAlign w:val="center"/>
          </w:tcPr>
          <w:p>
            <w:pPr>
              <w:pStyle w:val="Normal"/>
              <w:widowControl w:val="false"/>
              <w:suppressAutoHyphens w:val="true"/>
              <w:spacing w:before="0" w:after="0"/>
              <w:jc w:val="left"/>
              <w:rPr>
                <w:rFonts w:ascii="Cambria" w:hAnsi="Cambria" w:eastAsia="Times New Roman"/>
                <w:b/>
                <w:b/>
                <w:szCs w:val="24"/>
                <w:lang w:eastAsia="en-IN"/>
              </w:rPr>
            </w:pPr>
            <w:r>
              <w:rPr>
                <w:rFonts w:eastAsia="Times New Roman" w:ascii="Cambria" w:hAnsi="Cambria"/>
                <w:b/>
                <w:sz w:val="20"/>
                <w:szCs w:val="24"/>
                <w:lang w:eastAsia="en-IN"/>
              </w:rPr>
            </w:r>
          </w:p>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25</w:t>
            </w:r>
          </w:p>
          <w:p>
            <w:pPr>
              <w:pStyle w:val="Normal"/>
              <w:widowControl w:val="false"/>
              <w:suppressAutoHyphens w:val="true"/>
              <w:spacing w:before="0" w:after="0"/>
              <w:jc w:val="left"/>
              <w:rPr>
                <w:rFonts w:ascii="Cambria" w:hAnsi="Cambria" w:eastAsia="Times New Roman"/>
                <w:b/>
                <w:b/>
                <w:szCs w:val="24"/>
                <w:lang w:eastAsia="en-IN"/>
              </w:rPr>
            </w:pPr>
            <w:r>
              <w:rPr>
                <w:rFonts w:eastAsia="Times New Roman" w:ascii="Cambria" w:hAnsi="Cambria"/>
                <w:b/>
                <w:sz w:val="20"/>
                <w:szCs w:val="24"/>
                <w:lang w:eastAsia="en-IN"/>
              </w:rPr>
            </w:r>
          </w:p>
        </w:tc>
      </w:tr>
      <w:tr>
        <w:trPr>
          <w:trHeight w:val="1435"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III.</w:t>
            </w:r>
          </w:p>
        </w:tc>
        <w:tc>
          <w:tcPr>
            <w:tcW w:w="6103" w:type="dxa"/>
            <w:tcBorders/>
            <w:shd w:color="auto" w:fill="auto" w:val="clear"/>
            <w:vAlign w:val="center"/>
          </w:tcPr>
          <w:p>
            <w:pPr>
              <w:pStyle w:val="Normal"/>
              <w:widowControl w:val="false"/>
              <w:suppressAutoHyphens w:val="true"/>
              <w:spacing w:before="0" w:after="0"/>
              <w:jc w:val="both"/>
              <w:rPr>
                <w:rFonts w:ascii="Cambria" w:hAnsi="Cambria"/>
                <w:b/>
                <w:b/>
                <w:szCs w:val="24"/>
              </w:rPr>
            </w:pPr>
            <w:r>
              <w:rPr>
                <w:rFonts w:eastAsia="Times New Roman" w:ascii="Cambria" w:hAnsi="Cambria"/>
                <w:b/>
                <w:kern w:val="0"/>
                <w:sz w:val="20"/>
                <w:szCs w:val="24"/>
                <w:lang w:val="en-IN" w:eastAsia="en-IN" w:bidi="ar-SA"/>
              </w:rPr>
              <w:t>The functionary approach</w:t>
            </w:r>
          </w:p>
          <w:p>
            <w:pPr>
              <w:pStyle w:val="Normal"/>
              <w:widowControl w:val="false"/>
              <w:suppressAutoHyphens w:val="true"/>
              <w:spacing w:before="0" w:after="0"/>
              <w:jc w:val="both"/>
              <w:rPr>
                <w:rFonts w:ascii="Cambria" w:hAnsi="Cambria"/>
                <w:szCs w:val="24"/>
              </w:rPr>
            </w:pPr>
            <w:r>
              <w:rPr>
                <w:rFonts w:eastAsia="Times New Roman" w:ascii="Cambria" w:hAnsi="Cambria"/>
                <w:kern w:val="0"/>
                <w:sz w:val="20"/>
                <w:szCs w:val="24"/>
                <w:lang w:val="en-IN" w:eastAsia="en-IN" w:bidi="ar-SA"/>
              </w:rPr>
              <w:t>The psychology of Adaptation: Influences of Evolutionary theory; Lamarckian Psychology; Comparative Psychology;  Contributions of William James;</w:t>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10</w:t>
            </w:r>
          </w:p>
        </w:tc>
        <w:tc>
          <w:tcPr>
            <w:tcW w:w="97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25</w:t>
            </w:r>
          </w:p>
        </w:tc>
      </w:tr>
      <w:tr>
        <w:trPr>
          <w:trHeight w:val="1705"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IV.</w:t>
            </w:r>
          </w:p>
        </w:tc>
        <w:tc>
          <w:tcPr>
            <w:tcW w:w="6103" w:type="dxa"/>
            <w:tcBorders/>
            <w:shd w:color="auto" w:fill="auto" w:val="clear"/>
            <w:vAlign w:val="center"/>
          </w:tcPr>
          <w:p>
            <w:pPr>
              <w:pStyle w:val="Normal"/>
              <w:widowControl w:val="false"/>
              <w:suppressAutoHyphens w:val="true"/>
              <w:spacing w:before="0" w:after="0"/>
              <w:jc w:val="both"/>
              <w:rPr>
                <w:rFonts w:ascii="Cambria" w:hAnsi="Cambria"/>
                <w:b/>
                <w:b/>
                <w:szCs w:val="24"/>
                <w:lang w:val="en-US"/>
              </w:rPr>
            </w:pPr>
            <w:r>
              <w:rPr>
                <w:rFonts w:eastAsia="Times New Roman" w:ascii="Cambria" w:hAnsi="Cambria"/>
                <w:b/>
                <w:kern w:val="0"/>
                <w:sz w:val="20"/>
                <w:szCs w:val="24"/>
                <w:lang w:val="en-US" w:eastAsia="en-IN" w:bidi="ar-SA"/>
              </w:rPr>
              <w:t>Psychology in modernity</w:t>
            </w:r>
          </w:p>
          <w:p>
            <w:pPr>
              <w:pStyle w:val="Normal"/>
              <w:widowControl w:val="false"/>
              <w:suppressAutoHyphens w:val="true"/>
              <w:spacing w:before="0" w:after="0"/>
              <w:jc w:val="both"/>
              <w:rPr>
                <w:rFonts w:ascii="Cambria" w:hAnsi="Cambria"/>
                <w:b/>
                <w:b/>
                <w:szCs w:val="24"/>
                <w:lang w:val="en-US"/>
              </w:rPr>
            </w:pPr>
            <w:r>
              <w:rPr>
                <w:rFonts w:eastAsia="Times New Roman" w:ascii="Cambria" w:hAnsi="Cambria"/>
                <w:kern w:val="0"/>
                <w:sz w:val="20"/>
                <w:szCs w:val="24"/>
                <w:lang w:val="en-US" w:eastAsia="en-IN" w:bidi="ar-SA"/>
              </w:rPr>
              <w:t>Shift from mentalism to behaviorism; The rise of cognitivism; Psychology and ‘Minorities’; the rise of Applied Psychology; The ‘Psychologized’ society; The value and role of contemporary Psychology</w:t>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10</w:t>
            </w:r>
          </w:p>
        </w:tc>
        <w:tc>
          <w:tcPr>
            <w:tcW w:w="97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25</w:t>
            </w:r>
          </w:p>
        </w:tc>
      </w:tr>
      <w:tr>
        <w:trPr>
          <w:trHeight w:val="289" w:hRule="atLeast"/>
        </w:trPr>
        <w:tc>
          <w:tcPr>
            <w:tcW w:w="7257" w:type="dxa"/>
            <w:gridSpan w:val="2"/>
            <w:tcBorders/>
            <w:shd w:color="auto" w:fill="auto" w:val="clea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Total</w:t>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40</w:t>
            </w:r>
          </w:p>
        </w:tc>
        <w:tc>
          <w:tcPr>
            <w:tcW w:w="97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100</w:t>
            </w:r>
          </w:p>
        </w:tc>
      </w:tr>
    </w:tbl>
    <w:p>
      <w:pPr>
        <w:pStyle w:val="Normal"/>
        <w:rPr>
          <w:rFonts w:ascii="Cambria" w:hAnsi="Cambria" w:eastAsia="Times New Roman"/>
          <w:b/>
          <w:b/>
          <w:bCs/>
          <w:i/>
          <w:i/>
          <w:iCs/>
          <w:color w:val="000000"/>
          <w:u w:val="single"/>
          <w:lang w:val="en-US"/>
        </w:rPr>
      </w:pPr>
      <w:r>
        <w:rPr>
          <w:rFonts w:eastAsia="Times New Roman" w:ascii="Cambria" w:hAnsi="Cambria"/>
          <w:b/>
          <w:bCs/>
          <w:i/>
          <w:iCs/>
          <w:color w:val="000000"/>
          <w:u w:val="single"/>
          <w:lang w:val="en-US"/>
        </w:rPr>
      </w:r>
    </w:p>
    <w:p>
      <w:pPr>
        <w:pStyle w:val="Normal"/>
        <w:rPr>
          <w:rFonts w:ascii="Cambria" w:hAnsi="Cambria" w:eastAsia="Times New Roman"/>
          <w:b/>
          <w:b/>
          <w:bCs/>
          <w:i/>
          <w:i/>
          <w:iCs/>
          <w:color w:val="000000"/>
          <w:lang w:val="en-US"/>
        </w:rPr>
      </w:pPr>
      <w:r>
        <w:rPr>
          <w:rFonts w:eastAsia="Times New Roman" w:ascii="Cambria" w:hAnsi="Cambria"/>
          <w:b/>
          <w:bCs/>
          <w:i/>
          <w:iCs/>
          <w:color w:val="000000"/>
          <w:u w:val="single"/>
          <w:lang w:val="en-US"/>
        </w:rPr>
        <w:t>Text/Reference Books</w:t>
      </w:r>
      <w:r>
        <w:rPr>
          <w:rFonts w:eastAsia="Times New Roman" w:ascii="Cambria" w:hAnsi="Cambria"/>
          <w:b/>
          <w:bCs/>
          <w:i/>
          <w:iCs/>
          <w:color w:val="000000"/>
          <w:lang w:val="en-US"/>
        </w:rPr>
        <w:t xml:space="preserve">: </w:t>
      </w:r>
    </w:p>
    <w:p>
      <w:pPr>
        <w:pStyle w:val="ListParagraph"/>
        <w:numPr>
          <w:ilvl w:val="0"/>
          <w:numId w:val="50"/>
        </w:numPr>
        <w:jc w:val="both"/>
        <w:rPr>
          <w:rFonts w:ascii="Cambria" w:hAnsi="Cambria" w:eastAsia="Times New Roman"/>
          <w:lang w:val="en-US"/>
        </w:rPr>
      </w:pPr>
      <w:r>
        <w:rPr>
          <w:rFonts w:eastAsia="Times New Roman" w:ascii="Cambria" w:hAnsi="Cambria"/>
          <w:lang w:val="en-US"/>
        </w:rPr>
        <w:t>Hergenhahn, B.R. (1992). An introduction to the history of psychology. (2nd ed.). Wadsworth Publishing Company: Belmont, California.</w:t>
      </w:r>
    </w:p>
    <w:p>
      <w:pPr>
        <w:pStyle w:val="ListParagraph"/>
        <w:numPr>
          <w:ilvl w:val="0"/>
          <w:numId w:val="50"/>
        </w:numPr>
        <w:jc w:val="both"/>
        <w:rPr>
          <w:rFonts w:ascii="Cambria" w:hAnsi="Cambria" w:eastAsia="Times New Roman"/>
          <w:lang w:val="en-US"/>
        </w:rPr>
      </w:pPr>
      <w:r>
        <w:rPr>
          <w:rFonts w:eastAsia="Times New Roman" w:ascii="Cambria" w:hAnsi="Cambria"/>
          <w:lang w:val="en-US"/>
        </w:rPr>
        <w:t>Leahey, T.H. (2004). A history of psychology: Main currents in psychological thought. (6th ed.). Pearson Education: Delhi.</w:t>
      </w:r>
    </w:p>
    <w:p>
      <w:pPr>
        <w:pStyle w:val="Normal"/>
        <w:ind w:left="360" w:hanging="0"/>
        <w:jc w:val="both"/>
        <w:rPr>
          <w:rFonts w:ascii="Cambria" w:hAnsi="Cambria" w:eastAsia="Times New Roman"/>
          <w:lang w:val="en-US"/>
        </w:rPr>
      </w:pPr>
      <w:r>
        <w:rPr>
          <w:rFonts w:eastAsia="Times New Roman" w:ascii="Cambria" w:hAnsi="Cambria"/>
          <w:lang w:val="en-US"/>
        </w:rPr>
      </w:r>
    </w:p>
    <w:p>
      <w:pPr>
        <w:pStyle w:val="Normal"/>
        <w:ind w:left="360" w:hanging="0"/>
        <w:jc w:val="both"/>
        <w:rPr>
          <w:rFonts w:ascii="Cambria" w:hAnsi="Cambria" w:eastAsia="Times New Roman"/>
          <w:lang w:val="en-US"/>
        </w:rPr>
      </w:pPr>
      <w:r>
        <w:rPr>
          <w:rFonts w:eastAsia="Times New Roman" w:ascii="Cambria" w:hAnsi="Cambria"/>
          <w:lang w:val="en-US"/>
        </w:rPr>
      </w:r>
    </w:p>
    <w:p>
      <w:pPr>
        <w:pStyle w:val="Normal"/>
        <w:ind w:left="360" w:hanging="0"/>
        <w:jc w:val="both"/>
        <w:rPr>
          <w:rFonts w:ascii="Cambria" w:hAnsi="Cambria" w:eastAsia="Times New Roman"/>
          <w:lang w:val="en-US"/>
        </w:rPr>
      </w:pPr>
      <w:r>
        <w:rPr>
          <w:rFonts w:eastAsia="Times New Roman" w:ascii="Cambria" w:hAnsi="Cambria"/>
          <w:lang w:val="en-US"/>
        </w:rPr>
      </w:r>
    </w:p>
    <w:p>
      <w:pPr>
        <w:pStyle w:val="Normal"/>
        <w:ind w:left="360" w:hanging="0"/>
        <w:jc w:val="both"/>
        <w:rPr>
          <w:rFonts w:ascii="Cambria" w:hAnsi="Cambria" w:eastAsia="Times New Roman"/>
          <w:lang w:val="en-US"/>
        </w:rPr>
      </w:pPr>
      <w:r>
        <w:rPr>
          <w:rFonts w:eastAsia="Times New Roman" w:ascii="Cambria" w:hAnsi="Cambria"/>
          <w:lang w:val="en-US"/>
        </w:rPr>
        <w:drawing>
          <wp:anchor behindDoc="0" distT="0" distB="0" distL="0" distR="0" simplePos="0" locked="0" layoutInCell="0" allowOverlap="1" relativeHeight="11">
            <wp:simplePos x="0" y="0"/>
            <wp:positionH relativeFrom="column">
              <wp:posOffset>3470910</wp:posOffset>
            </wp:positionH>
            <wp:positionV relativeFrom="paragraph">
              <wp:posOffset>139700</wp:posOffset>
            </wp:positionV>
            <wp:extent cx="1103630" cy="227330"/>
            <wp:effectExtent l="0" t="0" r="0" b="0"/>
            <wp:wrapSquare wrapText="largest"/>
            <wp:docPr id="10"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6" descr=""/>
                    <pic:cNvPicPr>
                      <a:picLocks noChangeAspect="1" noChangeArrowheads="1"/>
                    </pic:cNvPicPr>
                  </pic:nvPicPr>
                  <pic:blipFill>
                    <a:blip r:embed="rId3"/>
                    <a:stretch>
                      <a:fillRect/>
                    </a:stretch>
                  </pic:blipFill>
                  <pic:spPr bwMode="auto">
                    <a:xfrm>
                      <a:off x="0" y="0"/>
                      <a:ext cx="1103630" cy="227330"/>
                    </a:xfrm>
                    <a:prstGeom prst="rect">
                      <a:avLst/>
                    </a:prstGeom>
                  </pic:spPr>
                </pic:pic>
              </a:graphicData>
            </a:graphic>
          </wp:anchor>
        </w:drawing>
      </w:r>
    </w:p>
    <w:p>
      <w:pPr>
        <w:pStyle w:val="Normal"/>
        <w:ind w:left="360" w:hanging="0"/>
        <w:jc w:val="both"/>
        <w:rPr>
          <w:rFonts w:ascii="Cambria" w:hAnsi="Cambria" w:eastAsia="Times New Roman"/>
          <w:lang w:val="en-US"/>
        </w:rPr>
      </w:pPr>
      <w:r>
        <w:rPr>
          <w:rFonts w:eastAsia="Times New Roman" w:ascii="Cambria" w:hAnsi="Cambria"/>
          <w:lang w:val="en-US"/>
        </w:rPr>
      </w:r>
    </w:p>
    <w:p>
      <w:pPr>
        <w:pStyle w:val="Normal"/>
        <w:rPr>
          <w:rFonts w:ascii="Cambria" w:hAnsi="Cambria"/>
          <w:b/>
          <w:b/>
        </w:rPr>
      </w:pPr>
      <w:r>
        <w:rPr>
          <w:rFonts w:ascii="Cambria" w:hAnsi="Cambria"/>
          <w:b/>
        </w:rPr>
      </w:r>
    </w:p>
    <w:p>
      <w:pPr>
        <w:pStyle w:val="Normal"/>
        <w:rPr>
          <w:rFonts w:ascii="Cambria" w:hAnsi="Cambria"/>
          <w:b/>
          <w:b/>
        </w:rPr>
      </w:pPr>
      <w:r>
        <w:rPr>
          <w:rFonts w:ascii="Cambria" w:hAnsi="Cambria"/>
          <w:b/>
        </w:rPr>
      </w:r>
    </w:p>
    <w:p>
      <w:pPr>
        <w:pStyle w:val="Normal"/>
        <w:rPr>
          <w:rFonts w:ascii="Cambria" w:hAnsi="Cambria"/>
          <w:b/>
          <w:b/>
        </w:rPr>
      </w:pPr>
      <w:r>
        <w:rPr>
          <w:rFonts w:ascii="Cambria" w:hAnsi="Cambria"/>
          <w:b/>
        </w:rPr>
      </w:r>
    </w:p>
    <w:p>
      <w:pPr>
        <w:pStyle w:val="Normal"/>
        <w:rPr>
          <w:rFonts w:ascii="Cambria" w:hAnsi="Cambria"/>
          <w:b/>
          <w:b/>
        </w:rPr>
      </w:pPr>
      <w:r>
        <w:rPr>
          <w:rFonts w:ascii="Cambria" w:hAnsi="Cambria"/>
          <w:b/>
        </w:rPr>
        <w:t>ASSAM ROYAL GLOBAL UNIVERSITY</w:t>
      </w:r>
    </w:p>
    <w:p>
      <w:pPr>
        <w:pStyle w:val="Normal"/>
        <w:jc w:val="both"/>
        <w:rPr>
          <w:rFonts w:ascii="Cambria" w:hAnsi="Cambria"/>
          <w:b/>
          <w:b/>
        </w:rPr>
      </w:pPr>
      <w:r>
        <w:rPr>
          <w:rFonts w:ascii="Cambria" w:hAnsi="Cambria"/>
          <w:b/>
        </w:rPr>
        <w:t>Course/ Program: M.A. Psychology</w:t>
        <w:tab/>
        <w:tab/>
        <w:tab/>
        <w:tab/>
        <w:t xml:space="preserve">  Semester: 1st</w:t>
        <w:tab/>
      </w:r>
    </w:p>
    <w:p>
      <w:pPr>
        <w:pStyle w:val="Normal"/>
        <w:pBdr>
          <w:bottom w:val="single" w:sz="6" w:space="1" w:color="000000"/>
        </w:pBdr>
        <w:jc w:val="both"/>
        <w:rPr>
          <w:rFonts w:ascii="Cambria" w:hAnsi="Cambria"/>
          <w:b/>
          <w:b/>
        </w:rPr>
      </w:pPr>
      <w:r>
        <w:rPr>
          <w:rFonts w:ascii="Cambria" w:hAnsi="Cambria"/>
          <w:b/>
        </w:rPr>
        <w:t xml:space="preserve">Subject: Biological Foundations of Behaviour      </w:t>
        <w:tab/>
        <w:tab/>
        <w:t xml:space="preserve">   L-T-P-C: 4-0-0-4</w:t>
      </w:r>
    </w:p>
    <w:p>
      <w:pPr>
        <w:pStyle w:val="Normal"/>
        <w:pBdr>
          <w:bottom w:val="single" w:sz="6" w:space="1" w:color="000000"/>
        </w:pBdr>
        <w:jc w:val="both"/>
        <w:rPr>
          <w:rFonts w:ascii="Cambria" w:hAnsi="Cambria" w:eastAsia="Times New Roman"/>
          <w:b/>
          <w:b/>
          <w:lang w:eastAsia="en-IN"/>
        </w:rPr>
      </w:pPr>
      <w:r>
        <w:rPr>
          <w:rFonts w:ascii="Cambria" w:hAnsi="Cambria"/>
          <w:b/>
        </w:rPr>
        <w:t>Subject Code:(</w:t>
      </w:r>
      <w:r>
        <w:rPr>
          <w:rFonts w:eastAsia="Times New Roman" w:ascii="Cambria" w:hAnsi="Cambria"/>
          <w:b/>
          <w:lang w:eastAsia="en-IN"/>
        </w:rPr>
        <w:t xml:space="preserve"> PSY064C102)</w:t>
      </w:r>
    </w:p>
    <w:p>
      <w:pPr>
        <w:pStyle w:val="Normal"/>
        <w:jc w:val="both"/>
        <w:rPr>
          <w:rFonts w:ascii="Cambria" w:hAnsi="Cambria"/>
          <w:b/>
          <w:b/>
          <w:color w:val="000000" w:themeColor="text1"/>
          <w:u w:val="single"/>
          <w:lang w:val="en-US"/>
        </w:rPr>
      </w:pPr>
      <w:r>
        <w:rPr>
          <w:rFonts w:ascii="Cambria" w:hAnsi="Cambria"/>
          <w:b/>
          <w:color w:val="000000" w:themeColor="text1"/>
          <w:u w:val="single"/>
          <w:lang w:val="en-US"/>
        </w:rPr>
      </w:r>
    </w:p>
    <w:p>
      <w:pPr>
        <w:pStyle w:val="Normal"/>
        <w:jc w:val="both"/>
        <w:rPr>
          <w:rFonts w:ascii="Cambria" w:hAnsi="Cambria"/>
        </w:rPr>
      </w:pPr>
      <w:r>
        <w:rPr>
          <w:rFonts w:ascii="Cambria" w:hAnsi="Cambria"/>
          <w:b/>
          <w:color w:val="000000" w:themeColor="text1"/>
          <w:u w:val="single"/>
          <w:lang w:val="en-US"/>
        </w:rPr>
        <w:t>Objective</w:t>
      </w:r>
      <w:r>
        <w:rPr>
          <w:rFonts w:ascii="Cambria" w:hAnsi="Cambria"/>
          <w:color w:val="000000" w:themeColor="text1"/>
          <w:lang w:val="en-US"/>
        </w:rPr>
        <w:t xml:space="preserve">: The objectives of </w:t>
      </w:r>
      <w:r>
        <w:rPr>
          <w:rFonts w:ascii="Cambria" w:hAnsi="Cambria"/>
          <w:color w:val="000000" w:themeColor="text1"/>
        </w:rPr>
        <w:t>this course</w:t>
      </w:r>
      <w:r>
        <w:rPr>
          <w:rFonts w:ascii="Cambria" w:hAnsi="Cambria"/>
          <w:color w:val="000000" w:themeColor="text1"/>
          <w:lang w:val="en-US"/>
        </w:rPr>
        <w:t xml:space="preserve"> are:</w:t>
      </w:r>
    </w:p>
    <w:p>
      <w:pPr>
        <w:pStyle w:val="ListParagraph"/>
        <w:numPr>
          <w:ilvl w:val="0"/>
          <w:numId w:val="7"/>
        </w:numPr>
        <w:jc w:val="both"/>
        <w:rPr>
          <w:rFonts w:ascii="Cambria" w:hAnsi="Cambria"/>
          <w:lang w:val="en-US"/>
        </w:rPr>
      </w:pPr>
      <w:r>
        <w:rPr>
          <w:rFonts w:ascii="Cambria" w:hAnsi="Cambria"/>
          <w:lang w:val="en-US"/>
        </w:rPr>
        <w:t>Understand the philosophical roots and historical events that have shaped the field of psychology.</w:t>
      </w:r>
    </w:p>
    <w:p>
      <w:pPr>
        <w:pStyle w:val="ListParagraph"/>
        <w:numPr>
          <w:ilvl w:val="0"/>
          <w:numId w:val="7"/>
        </w:numPr>
        <w:jc w:val="both"/>
        <w:rPr>
          <w:rFonts w:ascii="Cambria" w:hAnsi="Cambria"/>
          <w:lang w:val="en-US"/>
        </w:rPr>
      </w:pPr>
      <w:r>
        <w:rPr>
          <w:rFonts w:ascii="Cambria" w:hAnsi="Cambria"/>
          <w:lang w:val="en-US"/>
        </w:rPr>
        <w:t xml:space="preserve">Explore the underlying philosophical assumptions, individual contributors, and various forces that served to shape the emerging field of psychology. </w:t>
      </w:r>
    </w:p>
    <w:p>
      <w:pPr>
        <w:pStyle w:val="Normal"/>
        <w:rPr>
          <w:rFonts w:ascii="Cambria" w:hAnsi="Cambria"/>
          <w:lang w:val="en-US"/>
        </w:rPr>
      </w:pPr>
      <w:r>
        <w:rPr>
          <w:rFonts w:ascii="Cambria" w:hAnsi="Cambria"/>
          <w:b/>
          <w:lang w:val="en-US"/>
        </w:rPr>
        <w:t>Detailed Syllabus:</w:t>
      </w:r>
    </w:p>
    <w:tbl>
      <w:tblPr>
        <w:tblStyle w:val="TableGrid"/>
        <w:tblW w:w="9118" w:type="dxa"/>
        <w:jc w:val="center"/>
        <w:tblInd w:w="0" w:type="dxa"/>
        <w:tblLayout w:type="fixed"/>
        <w:tblCellMar>
          <w:top w:w="0" w:type="dxa"/>
          <w:left w:w="108" w:type="dxa"/>
          <w:bottom w:w="0" w:type="dxa"/>
          <w:right w:w="108" w:type="dxa"/>
        </w:tblCellMar>
        <w:tblLook w:val="04a0" w:noVBand="1" w:noHBand="0" w:lastColumn="0" w:firstColumn="1" w:lastRow="0" w:firstRow="1"/>
      </w:tblPr>
      <w:tblGrid>
        <w:gridCol w:w="1095"/>
        <w:gridCol w:w="6194"/>
        <w:gridCol w:w="857"/>
        <w:gridCol w:w="971"/>
      </w:tblGrid>
      <w:tr>
        <w:trPr>
          <w:trHeight w:val="472" w:hRule="atLeast"/>
        </w:trPr>
        <w:tc>
          <w:tcPr>
            <w:tcW w:w="1095"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Modules</w:t>
            </w:r>
          </w:p>
        </w:tc>
        <w:tc>
          <w:tcPr>
            <w:tcW w:w="6194"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Topics /  Course content</w:t>
            </w:r>
          </w:p>
        </w:tc>
        <w:tc>
          <w:tcPr>
            <w:tcW w:w="857"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Hours</w:t>
            </w:r>
          </w:p>
        </w:tc>
        <w:tc>
          <w:tcPr>
            <w:tcW w:w="971"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Marks</w:t>
            </w:r>
          </w:p>
        </w:tc>
      </w:tr>
      <w:tr>
        <w:trPr>
          <w:trHeight w:val="1205" w:hRule="atLeast"/>
        </w:trPr>
        <w:tc>
          <w:tcPr>
            <w:tcW w:w="1095"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I.</w:t>
            </w:r>
          </w:p>
        </w:tc>
        <w:tc>
          <w:tcPr>
            <w:tcW w:w="6194" w:type="dxa"/>
            <w:tcBorders/>
            <w:shd w:color="auto" w:fill="auto" w:val="clear"/>
            <w:vAlign w:val="center"/>
          </w:tcPr>
          <w:p>
            <w:pPr>
              <w:pStyle w:val="Normal"/>
              <w:widowControl w:val="false"/>
              <w:suppressAutoHyphens w:val="true"/>
              <w:spacing w:before="0" w:after="0"/>
              <w:jc w:val="both"/>
              <w:rPr>
                <w:rFonts w:ascii="Cambria" w:hAnsi="Cambria"/>
                <w:sz w:val="20"/>
              </w:rPr>
            </w:pPr>
            <w:r>
              <w:rPr>
                <w:rFonts w:eastAsia="Times New Roman" w:ascii="Cambria" w:hAnsi="Cambria"/>
                <w:kern w:val="0"/>
                <w:sz w:val="20"/>
                <w:szCs w:val="20"/>
                <w:lang w:val="en-IN" w:eastAsia="en-IN" w:bidi="ar-SA"/>
              </w:rPr>
              <w:t>Introduction</w:t>
            </w:r>
          </w:p>
          <w:p>
            <w:pPr>
              <w:pStyle w:val="Normal"/>
              <w:widowControl w:val="false"/>
              <w:suppressAutoHyphens w:val="true"/>
              <w:spacing w:before="0" w:after="0"/>
              <w:jc w:val="both"/>
              <w:rPr>
                <w:rFonts w:ascii="Cambria" w:hAnsi="Cambria"/>
                <w:sz w:val="20"/>
              </w:rPr>
            </w:pPr>
            <w:r>
              <w:rPr>
                <w:rFonts w:eastAsia="Times New Roman" w:ascii="Cambria" w:hAnsi="Cambria"/>
                <w:kern w:val="0"/>
                <w:sz w:val="20"/>
                <w:szCs w:val="20"/>
                <w:lang w:val="en-IN" w:eastAsia="en-IN" w:bidi="ar-SA"/>
              </w:rPr>
              <w:t>The origins of biopsychology, Nature of biological psychology, basic cytology and biochemistry, Mind Brain relationship,  Methods of study of research in biopsychology-anatomical methods, degeneration techniques, lesion techniques, chemical methods, stereotaxic surgery, micro-electrode studies, oscilloscope, polygraph, scanning methods &amp; Ethical issues in research.</w:t>
            </w:r>
          </w:p>
        </w:tc>
        <w:tc>
          <w:tcPr>
            <w:tcW w:w="857"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10</w:t>
            </w:r>
          </w:p>
        </w:tc>
        <w:tc>
          <w:tcPr>
            <w:tcW w:w="971"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25</w:t>
            </w:r>
          </w:p>
        </w:tc>
      </w:tr>
      <w:tr>
        <w:trPr>
          <w:trHeight w:val="278" w:hRule="atLeast"/>
        </w:trPr>
        <w:tc>
          <w:tcPr>
            <w:tcW w:w="1095"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II.</w:t>
            </w:r>
          </w:p>
          <w:p>
            <w:pPr>
              <w:pStyle w:val="Normal"/>
              <w:widowControl w:val="false"/>
              <w:suppressAutoHyphens w:val="true"/>
              <w:spacing w:before="0" w:after="0"/>
              <w:jc w:val="left"/>
              <w:rPr>
                <w:rFonts w:ascii="Cambria" w:hAnsi="Cambria" w:eastAsia="Times New Roman"/>
                <w:b/>
                <w:b/>
                <w:sz w:val="20"/>
                <w:lang w:eastAsia="en-IN"/>
              </w:rPr>
            </w:pPr>
            <w:r>
              <w:rPr>
                <w:rFonts w:eastAsia="Times New Roman" w:ascii="Cambria" w:hAnsi="Cambria"/>
                <w:b/>
                <w:sz w:val="20"/>
                <w:lang w:eastAsia="en-IN"/>
              </w:rPr>
            </w:r>
          </w:p>
        </w:tc>
        <w:tc>
          <w:tcPr>
            <w:tcW w:w="6194" w:type="dxa"/>
            <w:tcBorders/>
            <w:shd w:color="auto" w:fill="auto" w:val="clear"/>
            <w:vAlign w:val="center"/>
          </w:tcPr>
          <w:p>
            <w:pPr>
              <w:pStyle w:val="Normal"/>
              <w:widowControl w:val="false"/>
              <w:suppressAutoHyphens w:val="true"/>
              <w:spacing w:before="0" w:after="0"/>
              <w:jc w:val="both"/>
              <w:rPr>
                <w:rFonts w:ascii="Cambria" w:hAnsi="Cambria"/>
                <w:sz w:val="20"/>
              </w:rPr>
            </w:pPr>
            <w:r>
              <w:rPr>
                <w:rFonts w:eastAsia="Times New Roman" w:ascii="Cambria" w:hAnsi="Cambria"/>
                <w:kern w:val="0"/>
                <w:sz w:val="20"/>
                <w:szCs w:val="20"/>
                <w:lang w:val="en-IN" w:eastAsia="en-IN" w:bidi="ar-SA"/>
              </w:rPr>
              <w:t>Neurons and neuronal conduction                                               Structure of neurons, types, functions, neural conduction, communication between neurons, Synaptic conduction, Neurotransmitters</w:t>
            </w:r>
          </w:p>
        </w:tc>
        <w:tc>
          <w:tcPr>
            <w:tcW w:w="857"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10</w:t>
            </w:r>
          </w:p>
        </w:tc>
        <w:tc>
          <w:tcPr>
            <w:tcW w:w="971" w:type="dxa"/>
            <w:tcBorders/>
            <w:shd w:color="auto" w:fill="auto" w:val="clear"/>
            <w:vAlign w:val="center"/>
          </w:tcPr>
          <w:p>
            <w:pPr>
              <w:pStyle w:val="Normal"/>
              <w:widowControl w:val="false"/>
              <w:suppressAutoHyphens w:val="true"/>
              <w:spacing w:before="0" w:after="0"/>
              <w:jc w:val="left"/>
              <w:rPr>
                <w:rFonts w:ascii="Cambria" w:hAnsi="Cambria" w:eastAsia="Times New Roman"/>
                <w:b/>
                <w:b/>
                <w:sz w:val="20"/>
                <w:lang w:eastAsia="en-IN"/>
              </w:rPr>
            </w:pPr>
            <w:r>
              <w:rPr>
                <w:rFonts w:eastAsia="Times New Roman" w:ascii="Cambria" w:hAnsi="Cambria"/>
                <w:b/>
                <w:sz w:val="20"/>
                <w:lang w:eastAsia="en-IN"/>
              </w:rPr>
            </w:r>
          </w:p>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25</w:t>
            </w:r>
          </w:p>
          <w:p>
            <w:pPr>
              <w:pStyle w:val="Normal"/>
              <w:widowControl w:val="false"/>
              <w:suppressAutoHyphens w:val="true"/>
              <w:spacing w:before="0" w:after="0"/>
              <w:jc w:val="left"/>
              <w:rPr>
                <w:rFonts w:ascii="Cambria" w:hAnsi="Cambria" w:eastAsia="Times New Roman"/>
                <w:b/>
                <w:b/>
                <w:sz w:val="20"/>
                <w:lang w:eastAsia="en-IN"/>
              </w:rPr>
            </w:pPr>
            <w:r>
              <w:rPr>
                <w:rFonts w:eastAsia="Times New Roman" w:ascii="Cambria" w:hAnsi="Cambria"/>
                <w:b/>
                <w:sz w:val="20"/>
                <w:lang w:eastAsia="en-IN"/>
              </w:rPr>
            </w:r>
          </w:p>
        </w:tc>
      </w:tr>
      <w:tr>
        <w:trPr>
          <w:trHeight w:val="1435" w:hRule="atLeast"/>
        </w:trPr>
        <w:tc>
          <w:tcPr>
            <w:tcW w:w="1095"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III.</w:t>
            </w:r>
          </w:p>
        </w:tc>
        <w:tc>
          <w:tcPr>
            <w:tcW w:w="6194" w:type="dxa"/>
            <w:tcBorders/>
            <w:shd w:color="auto" w:fill="auto" w:val="clear"/>
            <w:vAlign w:val="center"/>
          </w:tcPr>
          <w:p>
            <w:pPr>
              <w:pStyle w:val="Normal"/>
              <w:widowControl w:val="false"/>
              <w:suppressAutoHyphens w:val="true"/>
              <w:spacing w:before="0" w:after="0"/>
              <w:jc w:val="both"/>
              <w:rPr>
                <w:rFonts w:ascii="Cambria" w:hAnsi="Cambria"/>
                <w:sz w:val="20"/>
              </w:rPr>
            </w:pPr>
            <w:r>
              <w:rPr>
                <w:rFonts w:eastAsia="Times New Roman" w:ascii="Cambria" w:hAnsi="Cambria"/>
                <w:kern w:val="0"/>
                <w:sz w:val="20"/>
                <w:szCs w:val="20"/>
                <w:lang w:val="en-IN" w:eastAsia="en-IN" w:bidi="ar-SA"/>
              </w:rPr>
              <w:t>The structure and functioning of the nervous system                                                                                                                                                          Basic features of nervous system, Meninges, Ventricular system, Cerebrospinal fluid, Blood brain barrier, Peripheral nervous system: Cranial Nerves, Spinal Nerves, Autonomous nervous system; Major structures and functions, spinal cord, Brain: Fore brain, Mid brain, Hind brain, Cerebral cortex, temporal, parietal and occipital lobes; prefrontal cortex</w:t>
            </w:r>
          </w:p>
        </w:tc>
        <w:tc>
          <w:tcPr>
            <w:tcW w:w="857"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10</w:t>
            </w:r>
          </w:p>
        </w:tc>
        <w:tc>
          <w:tcPr>
            <w:tcW w:w="971"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25</w:t>
            </w:r>
          </w:p>
        </w:tc>
      </w:tr>
      <w:tr>
        <w:trPr>
          <w:trHeight w:val="1511" w:hRule="atLeast"/>
        </w:trPr>
        <w:tc>
          <w:tcPr>
            <w:tcW w:w="1095"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IV.</w:t>
            </w:r>
          </w:p>
        </w:tc>
        <w:tc>
          <w:tcPr>
            <w:tcW w:w="6194" w:type="dxa"/>
            <w:tcBorders/>
            <w:shd w:color="auto" w:fill="auto" w:val="clear"/>
            <w:vAlign w:val="center"/>
          </w:tcPr>
          <w:p>
            <w:pPr>
              <w:pStyle w:val="Normal"/>
              <w:widowControl w:val="false"/>
              <w:suppressAutoHyphens w:val="true"/>
              <w:spacing w:before="0" w:after="0"/>
              <w:jc w:val="both"/>
              <w:rPr>
                <w:rFonts w:ascii="Cambria" w:hAnsi="Cambria"/>
                <w:sz w:val="20"/>
              </w:rPr>
            </w:pPr>
            <w:r>
              <w:rPr>
                <w:rFonts w:eastAsia="Times New Roman" w:ascii="Cambria" w:hAnsi="Cambria"/>
                <w:kern w:val="0"/>
                <w:sz w:val="20"/>
                <w:szCs w:val="20"/>
                <w:lang w:val="en-IN" w:eastAsia="en-IN" w:bidi="ar-SA"/>
              </w:rPr>
              <w:t>Sensory and motor nervous systems                                     Neural basis of vision – Anatomy of the Visual System, Analysis of visual information:  Audition – Auditory nervous system, auditory coding. The chemical senses; coding of smell and taste. Cutaneous senses. Proprioception. Labyrinthine senses. Pain perception, pain management. The neural aspects of muscle movement; the pyramidal system, the extrapyramidal system. The endocrine system.</w:t>
            </w:r>
          </w:p>
        </w:tc>
        <w:tc>
          <w:tcPr>
            <w:tcW w:w="857"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10</w:t>
            </w:r>
          </w:p>
        </w:tc>
        <w:tc>
          <w:tcPr>
            <w:tcW w:w="971"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25</w:t>
            </w:r>
          </w:p>
        </w:tc>
      </w:tr>
      <w:tr>
        <w:trPr>
          <w:trHeight w:val="289" w:hRule="atLeast"/>
        </w:trPr>
        <w:tc>
          <w:tcPr>
            <w:tcW w:w="7289" w:type="dxa"/>
            <w:gridSpan w:val="2"/>
            <w:tcBorders/>
            <w:shd w:color="auto" w:fill="auto" w:val="clea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Total</w:t>
            </w:r>
          </w:p>
        </w:tc>
        <w:tc>
          <w:tcPr>
            <w:tcW w:w="857"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40</w:t>
            </w:r>
          </w:p>
        </w:tc>
        <w:tc>
          <w:tcPr>
            <w:tcW w:w="971"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100</w:t>
            </w:r>
          </w:p>
        </w:tc>
      </w:tr>
    </w:tbl>
    <w:p>
      <w:pPr>
        <w:pStyle w:val="Normal"/>
        <w:rPr>
          <w:rFonts w:ascii="Cambria" w:hAnsi="Cambria"/>
        </w:rPr>
      </w:pPr>
      <w:r>
        <w:rPr>
          <w:rFonts w:ascii="Cambria" w:hAnsi="Cambria"/>
        </w:rPr>
      </w:r>
    </w:p>
    <w:p>
      <w:pPr>
        <w:pStyle w:val="Normal"/>
        <w:rPr>
          <w:rFonts w:ascii="Cambria" w:hAnsi="Cambria"/>
          <w:b/>
          <w:b/>
          <w:bCs/>
          <w:i/>
          <w:i/>
          <w:iCs/>
          <w:color w:val="000000"/>
          <w:lang w:val="en-US"/>
        </w:rPr>
      </w:pPr>
      <w:r>
        <w:rPr>
          <w:rFonts w:ascii="Cambria" w:hAnsi="Cambria"/>
          <w:b/>
          <w:bCs/>
          <w:i/>
          <w:iCs/>
          <w:color w:val="000000"/>
          <w:u w:val="single"/>
          <w:lang w:val="en-US"/>
        </w:rPr>
        <w:t>Text/Reference Books</w:t>
      </w:r>
      <w:r>
        <w:rPr>
          <w:rFonts w:ascii="Cambria" w:hAnsi="Cambria"/>
          <w:b/>
          <w:bCs/>
          <w:i/>
          <w:iCs/>
          <w:color w:val="000000"/>
          <w:lang w:val="en-US"/>
        </w:rPr>
        <w:t xml:space="preserve">: </w:t>
      </w:r>
    </w:p>
    <w:p>
      <w:pPr>
        <w:pStyle w:val="Normal"/>
        <w:rPr>
          <w:rFonts w:ascii="Cambria" w:hAnsi="Cambria"/>
          <w:color w:val="000000"/>
          <w:lang w:val="en-US"/>
        </w:rPr>
      </w:pPr>
      <w:r>
        <w:rPr>
          <w:rFonts w:ascii="Cambria" w:hAnsi="Cambria"/>
          <w:color w:val="000000"/>
          <w:lang w:val="en-US"/>
        </w:rPr>
      </w:r>
    </w:p>
    <w:p>
      <w:pPr>
        <w:pStyle w:val="ListParagraph"/>
        <w:numPr>
          <w:ilvl w:val="0"/>
          <w:numId w:val="8"/>
        </w:numPr>
        <w:rPr>
          <w:rFonts w:ascii="Cambria" w:hAnsi="Cambria"/>
          <w:lang w:val="en-US"/>
        </w:rPr>
      </w:pPr>
      <w:r>
        <w:rPr>
          <w:rFonts w:ascii="Cambria" w:hAnsi="Cambria"/>
          <w:lang w:val="en-US"/>
        </w:rPr>
        <w:t>Hergenhahn, B.R. (1992). An Introduction to the History of Psychology. (2nd ed.). WadsworthPublishing Company: Belmont, California</w:t>
      </w:r>
    </w:p>
    <w:p>
      <w:pPr>
        <w:pStyle w:val="ListParagraph"/>
        <w:numPr>
          <w:ilvl w:val="0"/>
          <w:numId w:val="8"/>
        </w:numPr>
        <w:rPr>
          <w:rFonts w:ascii="Cambria" w:hAnsi="Cambria"/>
          <w:lang w:val="en-US"/>
        </w:rPr>
      </w:pPr>
      <w:r>
        <w:rPr>
          <w:rFonts w:ascii="Cambria" w:hAnsi="Cambria"/>
          <w:lang w:val="en-US"/>
        </w:rPr>
        <w:t>Dhar, A.K. 2008: Science(s) of the mind: Fort-da between the windscreen and the rearview mirror (Working Course).</w:t>
      </w:r>
    </w:p>
    <w:p>
      <w:pPr>
        <w:pStyle w:val="Normal"/>
        <w:ind w:left="360" w:hanging="0"/>
        <w:jc w:val="both"/>
        <w:rPr>
          <w:rFonts w:ascii="Cambria" w:hAnsi="Cambria" w:eastAsia="Times New Roman"/>
          <w:lang w:val="en-US"/>
        </w:rPr>
      </w:pPr>
      <w:r>
        <w:rPr>
          <w:rFonts w:eastAsia="Times New Roman" w:ascii="Cambria" w:hAnsi="Cambria"/>
          <w:lang w:val="en-US"/>
        </w:rPr>
        <w:drawing>
          <wp:anchor behindDoc="0" distT="0" distB="0" distL="0" distR="0" simplePos="0" locked="0" layoutInCell="0" allowOverlap="1" relativeHeight="12">
            <wp:simplePos x="0" y="0"/>
            <wp:positionH relativeFrom="column">
              <wp:posOffset>3470910</wp:posOffset>
            </wp:positionH>
            <wp:positionV relativeFrom="paragraph">
              <wp:posOffset>139700</wp:posOffset>
            </wp:positionV>
            <wp:extent cx="1103630" cy="227330"/>
            <wp:effectExtent l="0" t="0" r="0" b="0"/>
            <wp:wrapSquare wrapText="largest"/>
            <wp:docPr id="11"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7" descr=""/>
                    <pic:cNvPicPr>
                      <a:picLocks noChangeAspect="1" noChangeArrowheads="1"/>
                    </pic:cNvPicPr>
                  </pic:nvPicPr>
                  <pic:blipFill>
                    <a:blip r:embed="rId3"/>
                    <a:stretch>
                      <a:fillRect/>
                    </a:stretch>
                  </pic:blipFill>
                  <pic:spPr bwMode="auto">
                    <a:xfrm>
                      <a:off x="0" y="0"/>
                      <a:ext cx="1103630" cy="227330"/>
                    </a:xfrm>
                    <a:prstGeom prst="rect">
                      <a:avLst/>
                    </a:prstGeom>
                  </pic:spPr>
                </pic:pic>
              </a:graphicData>
            </a:graphic>
          </wp:anchor>
        </w:drawing>
      </w:r>
      <w:r>
        <w:br w:type="page"/>
      </w:r>
    </w:p>
    <w:p>
      <w:pPr>
        <w:pStyle w:val="Normal"/>
        <w:rPr>
          <w:rFonts w:ascii="Cambria" w:hAnsi="Cambria"/>
          <w:b/>
          <w:b/>
        </w:rPr>
      </w:pPr>
      <w:r>
        <w:rPr>
          <w:rFonts w:ascii="Cambria" w:hAnsi="Cambria"/>
          <w:b/>
        </w:rPr>
        <w:t>ASSAM ROYAL GLOBAL UNIVERSITY</w:t>
      </w:r>
    </w:p>
    <w:p>
      <w:pPr>
        <w:pStyle w:val="Normal"/>
        <w:jc w:val="both"/>
        <w:rPr>
          <w:rFonts w:ascii="Cambria" w:hAnsi="Cambria"/>
          <w:b/>
          <w:b/>
        </w:rPr>
      </w:pPr>
      <w:r>
        <w:rPr>
          <w:rFonts w:ascii="Cambria" w:hAnsi="Cambria"/>
          <w:b/>
        </w:rPr>
        <w:t>Course/ Program: M.A. Psychology</w:t>
        <w:tab/>
        <w:tab/>
        <w:t xml:space="preserve">     </w:t>
        <w:tab/>
        <w:tab/>
        <w:t xml:space="preserve">       </w:t>
        <w:tab/>
        <w:t>Semester: 1st</w:t>
      </w:r>
    </w:p>
    <w:p>
      <w:pPr>
        <w:pStyle w:val="Normal"/>
        <w:pBdr>
          <w:bottom w:val="single" w:sz="6" w:space="1" w:color="000000"/>
        </w:pBdr>
        <w:jc w:val="both"/>
        <w:rPr>
          <w:rFonts w:ascii="Cambria" w:hAnsi="Cambria" w:eastAsia="Times New Roman"/>
          <w:b/>
          <w:b/>
          <w:lang w:eastAsia="en-IN"/>
        </w:rPr>
      </w:pPr>
      <w:r>
        <w:rPr>
          <w:rFonts w:ascii="Cambria" w:hAnsi="Cambria"/>
          <w:b/>
        </w:rPr>
        <w:t xml:space="preserve">Subject: Theories of personality </w:t>
        <w:tab/>
        <w:tab/>
        <w:tab/>
        <w:tab/>
        <w:tab/>
        <w:tab/>
        <w:t>L-T-P-C:4-0-0-4  Subject Code:(</w:t>
      </w:r>
      <w:r>
        <w:rPr>
          <w:rFonts w:eastAsia="Times New Roman" w:ascii="Cambria" w:hAnsi="Cambria"/>
          <w:b/>
          <w:lang w:eastAsia="en-IN"/>
        </w:rPr>
        <w:t xml:space="preserve"> PSY064C103)</w:t>
      </w:r>
    </w:p>
    <w:p>
      <w:pPr>
        <w:pStyle w:val="Normal"/>
        <w:jc w:val="both"/>
        <w:rPr>
          <w:rFonts w:ascii="Cambria" w:hAnsi="Cambria"/>
          <w:b/>
          <w:b/>
          <w:color w:val="000000" w:themeColor="text1"/>
          <w:u w:val="single"/>
          <w:lang w:val="en-US"/>
        </w:rPr>
      </w:pPr>
      <w:r>
        <w:rPr>
          <w:rFonts w:ascii="Cambria" w:hAnsi="Cambria"/>
          <w:b/>
          <w:color w:val="000000" w:themeColor="text1"/>
          <w:u w:val="single"/>
          <w:lang w:val="en-US"/>
        </w:rPr>
      </w:r>
    </w:p>
    <w:p>
      <w:pPr>
        <w:pStyle w:val="Normal"/>
        <w:jc w:val="both"/>
        <w:rPr>
          <w:rFonts w:ascii="Cambria" w:hAnsi="Cambria"/>
        </w:rPr>
      </w:pPr>
      <w:r>
        <w:rPr>
          <w:rFonts w:ascii="Cambria" w:hAnsi="Cambria"/>
          <w:b/>
          <w:color w:val="000000" w:themeColor="text1"/>
          <w:u w:val="single"/>
          <w:lang w:val="en-US"/>
        </w:rPr>
        <w:t>Objective</w:t>
      </w:r>
      <w:r>
        <w:rPr>
          <w:rFonts w:ascii="Cambria" w:hAnsi="Cambria"/>
          <w:color w:val="000000" w:themeColor="text1"/>
          <w:lang w:val="en-US"/>
        </w:rPr>
        <w:t xml:space="preserve">: The objectives of </w:t>
      </w:r>
      <w:r>
        <w:rPr>
          <w:rFonts w:ascii="Cambria" w:hAnsi="Cambria"/>
          <w:color w:val="000000" w:themeColor="text1"/>
        </w:rPr>
        <w:t>this course</w:t>
      </w:r>
      <w:r>
        <w:rPr>
          <w:rFonts w:ascii="Cambria" w:hAnsi="Cambria"/>
          <w:color w:val="000000" w:themeColor="text1"/>
          <w:lang w:val="en-US"/>
        </w:rPr>
        <w:t xml:space="preserve"> are:</w:t>
      </w:r>
    </w:p>
    <w:p>
      <w:pPr>
        <w:pStyle w:val="ListParagraph"/>
        <w:widowControl w:val="false"/>
        <w:numPr>
          <w:ilvl w:val="1"/>
          <w:numId w:val="5"/>
        </w:numPr>
        <w:tabs>
          <w:tab w:val="left" w:pos="220" w:leader="none"/>
          <w:tab w:val="left" w:pos="720" w:leader="none"/>
        </w:tabs>
        <w:spacing w:before="0" w:after="240"/>
        <w:ind w:left="450" w:hanging="360"/>
        <w:contextualSpacing/>
        <w:rPr>
          <w:rFonts w:ascii="Cambria" w:hAnsi="Cambria"/>
          <w:color w:val="000000"/>
          <w:lang w:eastAsia="en-US"/>
        </w:rPr>
      </w:pPr>
      <w:r>
        <w:rPr>
          <w:rFonts w:ascii="Cambria" w:hAnsi="Cambria"/>
          <w:iCs/>
          <w:color w:val="000000"/>
          <w:lang w:eastAsia="en-US"/>
        </w:rPr>
        <w:t xml:space="preserve">To provide an understanding of the different personality theories </w:t>
      </w:r>
      <w:r>
        <w:rPr>
          <w:rFonts w:eastAsia="MS Mincho" w:cs="MS Mincho" w:ascii="MS Mincho" w:hAnsi="MS Mincho"/>
          <w:color w:val="000000"/>
          <w:lang w:eastAsia="en-US"/>
        </w:rPr>
        <w:t> </w:t>
      </w:r>
    </w:p>
    <w:p>
      <w:pPr>
        <w:pStyle w:val="ListParagraph"/>
        <w:widowControl w:val="false"/>
        <w:numPr>
          <w:ilvl w:val="1"/>
          <w:numId w:val="5"/>
        </w:numPr>
        <w:tabs>
          <w:tab w:val="left" w:pos="220" w:leader="none"/>
          <w:tab w:val="left" w:pos="720" w:leader="none"/>
        </w:tabs>
        <w:spacing w:before="0" w:after="240"/>
        <w:ind w:left="450" w:hanging="360"/>
        <w:contextualSpacing/>
        <w:rPr>
          <w:rFonts w:ascii="Cambria" w:hAnsi="Cambria"/>
          <w:color w:val="000000"/>
          <w:lang w:eastAsia="en-US"/>
        </w:rPr>
      </w:pPr>
      <w:r>
        <w:rPr>
          <w:rFonts w:ascii="Cambria" w:hAnsi="Cambria"/>
          <w:iCs/>
          <w:color w:val="000000"/>
          <w:lang w:eastAsia="en-US"/>
        </w:rPr>
        <w:t xml:space="preserve">To introduce critical evaluation of different theories in the background of the empirical </w:t>
      </w:r>
      <w:r>
        <w:rPr>
          <w:rFonts w:eastAsia="MS Mincho" w:cs="MS Mincho" w:ascii="MS Mincho" w:hAnsi="MS Mincho"/>
          <w:color w:val="000000"/>
          <w:lang w:eastAsia="en-US"/>
        </w:rPr>
        <w:t> </w:t>
      </w:r>
      <w:r>
        <w:rPr>
          <w:rFonts w:ascii="Cambria" w:hAnsi="Cambria"/>
          <w:iCs/>
          <w:color w:val="000000"/>
          <w:lang w:eastAsia="en-US"/>
        </w:rPr>
        <w:t xml:space="preserve">evidence. </w:t>
      </w:r>
      <w:r>
        <w:rPr>
          <w:rFonts w:eastAsia="MS Mincho" w:cs="MS Mincho" w:ascii="MS Mincho" w:hAnsi="MS Mincho"/>
          <w:color w:val="000000"/>
          <w:lang w:eastAsia="en-US"/>
        </w:rPr>
        <w:t> </w:t>
      </w:r>
    </w:p>
    <w:p>
      <w:pPr>
        <w:pStyle w:val="Normal"/>
        <w:jc w:val="both"/>
        <w:rPr>
          <w:rFonts w:ascii="Cambria" w:hAnsi="Cambria"/>
          <w:b/>
          <w:b/>
          <w:lang w:val="en-US"/>
        </w:rPr>
      </w:pPr>
      <w:r>
        <w:rPr>
          <w:rFonts w:ascii="Cambria" w:hAnsi="Cambria"/>
          <w:b/>
          <w:lang w:val="en-US"/>
        </w:rPr>
        <w:t>Detailed Syllabus:</w:t>
      </w:r>
    </w:p>
    <w:tbl>
      <w:tblPr>
        <w:tblStyle w:val="TableGrid"/>
        <w:tblW w:w="9118" w:type="dxa"/>
        <w:jc w:val="center"/>
        <w:tblInd w:w="0" w:type="dxa"/>
        <w:tblLayout w:type="fixed"/>
        <w:tblCellMar>
          <w:top w:w="0" w:type="dxa"/>
          <w:left w:w="108" w:type="dxa"/>
          <w:bottom w:w="0" w:type="dxa"/>
          <w:right w:w="108" w:type="dxa"/>
        </w:tblCellMar>
        <w:tblLook w:val="04a0" w:noVBand="1" w:noHBand="0" w:lastColumn="0" w:firstColumn="1" w:lastRow="0" w:firstRow="1"/>
      </w:tblPr>
      <w:tblGrid>
        <w:gridCol w:w="1154"/>
        <w:gridCol w:w="6103"/>
        <w:gridCol w:w="890"/>
        <w:gridCol w:w="970"/>
      </w:tblGrid>
      <w:tr>
        <w:trPr>
          <w:trHeight w:val="472"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Modules</w:t>
            </w:r>
          </w:p>
        </w:tc>
        <w:tc>
          <w:tcPr>
            <w:tcW w:w="6103"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Topics /  Course content</w:t>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Hours</w:t>
            </w:r>
          </w:p>
        </w:tc>
        <w:tc>
          <w:tcPr>
            <w:tcW w:w="97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Marks</w:t>
            </w:r>
          </w:p>
        </w:tc>
      </w:tr>
      <w:tr>
        <w:trPr>
          <w:trHeight w:val="1237"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I.</w:t>
            </w:r>
          </w:p>
        </w:tc>
        <w:tc>
          <w:tcPr>
            <w:tcW w:w="6103"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bCs/>
                <w:kern w:val="0"/>
                <w:sz w:val="20"/>
                <w:szCs w:val="24"/>
                <w:lang w:val="en-US" w:bidi="ar-SA"/>
              </w:rPr>
              <w:t>Psychodynamic theories</w:t>
            </w:r>
          </w:p>
          <w:p>
            <w:pPr>
              <w:pStyle w:val="Normal"/>
              <w:widowControl w:val="false"/>
              <w:suppressAutoHyphens w:val="true"/>
              <w:spacing w:before="0" w:after="240"/>
              <w:jc w:val="left"/>
              <w:rPr>
                <w:rFonts w:ascii="Cambria" w:hAnsi="Cambria" w:cs="Times"/>
                <w:color w:val="000000"/>
                <w:szCs w:val="24"/>
                <w:lang w:eastAsia="en-US"/>
              </w:rPr>
            </w:pPr>
            <w:r>
              <w:rPr>
                <w:rFonts w:eastAsia="Times New Roman" w:ascii="Cambria" w:hAnsi="Cambria"/>
                <w:kern w:val="0"/>
                <w:sz w:val="20"/>
                <w:szCs w:val="24"/>
                <w:lang w:val="en-US" w:bidi="ar-SA"/>
              </w:rPr>
              <w:t>Classical psychoanalysis: Freud; Neo-Freudian: Jung, Adler; Object relations: Winnicot.</w:t>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10</w:t>
            </w:r>
          </w:p>
        </w:tc>
        <w:tc>
          <w:tcPr>
            <w:tcW w:w="97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25</w:t>
            </w:r>
          </w:p>
        </w:tc>
      </w:tr>
      <w:tr>
        <w:trPr>
          <w:trHeight w:val="1435"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II.</w:t>
            </w:r>
          </w:p>
          <w:p>
            <w:pPr>
              <w:pStyle w:val="Normal"/>
              <w:widowControl w:val="false"/>
              <w:suppressAutoHyphens w:val="true"/>
              <w:spacing w:before="0" w:after="0"/>
              <w:jc w:val="left"/>
              <w:rPr>
                <w:rFonts w:ascii="Cambria" w:hAnsi="Cambria" w:eastAsia="Times New Roman"/>
                <w:b/>
                <w:b/>
                <w:szCs w:val="24"/>
                <w:lang w:eastAsia="en-IN"/>
              </w:rPr>
            </w:pPr>
            <w:r>
              <w:rPr>
                <w:rFonts w:eastAsia="Times New Roman" w:ascii="Cambria" w:hAnsi="Cambria"/>
                <w:b/>
                <w:sz w:val="20"/>
                <w:szCs w:val="24"/>
                <w:lang w:eastAsia="en-IN"/>
              </w:rPr>
            </w:r>
          </w:p>
        </w:tc>
        <w:tc>
          <w:tcPr>
            <w:tcW w:w="6103" w:type="dxa"/>
            <w:tcBorders/>
            <w:shd w:color="auto" w:fill="auto" w:val="clear"/>
            <w:vAlign w:val="center"/>
          </w:tcPr>
          <w:p>
            <w:pPr>
              <w:pStyle w:val="Normal"/>
              <w:widowControl w:val="false"/>
              <w:suppressAutoHyphens w:val="true"/>
              <w:spacing w:lineRule="atLeast" w:line="360" w:before="0" w:after="240"/>
              <w:jc w:val="left"/>
              <w:rPr>
                <w:rFonts w:ascii="Cambria" w:hAnsi="Cambria" w:cs="Times"/>
                <w:color w:val="000000"/>
                <w:szCs w:val="24"/>
                <w:lang w:eastAsia="en-US"/>
              </w:rPr>
            </w:pPr>
            <w:r>
              <w:rPr>
                <w:rFonts w:eastAsia="Times New Roman" w:ascii="Cambria" w:hAnsi="Cambria"/>
                <w:b/>
                <w:bCs/>
                <w:kern w:val="0"/>
                <w:sz w:val="20"/>
                <w:szCs w:val="24"/>
                <w:lang w:val="en-US" w:bidi="ar-SA"/>
              </w:rPr>
              <w:t>Behavioural theories</w:t>
            </w:r>
          </w:p>
          <w:p>
            <w:pPr>
              <w:pStyle w:val="Normal"/>
              <w:widowControl w:val="false"/>
              <w:suppressAutoHyphens w:val="true"/>
              <w:spacing w:before="0" w:after="240"/>
              <w:jc w:val="left"/>
              <w:rPr>
                <w:rFonts w:ascii="Cambria" w:hAnsi="Cambria" w:cs="Times"/>
                <w:color w:val="000000"/>
                <w:szCs w:val="24"/>
                <w:lang w:eastAsia="en-US"/>
              </w:rPr>
            </w:pPr>
            <w:r>
              <w:rPr>
                <w:rFonts w:eastAsia="Times New Roman" w:ascii="Cambria" w:hAnsi="Cambria"/>
                <w:kern w:val="0"/>
                <w:sz w:val="20"/>
                <w:szCs w:val="24"/>
                <w:lang w:val="en-US" w:bidi="ar-SA"/>
              </w:rPr>
              <w:t>Radical Behaviorism: Skinner; Social Learning: Dollard and Miller; Social cognitive Theorist: Bandura.</w:t>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10</w:t>
            </w:r>
          </w:p>
        </w:tc>
        <w:tc>
          <w:tcPr>
            <w:tcW w:w="970" w:type="dxa"/>
            <w:tcBorders/>
            <w:shd w:color="auto" w:fill="auto" w:val="clear"/>
            <w:vAlign w:val="center"/>
          </w:tcPr>
          <w:p>
            <w:pPr>
              <w:pStyle w:val="Normal"/>
              <w:widowControl w:val="false"/>
              <w:suppressAutoHyphens w:val="true"/>
              <w:spacing w:before="0" w:after="0"/>
              <w:jc w:val="left"/>
              <w:rPr>
                <w:rFonts w:ascii="Cambria" w:hAnsi="Cambria" w:eastAsia="Times New Roman"/>
                <w:b/>
                <w:b/>
                <w:szCs w:val="24"/>
                <w:lang w:eastAsia="en-IN"/>
              </w:rPr>
            </w:pPr>
            <w:r>
              <w:rPr>
                <w:rFonts w:eastAsia="Times New Roman" w:ascii="Cambria" w:hAnsi="Cambria"/>
                <w:b/>
                <w:sz w:val="20"/>
                <w:szCs w:val="24"/>
                <w:lang w:eastAsia="en-IN"/>
              </w:rPr>
            </w:r>
          </w:p>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25</w:t>
            </w:r>
          </w:p>
          <w:p>
            <w:pPr>
              <w:pStyle w:val="Normal"/>
              <w:widowControl w:val="false"/>
              <w:suppressAutoHyphens w:val="true"/>
              <w:spacing w:before="0" w:after="0"/>
              <w:jc w:val="left"/>
              <w:rPr>
                <w:rFonts w:ascii="Cambria" w:hAnsi="Cambria" w:eastAsia="Times New Roman"/>
                <w:b/>
                <w:b/>
                <w:szCs w:val="24"/>
                <w:lang w:eastAsia="en-IN"/>
              </w:rPr>
            </w:pPr>
            <w:r>
              <w:rPr>
                <w:rFonts w:eastAsia="Times New Roman" w:ascii="Cambria" w:hAnsi="Cambria"/>
                <w:b/>
                <w:sz w:val="20"/>
                <w:szCs w:val="24"/>
                <w:lang w:eastAsia="en-IN"/>
              </w:rPr>
            </w:r>
          </w:p>
        </w:tc>
      </w:tr>
      <w:tr>
        <w:trPr>
          <w:trHeight w:val="1435"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III.</w:t>
            </w:r>
          </w:p>
        </w:tc>
        <w:tc>
          <w:tcPr>
            <w:tcW w:w="6103" w:type="dxa"/>
            <w:tcBorders/>
            <w:shd w:color="auto" w:fill="auto" w:val="clear"/>
            <w:vAlign w:val="center"/>
          </w:tcPr>
          <w:p>
            <w:pPr>
              <w:pStyle w:val="Normal"/>
              <w:widowControl w:val="false"/>
              <w:suppressAutoHyphens w:val="true"/>
              <w:spacing w:before="0" w:after="0"/>
              <w:jc w:val="left"/>
              <w:rPr>
                <w:rFonts w:ascii="Cambria" w:hAnsi="Cambria" w:cs="Times"/>
                <w:color w:val="000000"/>
                <w:szCs w:val="24"/>
                <w:lang w:eastAsia="en-US"/>
              </w:rPr>
            </w:pPr>
            <w:r>
              <w:rPr>
                <w:rFonts w:eastAsia="Calibri" w:cs="Times" w:ascii="Cambria" w:hAnsi="Cambria"/>
                <w:b/>
                <w:bCs/>
                <w:color w:val="000000"/>
                <w:kern w:val="0"/>
                <w:sz w:val="20"/>
                <w:szCs w:val="24"/>
                <w:lang w:val="en-IN" w:eastAsia="en-US" w:bidi="ar-SA"/>
              </w:rPr>
              <w:t>Humanistic and existential theory</w:t>
            </w:r>
          </w:p>
          <w:p>
            <w:pPr>
              <w:pStyle w:val="Normal"/>
              <w:widowControl w:val="false"/>
              <w:suppressAutoHyphens w:val="true"/>
              <w:spacing w:before="0" w:after="0"/>
              <w:jc w:val="left"/>
              <w:rPr>
                <w:rFonts w:ascii="Cambria" w:hAnsi="Cambria" w:cs="Times"/>
                <w:color w:val="000000"/>
                <w:szCs w:val="24"/>
                <w:lang w:eastAsia="en-US"/>
              </w:rPr>
            </w:pPr>
            <w:r>
              <w:rPr>
                <w:rFonts w:eastAsia="Calibri" w:ascii="Cambria" w:hAnsi="Cambria"/>
                <w:color w:val="000000"/>
                <w:kern w:val="0"/>
                <w:sz w:val="20"/>
                <w:szCs w:val="24"/>
                <w:lang w:val="en-IN" w:eastAsia="en-US" w:bidi="ar-SA"/>
              </w:rPr>
              <w:t>Maslow, Rogers, Kelly and Rollo May.</w:t>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10</w:t>
            </w:r>
          </w:p>
        </w:tc>
        <w:tc>
          <w:tcPr>
            <w:tcW w:w="97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25</w:t>
            </w:r>
          </w:p>
        </w:tc>
      </w:tr>
      <w:tr>
        <w:trPr>
          <w:trHeight w:val="1705"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IV.</w:t>
            </w:r>
          </w:p>
        </w:tc>
        <w:tc>
          <w:tcPr>
            <w:tcW w:w="6103" w:type="dxa"/>
            <w:tcBorders/>
            <w:shd w:color="auto" w:fill="auto" w:val="clear"/>
            <w:vAlign w:val="center"/>
          </w:tcPr>
          <w:p>
            <w:pPr>
              <w:pStyle w:val="Normal"/>
              <w:widowControl w:val="false"/>
              <w:suppressAutoHyphens w:val="true"/>
              <w:spacing w:before="0" w:after="0"/>
              <w:jc w:val="left"/>
              <w:rPr>
                <w:rFonts w:ascii="Cambria" w:hAnsi="Cambria" w:cs="Times"/>
                <w:color w:val="000000"/>
                <w:szCs w:val="24"/>
                <w:lang w:eastAsia="en-US"/>
              </w:rPr>
            </w:pPr>
            <w:r>
              <w:rPr>
                <w:rFonts w:eastAsia="Calibri" w:cs="Times" w:ascii="Cambria" w:hAnsi="Cambria"/>
                <w:b/>
                <w:bCs/>
                <w:color w:val="000000"/>
                <w:kern w:val="0"/>
                <w:sz w:val="20"/>
                <w:szCs w:val="24"/>
                <w:lang w:val="en-IN" w:eastAsia="en-US" w:bidi="ar-SA"/>
              </w:rPr>
              <w:t>Trait theories</w:t>
            </w:r>
          </w:p>
          <w:p>
            <w:pPr>
              <w:pStyle w:val="Normal"/>
              <w:widowControl w:val="false"/>
              <w:suppressAutoHyphens w:val="true"/>
              <w:spacing w:before="0" w:after="0"/>
              <w:jc w:val="left"/>
              <w:rPr>
                <w:rFonts w:ascii="Cambria" w:hAnsi="Cambria" w:cs="Times"/>
                <w:color w:val="000000"/>
                <w:szCs w:val="24"/>
                <w:lang w:eastAsia="en-US"/>
              </w:rPr>
            </w:pPr>
            <w:r>
              <w:rPr>
                <w:rFonts w:eastAsia="Calibri" w:ascii="Cambria" w:hAnsi="Cambria"/>
                <w:color w:val="000000"/>
                <w:kern w:val="0"/>
                <w:sz w:val="20"/>
                <w:szCs w:val="24"/>
                <w:lang w:val="en-IN" w:eastAsia="en-US" w:bidi="ar-SA"/>
              </w:rPr>
              <w:t>Allport, Cattell, Eysenck</w:t>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10</w:t>
            </w:r>
          </w:p>
        </w:tc>
        <w:tc>
          <w:tcPr>
            <w:tcW w:w="97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25</w:t>
            </w:r>
          </w:p>
        </w:tc>
      </w:tr>
      <w:tr>
        <w:trPr>
          <w:trHeight w:val="289" w:hRule="atLeast"/>
        </w:trPr>
        <w:tc>
          <w:tcPr>
            <w:tcW w:w="7257" w:type="dxa"/>
            <w:gridSpan w:val="2"/>
            <w:tcBorders/>
            <w:shd w:color="auto" w:fill="auto" w:val="clea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Total</w:t>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40</w:t>
            </w:r>
          </w:p>
        </w:tc>
        <w:tc>
          <w:tcPr>
            <w:tcW w:w="97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100</w:t>
            </w:r>
          </w:p>
        </w:tc>
      </w:tr>
    </w:tbl>
    <w:p>
      <w:pPr>
        <w:pStyle w:val="Normal"/>
        <w:rPr>
          <w:rFonts w:ascii="Cambria" w:hAnsi="Cambria"/>
        </w:rPr>
      </w:pPr>
      <w:r>
        <w:rPr>
          <w:rFonts w:ascii="Cambria" w:hAnsi="Cambria"/>
        </w:rPr>
      </w:r>
    </w:p>
    <w:p>
      <w:pPr>
        <w:pStyle w:val="Normal"/>
        <w:rPr>
          <w:rFonts w:ascii="Cambria" w:hAnsi="Cambria"/>
          <w:b/>
          <w:b/>
          <w:bCs/>
          <w:i/>
          <w:i/>
          <w:iCs/>
          <w:color w:val="000000"/>
          <w:lang w:val="en-US"/>
        </w:rPr>
      </w:pPr>
      <w:r>
        <w:rPr>
          <w:rFonts w:ascii="Cambria" w:hAnsi="Cambria"/>
          <w:b/>
          <w:bCs/>
          <w:i/>
          <w:iCs/>
          <w:color w:val="000000"/>
          <w:u w:val="single"/>
          <w:lang w:val="en-US"/>
        </w:rPr>
        <w:t>Text/Reference Books</w:t>
      </w:r>
      <w:r>
        <w:rPr>
          <w:rFonts w:ascii="Cambria" w:hAnsi="Cambria"/>
          <w:b/>
          <w:bCs/>
          <w:i/>
          <w:iCs/>
          <w:color w:val="000000"/>
          <w:lang w:val="en-US"/>
        </w:rPr>
        <w:t xml:space="preserve">: </w:t>
      </w:r>
    </w:p>
    <w:p>
      <w:pPr>
        <w:pStyle w:val="Normal"/>
        <w:rPr>
          <w:rFonts w:ascii="Cambria" w:hAnsi="Cambria"/>
          <w:color w:val="000000"/>
          <w:lang w:val="en-US"/>
        </w:rPr>
      </w:pPr>
      <w:r>
        <w:rPr>
          <w:rFonts w:ascii="Cambria" w:hAnsi="Cambria"/>
          <w:color w:val="000000"/>
          <w:lang w:val="en-US"/>
        </w:rPr>
      </w:r>
    </w:p>
    <w:p>
      <w:pPr>
        <w:pStyle w:val="ListParagraph"/>
        <w:widowControl w:val="false"/>
        <w:numPr>
          <w:ilvl w:val="0"/>
          <w:numId w:val="6"/>
        </w:numPr>
        <w:spacing w:lineRule="atLeast" w:line="320" w:before="0" w:after="240"/>
        <w:contextualSpacing/>
        <w:rPr>
          <w:rFonts w:ascii="Cambria" w:hAnsi="Cambria"/>
          <w:color w:val="000000"/>
          <w:lang w:eastAsia="en-US"/>
        </w:rPr>
      </w:pPr>
      <w:r>
        <w:rPr>
          <w:rFonts w:ascii="Cambria" w:hAnsi="Cambria"/>
          <w:color w:val="000000"/>
          <w:lang w:eastAsia="en-US"/>
        </w:rPr>
        <w:t xml:space="preserve">Hall, C.S., Lindzey, G. &amp; Camobell, J.B. (2002). </w:t>
      </w:r>
      <w:r>
        <w:rPr>
          <w:rFonts w:ascii="Cambria" w:hAnsi="Cambria"/>
          <w:i/>
          <w:color w:val="000000"/>
          <w:lang w:eastAsia="en-US"/>
        </w:rPr>
        <w:t>Theory of personality, 4</w:t>
      </w:r>
      <w:r>
        <w:rPr>
          <w:rFonts w:ascii="Cambria" w:hAnsi="Cambria"/>
          <w:i/>
          <w:color w:val="000000"/>
          <w:vertAlign w:val="superscript"/>
          <w:lang w:eastAsia="en-US"/>
        </w:rPr>
        <w:t>th</w:t>
      </w:r>
      <w:r>
        <w:rPr>
          <w:rFonts w:ascii="Cambria" w:hAnsi="Cambria"/>
          <w:i/>
          <w:color w:val="000000"/>
          <w:lang w:eastAsia="en-US"/>
        </w:rPr>
        <w:t xml:space="preserve"> edition</w:t>
      </w:r>
      <w:r>
        <w:rPr>
          <w:rFonts w:ascii="Cambria" w:hAnsi="Cambria"/>
          <w:color w:val="000000"/>
          <w:lang w:eastAsia="en-US"/>
        </w:rPr>
        <w:t xml:space="preserve">. John Wiley and Sons </w:t>
      </w:r>
    </w:p>
    <w:p>
      <w:pPr>
        <w:pStyle w:val="Normal"/>
        <w:widowControl w:val="false"/>
        <w:numPr>
          <w:ilvl w:val="0"/>
          <w:numId w:val="6"/>
        </w:numPr>
        <w:tabs>
          <w:tab w:val="left" w:pos="220" w:leader="none"/>
          <w:tab w:val="left" w:pos="720" w:leader="none"/>
        </w:tabs>
        <w:spacing w:lineRule="atLeast" w:line="360" w:before="0" w:after="320"/>
        <w:rPr>
          <w:rFonts w:ascii="Cambria" w:hAnsi="Cambria"/>
          <w:color w:val="000000"/>
          <w:lang w:eastAsia="en-US"/>
        </w:rPr>
      </w:pPr>
      <w:r>
        <w:rPr>
          <w:rFonts w:ascii="Cambria" w:hAnsi="Cambria"/>
          <w:color w:val="000000"/>
          <w:lang w:eastAsia="en-US"/>
        </w:rPr>
        <w:t xml:space="preserve">Carpara, G.V &amp; Cereone, D. (2000). </w:t>
      </w:r>
      <w:r>
        <w:rPr>
          <w:rFonts w:ascii="Cambria" w:hAnsi="Cambria"/>
          <w:i/>
          <w:color w:val="000000"/>
          <w:lang w:eastAsia="en-US"/>
        </w:rPr>
        <w:t>Determinants, dynamics and potentials.</w:t>
      </w:r>
      <w:r>
        <w:rPr>
          <w:rFonts w:ascii="Cambria" w:hAnsi="Cambria"/>
          <w:color w:val="000000"/>
          <w:lang w:eastAsia="en-US"/>
        </w:rPr>
        <w:t xml:space="preserve"> Cambridge University Press. </w:t>
      </w:r>
    </w:p>
    <w:p>
      <w:pPr>
        <w:pStyle w:val="Normal"/>
        <w:widowControl w:val="false"/>
        <w:numPr>
          <w:ilvl w:val="0"/>
          <w:numId w:val="6"/>
        </w:numPr>
        <w:tabs>
          <w:tab w:val="left" w:pos="220" w:leader="none"/>
          <w:tab w:val="left" w:pos="720" w:leader="none"/>
        </w:tabs>
        <w:spacing w:lineRule="atLeast" w:line="360" w:before="0" w:after="320"/>
        <w:rPr>
          <w:rFonts w:ascii="Cambria" w:hAnsi="Cambria"/>
          <w:color w:val="000000"/>
          <w:lang w:eastAsia="en-US"/>
        </w:rPr>
      </w:pPr>
      <w:r>
        <w:rPr>
          <w:rFonts w:ascii="Cambria" w:hAnsi="Cambria"/>
          <w:color w:val="000000"/>
          <w:lang w:eastAsia="en-US"/>
        </w:rPr>
        <w:t xml:space="preserve">Friedman, H.S. &amp; Schustack, M.W. (2004). </w:t>
      </w:r>
      <w:r>
        <w:rPr>
          <w:rFonts w:ascii="Cambria" w:hAnsi="Cambria"/>
          <w:i/>
          <w:color w:val="000000"/>
          <w:lang w:eastAsia="en-US"/>
        </w:rPr>
        <w:t>Personality, 2</w:t>
      </w:r>
      <w:r>
        <w:rPr>
          <w:rFonts w:ascii="Cambria" w:hAnsi="Cambria"/>
          <w:i/>
          <w:color w:val="000000"/>
          <w:vertAlign w:val="superscript"/>
          <w:lang w:eastAsia="en-US"/>
        </w:rPr>
        <w:t>nd</w:t>
      </w:r>
      <w:r>
        <w:rPr>
          <w:rFonts w:ascii="Cambria" w:hAnsi="Cambria"/>
          <w:i/>
          <w:color w:val="000000"/>
          <w:lang w:eastAsia="en-US"/>
        </w:rPr>
        <w:t xml:space="preserve"> edition</w:t>
      </w:r>
      <w:r>
        <w:drawing>
          <wp:anchor behindDoc="0" distT="0" distB="0" distL="0" distR="0" simplePos="0" locked="0" layoutInCell="0" allowOverlap="1" relativeHeight="13">
            <wp:simplePos x="0" y="0"/>
            <wp:positionH relativeFrom="column">
              <wp:posOffset>3715385</wp:posOffset>
            </wp:positionH>
            <wp:positionV relativeFrom="paragraph">
              <wp:posOffset>900430</wp:posOffset>
            </wp:positionV>
            <wp:extent cx="1103630" cy="227330"/>
            <wp:effectExtent l="0" t="0" r="0" b="0"/>
            <wp:wrapSquare wrapText="largest"/>
            <wp:docPr id="12"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8" descr=""/>
                    <pic:cNvPicPr>
                      <a:picLocks noChangeAspect="1" noChangeArrowheads="1"/>
                    </pic:cNvPicPr>
                  </pic:nvPicPr>
                  <pic:blipFill>
                    <a:blip r:embed="rId3"/>
                    <a:stretch>
                      <a:fillRect/>
                    </a:stretch>
                  </pic:blipFill>
                  <pic:spPr bwMode="auto">
                    <a:xfrm>
                      <a:off x="0" y="0"/>
                      <a:ext cx="1103630" cy="227330"/>
                    </a:xfrm>
                    <a:prstGeom prst="rect">
                      <a:avLst/>
                    </a:prstGeom>
                  </pic:spPr>
                </pic:pic>
              </a:graphicData>
            </a:graphic>
          </wp:anchor>
        </w:drawing>
      </w:r>
      <w:r>
        <w:rPr>
          <w:rFonts w:ascii="Cambria" w:hAnsi="Cambria"/>
          <w:color w:val="000000"/>
          <w:lang w:eastAsia="en-US"/>
        </w:rPr>
        <w:t xml:space="preserve">. Pearson Education Pvt. Ltd. India </w:t>
      </w:r>
      <w:r>
        <w:br w:type="page"/>
      </w:r>
    </w:p>
    <w:p>
      <w:pPr>
        <w:pStyle w:val="Normal"/>
        <w:rPr>
          <w:rFonts w:ascii="Cambria" w:hAnsi="Cambria" w:eastAsia="Times New Roman"/>
          <w:b/>
          <w:b/>
          <w:lang w:eastAsia="en-IN"/>
        </w:rPr>
      </w:pPr>
      <w:r>
        <w:rPr>
          <w:rFonts w:eastAsia="Times New Roman" w:ascii="Cambria" w:hAnsi="Cambria"/>
          <w:b/>
          <w:lang w:eastAsia="en-IN"/>
        </w:rPr>
        <w:t>ASSAM ROYAL GLOBAL UNIVERSITY</w:t>
      </w:r>
    </w:p>
    <w:p>
      <w:pPr>
        <w:pStyle w:val="Normal"/>
        <w:jc w:val="both"/>
        <w:rPr>
          <w:rFonts w:ascii="Cambria" w:hAnsi="Cambria" w:eastAsia="Times New Roman"/>
          <w:b/>
          <w:b/>
          <w:lang w:eastAsia="en-IN"/>
        </w:rPr>
      </w:pPr>
      <w:r>
        <w:rPr>
          <w:rFonts w:eastAsia="Times New Roman" w:ascii="Cambria" w:hAnsi="Cambria"/>
          <w:b/>
          <w:lang w:eastAsia="en-IN"/>
        </w:rPr>
        <w:t>Course/ Program: M.A. Psychology</w:t>
        <w:tab/>
        <w:tab/>
        <w:tab/>
        <w:tab/>
        <w:tab/>
        <w:t>Semester: 1st</w:t>
      </w:r>
    </w:p>
    <w:p>
      <w:pPr>
        <w:pStyle w:val="Normal"/>
        <w:pBdr>
          <w:bottom w:val="single" w:sz="6" w:space="1" w:color="000000"/>
        </w:pBdr>
        <w:jc w:val="both"/>
        <w:rPr>
          <w:rFonts w:ascii="Cambria" w:hAnsi="Cambria" w:eastAsia="Times New Roman"/>
          <w:b/>
          <w:b/>
          <w:lang w:eastAsia="en-IN"/>
        </w:rPr>
      </w:pPr>
      <w:r>
        <w:rPr>
          <w:rFonts w:eastAsia="Times New Roman" w:ascii="Cambria" w:hAnsi="Cambria"/>
          <w:b/>
          <w:lang w:eastAsia="en-IN"/>
        </w:rPr>
        <w:t xml:space="preserve">Subject: Cognitive Psychology   </w:t>
        <w:tab/>
        <w:tab/>
        <w:tab/>
        <w:tab/>
        <w:tab/>
        <w:tab/>
        <w:t>L-T-P-C:4-0-0-4  Subject Code:( PSY064C104)</w:t>
      </w:r>
    </w:p>
    <w:p>
      <w:pPr>
        <w:pStyle w:val="Normal"/>
        <w:jc w:val="both"/>
        <w:rPr>
          <w:rFonts w:ascii="Cambria" w:hAnsi="Cambria" w:eastAsia="Times New Roman"/>
          <w:b/>
          <w:b/>
          <w:color w:val="000000" w:themeColor="text1"/>
          <w:u w:val="single"/>
          <w:lang w:val="en-US"/>
        </w:rPr>
      </w:pPr>
      <w:r>
        <w:rPr>
          <w:rFonts w:eastAsia="Times New Roman" w:ascii="Cambria" w:hAnsi="Cambria"/>
          <w:b/>
          <w:color w:val="000000" w:themeColor="text1"/>
          <w:u w:val="single"/>
          <w:lang w:val="en-US"/>
        </w:rPr>
      </w:r>
    </w:p>
    <w:p>
      <w:pPr>
        <w:pStyle w:val="Normal"/>
        <w:jc w:val="both"/>
        <w:rPr>
          <w:rFonts w:ascii="Cambria" w:hAnsi="Cambria" w:eastAsia="Times New Roman"/>
          <w:color w:val="000000" w:themeColor="text1"/>
          <w:lang w:val="en-US"/>
        </w:rPr>
      </w:pPr>
      <w:r>
        <w:rPr>
          <w:rFonts w:eastAsia="Times New Roman" w:ascii="Cambria" w:hAnsi="Cambria"/>
          <w:b/>
          <w:color w:val="000000" w:themeColor="text1"/>
          <w:u w:val="single"/>
          <w:lang w:val="en-US"/>
        </w:rPr>
        <w:t>Objective</w:t>
      </w:r>
      <w:r>
        <w:rPr>
          <w:rFonts w:eastAsia="Times New Roman" w:ascii="Cambria" w:hAnsi="Cambria"/>
          <w:color w:val="000000" w:themeColor="text1"/>
          <w:lang w:val="en-US"/>
        </w:rPr>
        <w:t xml:space="preserve">: The objectives of </w:t>
      </w:r>
      <w:r>
        <w:rPr>
          <w:rFonts w:eastAsia="Times New Roman" w:ascii="Cambria" w:hAnsi="Cambria"/>
          <w:color w:val="000000" w:themeColor="text1"/>
          <w:lang w:eastAsia="en-IN"/>
        </w:rPr>
        <w:t>this course</w:t>
      </w:r>
      <w:r>
        <w:rPr>
          <w:rFonts w:eastAsia="Times New Roman" w:ascii="Cambria" w:hAnsi="Cambria"/>
          <w:color w:val="000000" w:themeColor="text1"/>
          <w:lang w:val="en-US"/>
        </w:rPr>
        <w:t xml:space="preserve"> are:</w:t>
      </w:r>
    </w:p>
    <w:p>
      <w:pPr>
        <w:pStyle w:val="ListParagraph"/>
        <w:numPr>
          <w:ilvl w:val="0"/>
          <w:numId w:val="9"/>
        </w:numPr>
        <w:rPr>
          <w:rFonts w:ascii="Cambria" w:hAnsi="Cambria"/>
          <w:lang w:val="en-US"/>
        </w:rPr>
      </w:pPr>
      <w:r>
        <w:rPr>
          <w:rFonts w:ascii="Cambria" w:hAnsi="Cambria"/>
          <w:lang w:val="en-US"/>
        </w:rPr>
        <w:t>To facilitate the learning of traditional and emergent fields of cognitive neuropsychology.</w:t>
      </w:r>
    </w:p>
    <w:p>
      <w:pPr>
        <w:pStyle w:val="ListParagraph"/>
        <w:numPr>
          <w:ilvl w:val="0"/>
          <w:numId w:val="9"/>
        </w:numPr>
        <w:rPr>
          <w:rFonts w:ascii="Cambria" w:hAnsi="Cambria"/>
          <w:lang w:val="en-US"/>
        </w:rPr>
      </w:pPr>
      <w:r>
        <w:rPr>
          <w:rFonts w:ascii="Cambria" w:hAnsi="Cambria"/>
          <w:lang w:val="en-US"/>
        </w:rPr>
        <w:t>To understand-brain-behaviour relationship in day to day life.</w:t>
      </w:r>
    </w:p>
    <w:p>
      <w:pPr>
        <w:pStyle w:val="ListParagraph"/>
        <w:numPr>
          <w:ilvl w:val="0"/>
          <w:numId w:val="9"/>
        </w:numPr>
        <w:jc w:val="both"/>
        <w:rPr>
          <w:rFonts w:ascii="Cambria" w:hAnsi="Cambria" w:eastAsia="Times New Roman"/>
          <w:b/>
          <w:b/>
          <w:lang w:val="en-US"/>
        </w:rPr>
      </w:pPr>
      <w:r>
        <w:rPr>
          <w:rFonts w:ascii="Cambria" w:hAnsi="Cambria"/>
          <w:lang w:val="en-US"/>
        </w:rPr>
        <w:t>To explore the practical implications of cognitive processes in human performance.</w:t>
      </w:r>
    </w:p>
    <w:p>
      <w:pPr>
        <w:pStyle w:val="Normal"/>
        <w:jc w:val="both"/>
        <w:rPr>
          <w:rFonts w:ascii="Cambria" w:hAnsi="Cambria" w:eastAsia="Times New Roman"/>
          <w:b/>
          <w:b/>
          <w:lang w:val="en-US"/>
        </w:rPr>
      </w:pPr>
      <w:r>
        <w:rPr>
          <w:rFonts w:eastAsia="Times New Roman" w:ascii="Cambria" w:hAnsi="Cambria"/>
          <w:b/>
          <w:lang w:val="en-US"/>
        </w:rPr>
        <w:t>Detailed Syllabus:</w:t>
      </w:r>
    </w:p>
    <w:tbl>
      <w:tblPr>
        <w:tblStyle w:val="TableGrid"/>
        <w:tblW w:w="9030" w:type="dxa"/>
        <w:jc w:val="center"/>
        <w:tblInd w:w="0" w:type="dxa"/>
        <w:tblLayout w:type="fixed"/>
        <w:tblCellMar>
          <w:top w:w="0" w:type="dxa"/>
          <w:left w:w="108" w:type="dxa"/>
          <w:bottom w:w="0" w:type="dxa"/>
          <w:right w:w="108" w:type="dxa"/>
        </w:tblCellMar>
        <w:tblLook w:val="04a0" w:noVBand="1" w:noHBand="0" w:lastColumn="0" w:firstColumn="1" w:lastRow="0" w:firstRow="1"/>
      </w:tblPr>
      <w:tblGrid>
        <w:gridCol w:w="1154"/>
        <w:gridCol w:w="6017"/>
        <w:gridCol w:w="891"/>
        <w:gridCol w:w="967"/>
      </w:tblGrid>
      <w:tr>
        <w:trPr>
          <w:trHeight w:val="472"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Modules</w:t>
            </w:r>
          </w:p>
        </w:tc>
        <w:tc>
          <w:tcPr>
            <w:tcW w:w="6017"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Topics /  Course content</w:t>
            </w:r>
          </w:p>
        </w:tc>
        <w:tc>
          <w:tcPr>
            <w:tcW w:w="891"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Hours</w:t>
            </w:r>
          </w:p>
        </w:tc>
        <w:tc>
          <w:tcPr>
            <w:tcW w:w="967"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Marks</w:t>
            </w:r>
          </w:p>
        </w:tc>
      </w:tr>
      <w:tr>
        <w:trPr>
          <w:trHeight w:val="1237"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I.</w:t>
            </w:r>
          </w:p>
        </w:tc>
        <w:tc>
          <w:tcPr>
            <w:tcW w:w="6017" w:type="dxa"/>
            <w:tcBorders/>
            <w:shd w:color="auto" w:fill="auto" w:val="clear"/>
            <w:vAlign w:val="center"/>
          </w:tcPr>
          <w:p>
            <w:pPr>
              <w:pStyle w:val="Normal"/>
              <w:widowControl w:val="false"/>
              <w:suppressAutoHyphens w:val="true"/>
              <w:spacing w:before="0" w:after="0"/>
              <w:jc w:val="left"/>
              <w:rPr>
                <w:rFonts w:ascii="Cambria" w:hAnsi="Cambria" w:eastAsia="Times New Roman"/>
                <w:szCs w:val="24"/>
                <w:lang w:eastAsia="en-IN"/>
              </w:rPr>
            </w:pPr>
            <w:r>
              <w:rPr>
                <w:rFonts w:eastAsia="Times New Roman" w:ascii="Cambria" w:hAnsi="Cambria"/>
                <w:b/>
                <w:kern w:val="0"/>
                <w:sz w:val="20"/>
                <w:szCs w:val="24"/>
                <w:lang w:val="en-IN" w:eastAsia="en-IN" w:bidi="ar-SA"/>
              </w:rPr>
              <w:t>Introduction</w:t>
            </w:r>
          </w:p>
          <w:p>
            <w:pPr>
              <w:pStyle w:val="Normal"/>
              <w:widowControl w:val="false"/>
              <w:suppressAutoHyphens w:val="true"/>
              <w:spacing w:before="0" w:after="0"/>
              <w:jc w:val="left"/>
              <w:rPr>
                <w:rFonts w:ascii="Cambria" w:hAnsi="Cambria" w:eastAsia="Times New Roman"/>
                <w:szCs w:val="24"/>
                <w:lang w:eastAsia="en-IN"/>
              </w:rPr>
            </w:pPr>
            <w:r>
              <w:rPr>
                <w:rFonts w:eastAsia="Times New Roman" w:ascii="Cambria" w:hAnsi="Cambria"/>
                <w:kern w:val="0"/>
                <w:sz w:val="20"/>
                <w:szCs w:val="24"/>
                <w:lang w:val="en-US" w:eastAsia="en-IN" w:bidi="ar-SA"/>
              </w:rPr>
              <w:t>Introduction to applied cognitive psychology: Philosophical antecedents, Emergence of Cognitive psychology. Approaches and key issues.</w:t>
            </w:r>
          </w:p>
        </w:tc>
        <w:tc>
          <w:tcPr>
            <w:tcW w:w="891"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10</w:t>
            </w:r>
          </w:p>
        </w:tc>
        <w:tc>
          <w:tcPr>
            <w:tcW w:w="967"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25</w:t>
            </w:r>
          </w:p>
        </w:tc>
      </w:tr>
      <w:tr>
        <w:trPr>
          <w:trHeight w:val="1435"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II.</w:t>
            </w:r>
          </w:p>
          <w:p>
            <w:pPr>
              <w:pStyle w:val="Normal"/>
              <w:widowControl w:val="false"/>
              <w:suppressAutoHyphens w:val="true"/>
              <w:spacing w:before="0" w:after="0"/>
              <w:jc w:val="left"/>
              <w:rPr>
                <w:rFonts w:ascii="Cambria" w:hAnsi="Cambria" w:eastAsia="Times New Roman"/>
                <w:b/>
                <w:b/>
                <w:szCs w:val="24"/>
                <w:lang w:eastAsia="en-IN"/>
              </w:rPr>
            </w:pPr>
            <w:r>
              <w:rPr>
                <w:rFonts w:eastAsia="Times New Roman" w:ascii="Cambria" w:hAnsi="Cambria"/>
                <w:b/>
                <w:sz w:val="20"/>
                <w:szCs w:val="24"/>
                <w:lang w:eastAsia="en-IN"/>
              </w:rPr>
            </w:r>
          </w:p>
        </w:tc>
        <w:tc>
          <w:tcPr>
            <w:tcW w:w="6017" w:type="dxa"/>
            <w:tcBorders/>
            <w:shd w:color="auto" w:fill="auto" w:val="clear"/>
            <w:vAlign w:val="center"/>
          </w:tcPr>
          <w:p>
            <w:pPr>
              <w:pStyle w:val="Normal"/>
              <w:widowControl w:val="false"/>
              <w:suppressAutoHyphens w:val="true"/>
              <w:spacing w:before="0" w:after="0"/>
              <w:jc w:val="both"/>
              <w:rPr>
                <w:rFonts w:ascii="Cambria" w:hAnsi="Cambria"/>
                <w:b/>
                <w:b/>
                <w:szCs w:val="24"/>
                <w:lang w:val="en-US"/>
              </w:rPr>
            </w:pPr>
            <w:r>
              <w:rPr>
                <w:rFonts w:eastAsia="Times New Roman" w:ascii="Cambria" w:hAnsi="Cambria"/>
                <w:b/>
                <w:kern w:val="0"/>
                <w:sz w:val="20"/>
                <w:szCs w:val="24"/>
                <w:lang w:val="en-US" w:eastAsia="en-IN" w:bidi="ar-SA"/>
              </w:rPr>
              <w:t>Cognitive neuroscience</w:t>
            </w:r>
          </w:p>
          <w:p>
            <w:pPr>
              <w:pStyle w:val="Normal"/>
              <w:widowControl w:val="false"/>
              <w:suppressAutoHyphens w:val="true"/>
              <w:spacing w:before="0" w:after="0"/>
              <w:jc w:val="both"/>
              <w:rPr>
                <w:rFonts w:ascii="Cambria" w:hAnsi="Cambria" w:eastAsia="Times New Roman"/>
                <w:szCs w:val="24"/>
                <w:lang w:eastAsia="en-IN"/>
              </w:rPr>
            </w:pPr>
            <w:r>
              <w:rPr>
                <w:rFonts w:eastAsia="Times New Roman" w:ascii="Cambria" w:hAnsi="Cambria"/>
                <w:kern w:val="0"/>
                <w:sz w:val="20"/>
                <w:szCs w:val="24"/>
                <w:lang w:val="en-US" w:eastAsia="en-IN" w:bidi="ar-SA"/>
              </w:rPr>
              <w:t>Organization of Nervous system: Cognition in the Brain. Sensation to representation. Theoretical approaches to perception, Deficits in perception. Attention and consciousness, Memory: Models, Processes, Practical Applications of Cognitive Psychology in improving memory processes, Representations and manipulation of Knowledge in: Images and Propositions: Spatial cognition and Cognitive Map.</w:t>
            </w:r>
          </w:p>
        </w:tc>
        <w:tc>
          <w:tcPr>
            <w:tcW w:w="891"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10</w:t>
            </w:r>
          </w:p>
        </w:tc>
        <w:tc>
          <w:tcPr>
            <w:tcW w:w="967" w:type="dxa"/>
            <w:tcBorders/>
            <w:shd w:color="auto" w:fill="auto" w:val="clear"/>
            <w:vAlign w:val="center"/>
          </w:tcPr>
          <w:p>
            <w:pPr>
              <w:pStyle w:val="Normal"/>
              <w:widowControl w:val="false"/>
              <w:suppressAutoHyphens w:val="true"/>
              <w:spacing w:before="0" w:after="0"/>
              <w:jc w:val="left"/>
              <w:rPr>
                <w:rFonts w:ascii="Cambria" w:hAnsi="Cambria" w:eastAsia="Times New Roman"/>
                <w:b/>
                <w:b/>
                <w:szCs w:val="24"/>
                <w:lang w:eastAsia="en-IN"/>
              </w:rPr>
            </w:pPr>
            <w:r>
              <w:rPr>
                <w:rFonts w:eastAsia="Times New Roman" w:ascii="Cambria" w:hAnsi="Cambria"/>
                <w:b/>
                <w:sz w:val="20"/>
                <w:szCs w:val="24"/>
                <w:lang w:eastAsia="en-IN"/>
              </w:rPr>
            </w:r>
          </w:p>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25</w:t>
            </w:r>
          </w:p>
          <w:p>
            <w:pPr>
              <w:pStyle w:val="Normal"/>
              <w:widowControl w:val="false"/>
              <w:suppressAutoHyphens w:val="true"/>
              <w:spacing w:before="0" w:after="0"/>
              <w:jc w:val="left"/>
              <w:rPr>
                <w:rFonts w:ascii="Cambria" w:hAnsi="Cambria" w:eastAsia="Times New Roman"/>
                <w:b/>
                <w:b/>
                <w:szCs w:val="24"/>
                <w:lang w:eastAsia="en-IN"/>
              </w:rPr>
            </w:pPr>
            <w:r>
              <w:rPr>
                <w:rFonts w:eastAsia="Times New Roman" w:ascii="Cambria" w:hAnsi="Cambria"/>
                <w:b/>
                <w:sz w:val="20"/>
                <w:szCs w:val="24"/>
                <w:lang w:eastAsia="en-IN"/>
              </w:rPr>
            </w:r>
          </w:p>
        </w:tc>
      </w:tr>
      <w:tr>
        <w:trPr>
          <w:trHeight w:val="1435"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III.</w:t>
            </w:r>
          </w:p>
        </w:tc>
        <w:tc>
          <w:tcPr>
            <w:tcW w:w="6017" w:type="dxa"/>
            <w:tcBorders/>
            <w:shd w:color="auto" w:fill="auto" w:val="clear"/>
            <w:vAlign w:val="center"/>
          </w:tcPr>
          <w:p>
            <w:pPr>
              <w:pStyle w:val="Default"/>
              <w:widowControl w:val="false"/>
              <w:suppressAutoHyphens w:val="true"/>
              <w:spacing w:before="0" w:after="0"/>
              <w:jc w:val="left"/>
              <w:rPr>
                <w:rFonts w:ascii="Cambria" w:hAnsi="Cambria"/>
                <w:b/>
                <w:b/>
                <w:szCs w:val="24"/>
              </w:rPr>
            </w:pPr>
            <w:r>
              <w:rPr>
                <w:rFonts w:eastAsia="Times New Roman" w:ascii="Cambria" w:hAnsi="Cambria"/>
                <w:b/>
                <w:kern w:val="0"/>
                <w:szCs w:val="24"/>
                <w:lang w:eastAsia="en-IN" w:bidi="ar-SA"/>
              </w:rPr>
              <w:t>Language</w:t>
            </w:r>
          </w:p>
          <w:p>
            <w:pPr>
              <w:pStyle w:val="Normal"/>
              <w:widowControl w:val="false"/>
              <w:suppressAutoHyphens w:val="true"/>
              <w:spacing w:before="0" w:after="0"/>
              <w:jc w:val="both"/>
              <w:rPr>
                <w:rFonts w:ascii="Cambria" w:hAnsi="Cambria" w:eastAsia="Times New Roman"/>
                <w:szCs w:val="24"/>
              </w:rPr>
            </w:pPr>
            <w:r>
              <w:rPr>
                <w:rFonts w:eastAsia="Times New Roman" w:ascii="Cambria" w:hAnsi="Cambria"/>
                <w:kern w:val="0"/>
                <w:sz w:val="20"/>
                <w:szCs w:val="24"/>
                <w:lang w:val="en-US" w:bidi="ar-SA"/>
              </w:rPr>
              <w:t>Nature and Acquisition: Bilingualism and Multilingualism Reading: Bottom-up and Top-down processes, Comprehension, Neuropsychology of Language. Problem-solving and Creativity: Practical applications of cognitive psychology. Decision-making and reasoning: Deductive reasoning and inductive reasoning.</w:t>
            </w:r>
          </w:p>
        </w:tc>
        <w:tc>
          <w:tcPr>
            <w:tcW w:w="891"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10</w:t>
            </w:r>
          </w:p>
        </w:tc>
        <w:tc>
          <w:tcPr>
            <w:tcW w:w="967"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25</w:t>
            </w:r>
          </w:p>
        </w:tc>
      </w:tr>
      <w:tr>
        <w:trPr>
          <w:trHeight w:val="1705"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IV.</w:t>
            </w:r>
          </w:p>
        </w:tc>
        <w:tc>
          <w:tcPr>
            <w:tcW w:w="6017" w:type="dxa"/>
            <w:tcBorders/>
            <w:shd w:color="auto" w:fill="auto" w:val="clear"/>
            <w:vAlign w:val="center"/>
          </w:tcPr>
          <w:p>
            <w:pPr>
              <w:pStyle w:val="Default"/>
              <w:widowControl w:val="false"/>
              <w:suppressAutoHyphens w:val="true"/>
              <w:spacing w:before="0" w:after="0"/>
              <w:jc w:val="left"/>
              <w:rPr>
                <w:rFonts w:ascii="Cambria" w:hAnsi="Cambria"/>
                <w:szCs w:val="24"/>
              </w:rPr>
            </w:pPr>
            <w:r>
              <w:rPr>
                <w:rFonts w:eastAsia="Times New Roman" w:ascii="Cambria" w:hAnsi="Cambria"/>
                <w:b/>
                <w:kern w:val="0"/>
                <w:szCs w:val="24"/>
                <w:lang w:eastAsia="en-IN" w:bidi="ar-SA"/>
              </w:rPr>
              <w:t>Human and Artificial Intelligence</w:t>
            </w:r>
          </w:p>
          <w:p>
            <w:pPr>
              <w:pStyle w:val="Normal"/>
              <w:widowControl w:val="false"/>
              <w:suppressAutoHyphens w:val="true"/>
              <w:spacing w:before="0" w:after="0"/>
              <w:jc w:val="left"/>
              <w:rPr>
                <w:rFonts w:ascii="Cambria" w:hAnsi="Cambria"/>
                <w:szCs w:val="24"/>
                <w:lang w:val="en-US"/>
              </w:rPr>
            </w:pPr>
            <w:r>
              <w:rPr>
                <w:rFonts w:eastAsia="Times New Roman" w:ascii="Cambria" w:hAnsi="Cambria"/>
                <w:kern w:val="0"/>
                <w:sz w:val="20"/>
                <w:szCs w:val="24"/>
                <w:lang w:val="en-US" w:bidi="ar-SA"/>
              </w:rPr>
              <w:t>Information possessing and intelligence, alternative approaches</w:t>
            </w:r>
          </w:p>
          <w:p>
            <w:pPr>
              <w:pStyle w:val="Normal"/>
              <w:widowControl w:val="false"/>
              <w:suppressAutoHyphens w:val="true"/>
              <w:spacing w:before="0" w:after="0"/>
              <w:jc w:val="left"/>
              <w:rPr>
                <w:rFonts w:ascii="Cambria" w:hAnsi="Cambria" w:eastAsia="Times New Roman"/>
                <w:szCs w:val="24"/>
              </w:rPr>
            </w:pPr>
            <w:r>
              <w:rPr>
                <w:rFonts w:eastAsia="Times New Roman" w:ascii="Cambria" w:hAnsi="Cambria"/>
                <w:kern w:val="0"/>
                <w:sz w:val="20"/>
                <w:szCs w:val="24"/>
                <w:lang w:val="en-US" w:bidi="ar-SA"/>
              </w:rPr>
              <w:t>to Intelligence. Computer simulation, improving intelligence.</w:t>
            </w:r>
          </w:p>
        </w:tc>
        <w:tc>
          <w:tcPr>
            <w:tcW w:w="891"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10</w:t>
            </w:r>
          </w:p>
        </w:tc>
        <w:tc>
          <w:tcPr>
            <w:tcW w:w="967"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25</w:t>
            </w:r>
          </w:p>
        </w:tc>
      </w:tr>
      <w:tr>
        <w:trPr>
          <w:trHeight w:val="289" w:hRule="atLeast"/>
        </w:trPr>
        <w:tc>
          <w:tcPr>
            <w:tcW w:w="7171" w:type="dxa"/>
            <w:gridSpan w:val="2"/>
            <w:tcBorders/>
            <w:shd w:color="auto" w:fill="auto" w:val="clea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Total</w:t>
            </w:r>
          </w:p>
        </w:tc>
        <w:tc>
          <w:tcPr>
            <w:tcW w:w="891"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40</w:t>
            </w:r>
          </w:p>
        </w:tc>
        <w:tc>
          <w:tcPr>
            <w:tcW w:w="967"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100</w:t>
            </w:r>
          </w:p>
        </w:tc>
      </w:tr>
    </w:tbl>
    <w:p>
      <w:pPr>
        <w:pStyle w:val="Normal"/>
        <w:rPr>
          <w:rFonts w:ascii="Cambria" w:hAnsi="Cambria"/>
        </w:rPr>
      </w:pPr>
      <w:r>
        <w:rPr>
          <w:rFonts w:ascii="Cambria" w:hAnsi="Cambria"/>
        </w:rPr>
      </w:r>
    </w:p>
    <w:p>
      <w:pPr>
        <w:pStyle w:val="Normal"/>
        <w:rPr>
          <w:rFonts w:ascii="Cambria" w:hAnsi="Cambria" w:eastAsia="Times New Roman"/>
          <w:b/>
          <w:b/>
          <w:bCs/>
          <w:i/>
          <w:i/>
          <w:iCs/>
          <w:color w:val="000000"/>
          <w:lang w:val="en-US"/>
        </w:rPr>
      </w:pPr>
      <w:r>
        <w:rPr>
          <w:rFonts w:eastAsia="Times New Roman" w:ascii="Cambria" w:hAnsi="Cambria"/>
          <w:b/>
          <w:bCs/>
          <w:i/>
          <w:iCs/>
          <w:color w:val="000000"/>
          <w:u w:val="single"/>
          <w:lang w:val="en-US"/>
        </w:rPr>
        <w:t>Text/Reference Books</w:t>
      </w:r>
      <w:r>
        <w:rPr>
          <w:rFonts w:eastAsia="Times New Roman" w:ascii="Cambria" w:hAnsi="Cambria"/>
          <w:b/>
          <w:bCs/>
          <w:i/>
          <w:iCs/>
          <w:color w:val="000000"/>
          <w:lang w:val="en-US"/>
        </w:rPr>
        <w:t xml:space="preserve">: </w:t>
      </w:r>
    </w:p>
    <w:p>
      <w:pPr>
        <w:pStyle w:val="Normal"/>
        <w:rPr>
          <w:rFonts w:ascii="Cambria" w:hAnsi="Cambria" w:eastAsia="Times New Roman"/>
          <w:color w:val="000000"/>
          <w:lang w:val="en-US"/>
        </w:rPr>
      </w:pPr>
      <w:r>
        <w:rPr>
          <w:rFonts w:eastAsia="Times New Roman" w:ascii="Cambria" w:hAnsi="Cambria"/>
          <w:color w:val="000000"/>
          <w:lang w:val="en-US"/>
        </w:rPr>
      </w:r>
    </w:p>
    <w:p>
      <w:pPr>
        <w:pStyle w:val="ListParagraph"/>
        <w:numPr>
          <w:ilvl w:val="0"/>
          <w:numId w:val="46"/>
        </w:numPr>
        <w:rPr>
          <w:rFonts w:ascii="Cambria" w:hAnsi="Cambria"/>
          <w:lang w:val="en-US"/>
        </w:rPr>
      </w:pPr>
      <w:r>
        <w:rPr>
          <w:rFonts w:ascii="Cambria" w:hAnsi="Cambria"/>
          <w:lang w:val="en-US"/>
        </w:rPr>
        <w:t>Best, J.B. (1992). Cognitive Psychology .3rd Edition. West Publishing Company</w:t>
      </w:r>
    </w:p>
    <w:p>
      <w:pPr>
        <w:pStyle w:val="ListParagraph"/>
        <w:numPr>
          <w:ilvl w:val="0"/>
          <w:numId w:val="46"/>
        </w:numPr>
        <w:rPr>
          <w:rFonts w:ascii="Cambria" w:hAnsi="Cambria" w:eastAsia="Times New Roman"/>
          <w:b/>
          <w:b/>
          <w:color w:val="000000" w:themeColor="text1"/>
          <w:u w:val="single"/>
        </w:rPr>
      </w:pPr>
      <w:r>
        <w:rPr>
          <w:rFonts w:ascii="Cambria" w:hAnsi="Cambria"/>
          <w:lang w:val="en-US"/>
        </w:rPr>
        <w:t>Galotti, K.M. (2001). Cognitive Psychology In and Out of the Laboratory. 2nd Edition. Wadsworth</w:t>
      </w:r>
    </w:p>
    <w:p>
      <w:pPr>
        <w:pStyle w:val="ListParagraph"/>
        <w:rPr>
          <w:rFonts w:ascii="Cambria" w:hAnsi="Cambria" w:eastAsia="Times New Roman"/>
          <w:b/>
          <w:b/>
          <w:color w:val="000000" w:themeColor="text1"/>
          <w:u w:val="single"/>
        </w:rPr>
      </w:pPr>
      <w:r>
        <w:rPr>
          <w:rFonts w:eastAsia="Times New Roman" w:ascii="Cambria" w:hAnsi="Cambria"/>
          <w:b/>
          <w:color w:val="000000" w:themeColor="text1"/>
          <w:u w:val="single"/>
        </w:rPr>
      </w:r>
    </w:p>
    <w:p>
      <w:pPr>
        <w:pStyle w:val="ListParagraph"/>
        <w:rPr>
          <w:rFonts w:ascii="Cambria" w:hAnsi="Cambria" w:eastAsia="Times New Roman"/>
          <w:b/>
          <w:b/>
          <w:color w:val="000000" w:themeColor="text1"/>
          <w:u w:val="single"/>
        </w:rPr>
      </w:pPr>
      <w:r>
        <w:rPr>
          <w:rFonts w:eastAsia="Times New Roman" w:ascii="Cambria" w:hAnsi="Cambria"/>
          <w:b/>
          <w:color w:val="000000" w:themeColor="text1"/>
          <w:u w:val="single"/>
        </w:rPr>
      </w:r>
    </w:p>
    <w:p>
      <w:pPr>
        <w:pStyle w:val="ListParagraph"/>
        <w:rPr>
          <w:rFonts w:ascii="Cambria" w:hAnsi="Cambria" w:eastAsia="Times New Roman"/>
          <w:b/>
          <w:b/>
          <w:color w:val="000000" w:themeColor="text1"/>
          <w:u w:val="single"/>
        </w:rPr>
      </w:pPr>
      <w:r>
        <w:rPr>
          <w:rFonts w:eastAsia="Times New Roman" w:ascii="Cambria" w:hAnsi="Cambria"/>
          <w:b/>
          <w:color w:val="000000" w:themeColor="text1"/>
          <w:u w:val="single"/>
        </w:rPr>
        <w:drawing>
          <wp:anchor behindDoc="0" distT="0" distB="0" distL="0" distR="0" simplePos="0" locked="0" layoutInCell="0" allowOverlap="1" relativeHeight="14">
            <wp:simplePos x="0" y="0"/>
            <wp:positionH relativeFrom="column">
              <wp:posOffset>3470910</wp:posOffset>
            </wp:positionH>
            <wp:positionV relativeFrom="paragraph">
              <wp:posOffset>139700</wp:posOffset>
            </wp:positionV>
            <wp:extent cx="1103630" cy="227330"/>
            <wp:effectExtent l="0" t="0" r="0" b="0"/>
            <wp:wrapSquare wrapText="largest"/>
            <wp:docPr id="13"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9" descr=""/>
                    <pic:cNvPicPr>
                      <a:picLocks noChangeAspect="1" noChangeArrowheads="1"/>
                    </pic:cNvPicPr>
                  </pic:nvPicPr>
                  <pic:blipFill>
                    <a:blip r:embed="rId3"/>
                    <a:stretch>
                      <a:fillRect/>
                    </a:stretch>
                  </pic:blipFill>
                  <pic:spPr bwMode="auto">
                    <a:xfrm>
                      <a:off x="0" y="0"/>
                      <a:ext cx="1103630" cy="227330"/>
                    </a:xfrm>
                    <a:prstGeom prst="rect">
                      <a:avLst/>
                    </a:prstGeom>
                  </pic:spPr>
                </pic:pic>
              </a:graphicData>
            </a:graphic>
          </wp:anchor>
        </w:drawing>
      </w:r>
    </w:p>
    <w:p>
      <w:pPr>
        <w:pStyle w:val="ListParagraph"/>
        <w:rPr>
          <w:rFonts w:ascii="Cambria" w:hAnsi="Cambria" w:eastAsia="Times New Roman"/>
          <w:b/>
          <w:b/>
          <w:color w:val="000000" w:themeColor="text1"/>
          <w:u w:val="single"/>
        </w:rPr>
      </w:pPr>
      <w:r>
        <w:rPr>
          <w:rFonts w:eastAsia="Times New Roman" w:ascii="Cambria" w:hAnsi="Cambria"/>
          <w:b/>
          <w:color w:val="000000" w:themeColor="text1"/>
          <w:u w:val="single"/>
        </w:rPr>
      </w:r>
    </w:p>
    <w:p>
      <w:pPr>
        <w:pStyle w:val="ListParagraph"/>
        <w:rPr>
          <w:rFonts w:ascii="Cambria" w:hAnsi="Cambria" w:eastAsia="Times New Roman"/>
          <w:b/>
          <w:b/>
          <w:color w:val="000000" w:themeColor="text1"/>
          <w:u w:val="single"/>
        </w:rPr>
      </w:pPr>
      <w:r>
        <w:rPr>
          <w:rFonts w:eastAsia="Times New Roman" w:ascii="Cambria" w:hAnsi="Cambria"/>
          <w:b/>
          <w:color w:val="000000" w:themeColor="text1"/>
          <w:u w:val="single"/>
        </w:rPr>
      </w:r>
    </w:p>
    <w:p>
      <w:pPr>
        <w:pStyle w:val="ListParagraph"/>
        <w:rPr>
          <w:rFonts w:ascii="Cambria" w:hAnsi="Cambria" w:eastAsia="Times New Roman"/>
          <w:b/>
          <w:b/>
          <w:color w:val="000000" w:themeColor="text1"/>
          <w:u w:val="single"/>
        </w:rPr>
      </w:pPr>
      <w:r>
        <w:rPr>
          <w:rFonts w:eastAsia="Times New Roman" w:ascii="Cambria" w:hAnsi="Cambria"/>
          <w:b/>
          <w:color w:val="000000" w:themeColor="text1"/>
          <w:u w:val="single"/>
        </w:rPr>
      </w:r>
    </w:p>
    <w:p>
      <w:pPr>
        <w:pStyle w:val="Normal"/>
        <w:rPr>
          <w:rFonts w:ascii="Cambria" w:hAnsi="Cambria" w:eastAsia="Times New Roman"/>
          <w:b/>
          <w:b/>
          <w:lang w:eastAsia="en-IN"/>
        </w:rPr>
      </w:pPr>
      <w:r>
        <w:rPr>
          <w:rFonts w:eastAsia="Times New Roman" w:ascii="Cambria" w:hAnsi="Cambria"/>
          <w:b/>
          <w:lang w:eastAsia="en-IN"/>
        </w:rPr>
        <w:t>ASSAM ROYAL GLOBAL UNIVERSITY</w:t>
      </w:r>
    </w:p>
    <w:p>
      <w:pPr>
        <w:pStyle w:val="Normal"/>
        <w:rPr>
          <w:rFonts w:ascii="Cambria" w:hAnsi="Cambria" w:eastAsia="Times New Roman"/>
          <w:b/>
          <w:b/>
          <w:lang w:eastAsia="en-IN"/>
        </w:rPr>
      </w:pPr>
      <w:r>
        <w:rPr>
          <w:rFonts w:eastAsia="Times New Roman" w:ascii="Cambria" w:hAnsi="Cambria"/>
          <w:b/>
          <w:lang w:eastAsia="en-IN"/>
        </w:rPr>
        <w:t>Course/ Program: M.A. Psychology</w:t>
        <w:tab/>
        <w:tab/>
        <w:t xml:space="preserve">            </w:t>
        <w:tab/>
        <w:t xml:space="preserve">   Semester: 2</w:t>
      </w:r>
      <w:r>
        <w:rPr>
          <w:rFonts w:eastAsia="Times New Roman" w:ascii="Cambria" w:hAnsi="Cambria"/>
          <w:b/>
          <w:vertAlign w:val="superscript"/>
          <w:lang w:eastAsia="en-IN"/>
        </w:rPr>
        <w:t>nd</w:t>
      </w:r>
      <w:r>
        <w:rPr>
          <w:rFonts w:eastAsia="Times New Roman" w:ascii="Cambria" w:hAnsi="Cambria"/>
          <w:b/>
          <w:lang w:eastAsia="en-IN"/>
        </w:rPr>
        <w:t xml:space="preserve">  </w:t>
      </w:r>
    </w:p>
    <w:p>
      <w:pPr>
        <w:pStyle w:val="Normal"/>
        <w:pBdr>
          <w:bottom w:val="single" w:sz="6" w:space="1" w:color="000000"/>
        </w:pBdr>
        <w:rPr>
          <w:rFonts w:ascii="Cambria" w:hAnsi="Cambria" w:eastAsia="Times New Roman"/>
          <w:b/>
          <w:b/>
          <w:lang w:eastAsia="en-IN"/>
        </w:rPr>
      </w:pPr>
      <w:r>
        <w:rPr>
          <w:rFonts w:eastAsia="Times New Roman" w:ascii="Cambria" w:hAnsi="Cambria"/>
          <w:b/>
          <w:lang w:eastAsia="en-IN"/>
        </w:rPr>
        <w:t>Subject: Advanced Social psychology                                     L-T-P-C: 4-0-0-4</w:t>
      </w:r>
    </w:p>
    <w:p>
      <w:pPr>
        <w:pStyle w:val="Normal"/>
        <w:pBdr>
          <w:bottom w:val="single" w:sz="6" w:space="1" w:color="000000"/>
        </w:pBdr>
        <w:jc w:val="both"/>
        <w:rPr>
          <w:rFonts w:ascii="Cambria" w:hAnsi="Cambria" w:eastAsia="Times New Roman"/>
          <w:b/>
          <w:b/>
          <w:lang w:eastAsia="en-IN"/>
        </w:rPr>
      </w:pPr>
      <w:r>
        <w:rPr>
          <w:rFonts w:eastAsia="Times New Roman" w:ascii="Cambria" w:hAnsi="Cambria"/>
          <w:b/>
          <w:lang w:eastAsia="en-IN"/>
        </w:rPr>
        <w:t>Subject Code:( PSY064C201)</w:t>
      </w:r>
    </w:p>
    <w:p>
      <w:pPr>
        <w:pStyle w:val="Normal"/>
        <w:jc w:val="both"/>
        <w:rPr>
          <w:rFonts w:ascii="Cambria" w:hAnsi="Cambria" w:eastAsia="Times New Roman"/>
          <w:color w:val="000000" w:themeColor="text1"/>
          <w:lang w:val="en-US"/>
        </w:rPr>
      </w:pPr>
      <w:r>
        <w:rPr>
          <w:rFonts w:eastAsia="Times New Roman" w:ascii="Cambria" w:hAnsi="Cambria"/>
          <w:b/>
          <w:color w:val="000000" w:themeColor="text1"/>
          <w:u w:val="single"/>
          <w:lang w:val="en-US"/>
        </w:rPr>
        <w:t>Objective</w:t>
      </w:r>
      <w:r>
        <w:rPr>
          <w:rFonts w:eastAsia="Times New Roman" w:ascii="Cambria" w:hAnsi="Cambria"/>
          <w:color w:val="000000" w:themeColor="text1"/>
          <w:lang w:val="en-US"/>
        </w:rPr>
        <w:t xml:space="preserve">: The objectives of </w:t>
      </w:r>
      <w:r>
        <w:rPr>
          <w:rFonts w:eastAsia="Times New Roman" w:ascii="Cambria" w:hAnsi="Cambria"/>
          <w:color w:val="000000" w:themeColor="text1"/>
          <w:lang w:eastAsia="en-IN"/>
        </w:rPr>
        <w:t>this course</w:t>
      </w:r>
      <w:r>
        <w:rPr>
          <w:rFonts w:eastAsia="Times New Roman" w:ascii="Cambria" w:hAnsi="Cambria"/>
          <w:color w:val="000000" w:themeColor="text1"/>
          <w:lang w:val="en-US"/>
        </w:rPr>
        <w:t xml:space="preserve"> are:</w:t>
      </w:r>
    </w:p>
    <w:p>
      <w:pPr>
        <w:pStyle w:val="ListParagraph"/>
        <w:numPr>
          <w:ilvl w:val="0"/>
          <w:numId w:val="58"/>
        </w:numPr>
        <w:jc w:val="both"/>
        <w:rPr>
          <w:rFonts w:ascii="Cambria" w:hAnsi="Cambria" w:eastAsia="Times New Roman"/>
          <w:lang w:val="en-US"/>
        </w:rPr>
      </w:pPr>
      <w:r>
        <w:rPr>
          <w:rFonts w:eastAsia="Times New Roman" w:ascii="Cambria" w:hAnsi="Cambria"/>
          <w:lang w:val="en-US"/>
        </w:rPr>
        <w:t>To develop an understanding of the nuances of the social world as well as different perspectives on relations between individual and society.</w:t>
      </w:r>
    </w:p>
    <w:p>
      <w:pPr>
        <w:pStyle w:val="ListParagraph"/>
        <w:numPr>
          <w:ilvl w:val="0"/>
          <w:numId w:val="58"/>
        </w:numPr>
        <w:jc w:val="both"/>
        <w:rPr>
          <w:rFonts w:ascii="Cambria" w:hAnsi="Cambria" w:eastAsia="Times New Roman"/>
          <w:lang w:val="en-US"/>
        </w:rPr>
      </w:pPr>
      <w:r>
        <w:rPr>
          <w:rFonts w:eastAsia="Times New Roman" w:ascii="Cambria" w:hAnsi="Cambria"/>
          <w:lang w:val="en-US"/>
        </w:rPr>
        <w:t>To introduce students to the realm of social influence and behavior, as to how individuals think, feel and behave in social situations</w:t>
      </w:r>
    </w:p>
    <w:p>
      <w:pPr>
        <w:pStyle w:val="Normal"/>
        <w:rPr>
          <w:rFonts w:ascii="Cambria" w:hAnsi="Cambria"/>
          <w:lang w:val="en-US"/>
        </w:rPr>
      </w:pPr>
      <w:r>
        <w:rPr>
          <w:rFonts w:eastAsia="Times New Roman" w:ascii="Cambria" w:hAnsi="Cambria"/>
          <w:b/>
          <w:lang w:val="en-US"/>
        </w:rPr>
        <w:t>Detailed Syllabus:</w:t>
      </w:r>
    </w:p>
    <w:tbl>
      <w:tblPr>
        <w:tblStyle w:val="TableGrid"/>
        <w:tblW w:w="9118" w:type="dxa"/>
        <w:jc w:val="center"/>
        <w:tblInd w:w="0" w:type="dxa"/>
        <w:tblLayout w:type="fixed"/>
        <w:tblCellMar>
          <w:top w:w="0" w:type="dxa"/>
          <w:left w:w="108" w:type="dxa"/>
          <w:bottom w:w="0" w:type="dxa"/>
          <w:right w:w="108" w:type="dxa"/>
        </w:tblCellMar>
        <w:tblLook w:val="04a0" w:noVBand="1" w:noHBand="0" w:lastColumn="0" w:firstColumn="1" w:lastRow="0" w:firstRow="1"/>
      </w:tblPr>
      <w:tblGrid>
        <w:gridCol w:w="1154"/>
        <w:gridCol w:w="6103"/>
        <w:gridCol w:w="890"/>
        <w:gridCol w:w="970"/>
      </w:tblGrid>
      <w:tr>
        <w:trPr>
          <w:trHeight w:val="472"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Modules</w:t>
            </w:r>
          </w:p>
        </w:tc>
        <w:tc>
          <w:tcPr>
            <w:tcW w:w="6103"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Topics /  Course content</w:t>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Hours</w:t>
            </w:r>
          </w:p>
        </w:tc>
        <w:tc>
          <w:tcPr>
            <w:tcW w:w="97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Marks</w:t>
            </w:r>
          </w:p>
        </w:tc>
      </w:tr>
      <w:tr>
        <w:trPr>
          <w:trHeight w:val="1237"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I.</w:t>
            </w:r>
          </w:p>
        </w:tc>
        <w:tc>
          <w:tcPr>
            <w:tcW w:w="6103" w:type="dxa"/>
            <w:tcBorders/>
            <w:shd w:color="auto" w:fill="auto" w:val="clear"/>
            <w:vAlign w:val="center"/>
          </w:tcPr>
          <w:p>
            <w:pPr>
              <w:pStyle w:val="Normal"/>
              <w:widowControl w:val="false"/>
              <w:suppressAutoHyphens w:val="true"/>
              <w:spacing w:before="0" w:after="0"/>
              <w:jc w:val="both"/>
              <w:rPr>
                <w:rFonts w:ascii="Cambria" w:hAnsi="Cambria"/>
                <w:szCs w:val="24"/>
              </w:rPr>
            </w:pPr>
            <w:r>
              <w:rPr>
                <w:rFonts w:eastAsia="Times New Roman" w:ascii="Cambria" w:hAnsi="Cambria"/>
                <w:kern w:val="0"/>
                <w:sz w:val="20"/>
                <w:szCs w:val="24"/>
                <w:lang w:val="en-IN" w:eastAsia="en-IN" w:bidi="ar-SA"/>
              </w:rPr>
              <w:t>Psychology of the Social: The meaning of ‘social’; Key assumptions and approaches to social psychology; Overview of the history of social psychology (including India); Relationship with sociology and anthropology; Areas of application: Health, Law and Workplace. Social psychology and sustainable future.</w:t>
            </w:r>
          </w:p>
          <w:p>
            <w:pPr>
              <w:pStyle w:val="Normal"/>
              <w:widowControl w:val="false"/>
              <w:suppressAutoHyphens w:val="true"/>
              <w:spacing w:before="0" w:after="0"/>
              <w:jc w:val="both"/>
              <w:rPr>
                <w:rFonts w:ascii="Cambria" w:hAnsi="Cambria" w:eastAsia="Times New Roman"/>
                <w:szCs w:val="24"/>
                <w:lang w:eastAsia="en-IN"/>
              </w:rPr>
            </w:pPr>
            <w:r>
              <w:rPr>
                <w:rFonts w:eastAsia="Times New Roman" w:ascii="Cambria" w:hAnsi="Cambria"/>
                <w:sz w:val="20"/>
                <w:szCs w:val="24"/>
                <w:lang w:eastAsia="en-IN"/>
              </w:rPr>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10</w:t>
            </w:r>
          </w:p>
        </w:tc>
        <w:tc>
          <w:tcPr>
            <w:tcW w:w="97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25</w:t>
            </w:r>
          </w:p>
        </w:tc>
      </w:tr>
      <w:tr>
        <w:trPr>
          <w:trHeight w:val="1435"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II.</w:t>
            </w:r>
          </w:p>
          <w:p>
            <w:pPr>
              <w:pStyle w:val="Normal"/>
              <w:widowControl w:val="false"/>
              <w:suppressAutoHyphens w:val="true"/>
              <w:spacing w:before="0" w:after="0"/>
              <w:jc w:val="left"/>
              <w:rPr>
                <w:rFonts w:ascii="Cambria" w:hAnsi="Cambria" w:eastAsia="Times New Roman"/>
                <w:b/>
                <w:b/>
                <w:szCs w:val="24"/>
                <w:lang w:eastAsia="en-IN"/>
              </w:rPr>
            </w:pPr>
            <w:r>
              <w:rPr>
                <w:rFonts w:eastAsia="Times New Roman" w:ascii="Cambria" w:hAnsi="Cambria"/>
                <w:b/>
                <w:sz w:val="20"/>
                <w:szCs w:val="24"/>
                <w:lang w:eastAsia="en-IN"/>
              </w:rPr>
            </w:r>
          </w:p>
        </w:tc>
        <w:tc>
          <w:tcPr>
            <w:tcW w:w="6103" w:type="dxa"/>
            <w:tcBorders/>
            <w:shd w:color="auto" w:fill="auto" w:val="clear"/>
            <w:vAlign w:val="center"/>
          </w:tcPr>
          <w:p>
            <w:pPr>
              <w:pStyle w:val="Normal"/>
              <w:widowControl w:val="false"/>
              <w:suppressAutoHyphens w:val="true"/>
              <w:spacing w:before="0" w:after="0"/>
              <w:jc w:val="both"/>
              <w:rPr>
                <w:rFonts w:ascii="Cambria" w:hAnsi="Cambria"/>
                <w:szCs w:val="24"/>
              </w:rPr>
            </w:pPr>
            <w:r>
              <w:rPr>
                <w:rFonts w:eastAsia="Times New Roman" w:ascii="Cambria" w:hAnsi="Cambria"/>
                <w:kern w:val="0"/>
                <w:sz w:val="20"/>
                <w:szCs w:val="24"/>
                <w:lang w:val="en-IN" w:eastAsia="en-IN" w:bidi="ar-SA"/>
              </w:rPr>
              <w:t>Understanding and evaluating the social world:  Self and its processes: Self-concept, Self-esteem, and self-presentation; Social identity and its functions. Social Cognition, Social perception, Attitudes, Attitude-behaviour link; Strategies for attitude change.</w:t>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10</w:t>
            </w:r>
          </w:p>
        </w:tc>
        <w:tc>
          <w:tcPr>
            <w:tcW w:w="970" w:type="dxa"/>
            <w:tcBorders/>
            <w:shd w:color="auto" w:fill="auto" w:val="clear"/>
            <w:vAlign w:val="center"/>
          </w:tcPr>
          <w:p>
            <w:pPr>
              <w:pStyle w:val="Normal"/>
              <w:widowControl w:val="false"/>
              <w:suppressAutoHyphens w:val="true"/>
              <w:spacing w:before="0" w:after="0"/>
              <w:jc w:val="left"/>
              <w:rPr>
                <w:rFonts w:ascii="Cambria" w:hAnsi="Cambria" w:eastAsia="Times New Roman"/>
                <w:b/>
                <w:b/>
                <w:szCs w:val="24"/>
                <w:lang w:eastAsia="en-IN"/>
              </w:rPr>
            </w:pPr>
            <w:r>
              <w:rPr>
                <w:rFonts w:eastAsia="Times New Roman" w:ascii="Cambria" w:hAnsi="Cambria"/>
                <w:b/>
                <w:sz w:val="20"/>
                <w:szCs w:val="24"/>
                <w:lang w:eastAsia="en-IN"/>
              </w:rPr>
            </w:r>
          </w:p>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25</w:t>
            </w:r>
          </w:p>
          <w:p>
            <w:pPr>
              <w:pStyle w:val="Normal"/>
              <w:widowControl w:val="false"/>
              <w:suppressAutoHyphens w:val="true"/>
              <w:spacing w:before="0" w:after="0"/>
              <w:jc w:val="left"/>
              <w:rPr>
                <w:rFonts w:ascii="Cambria" w:hAnsi="Cambria" w:eastAsia="Times New Roman"/>
                <w:b/>
                <w:b/>
                <w:szCs w:val="24"/>
                <w:lang w:eastAsia="en-IN"/>
              </w:rPr>
            </w:pPr>
            <w:r>
              <w:rPr>
                <w:rFonts w:eastAsia="Times New Roman" w:ascii="Cambria" w:hAnsi="Cambria"/>
                <w:b/>
                <w:sz w:val="20"/>
                <w:szCs w:val="24"/>
                <w:lang w:eastAsia="en-IN"/>
              </w:rPr>
            </w:r>
          </w:p>
        </w:tc>
      </w:tr>
      <w:tr>
        <w:trPr>
          <w:trHeight w:val="1597"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III.</w:t>
            </w:r>
          </w:p>
        </w:tc>
        <w:tc>
          <w:tcPr>
            <w:tcW w:w="6103" w:type="dxa"/>
            <w:tcBorders/>
            <w:shd w:color="auto" w:fill="auto" w:val="clear"/>
            <w:vAlign w:val="center"/>
          </w:tcPr>
          <w:p>
            <w:pPr>
              <w:pStyle w:val="Normal"/>
              <w:widowControl w:val="false"/>
              <w:suppressAutoHyphens w:val="true"/>
              <w:spacing w:before="0" w:after="0"/>
              <w:jc w:val="both"/>
              <w:rPr>
                <w:rFonts w:ascii="Cambria" w:hAnsi="Cambria"/>
                <w:szCs w:val="24"/>
              </w:rPr>
            </w:pPr>
            <w:r>
              <w:rPr>
                <w:rFonts w:eastAsia="Times New Roman" w:ascii="Cambria" w:hAnsi="Cambria"/>
                <w:kern w:val="0"/>
                <w:sz w:val="20"/>
                <w:szCs w:val="24"/>
                <w:lang w:val="en-IN" w:eastAsia="en-IN" w:bidi="ar-SA"/>
              </w:rPr>
              <w:t>Social interaction and Influence: Interpersonal attraction, Pro-Social Behaviour, Aggression, Social influence. The development of social representation; Prejudice, Stereotypes and Discrimination; Theories of inter-group relations; Reducing prejudice</w:t>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10</w:t>
            </w:r>
          </w:p>
        </w:tc>
        <w:tc>
          <w:tcPr>
            <w:tcW w:w="97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25</w:t>
            </w:r>
          </w:p>
        </w:tc>
      </w:tr>
      <w:tr>
        <w:trPr>
          <w:trHeight w:val="1407"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IV.</w:t>
            </w:r>
          </w:p>
        </w:tc>
        <w:tc>
          <w:tcPr>
            <w:tcW w:w="6103" w:type="dxa"/>
            <w:tcBorders/>
            <w:shd w:color="auto" w:fill="auto" w:val="clear"/>
            <w:vAlign w:val="center"/>
          </w:tcPr>
          <w:p>
            <w:pPr>
              <w:pStyle w:val="Normal"/>
              <w:widowControl w:val="false"/>
              <w:suppressAutoHyphens w:val="true"/>
              <w:spacing w:before="0" w:after="0"/>
              <w:jc w:val="both"/>
              <w:rPr>
                <w:rFonts w:ascii="Cambria" w:hAnsi="Cambria"/>
                <w:szCs w:val="24"/>
              </w:rPr>
            </w:pPr>
            <w:r>
              <w:rPr>
                <w:rFonts w:eastAsia="Times New Roman" w:ascii="Cambria" w:hAnsi="Cambria"/>
                <w:kern w:val="0"/>
                <w:sz w:val="20"/>
                <w:szCs w:val="24"/>
                <w:lang w:val="en-IN" w:eastAsia="en-IN" w:bidi="ar-SA"/>
              </w:rPr>
              <w:t>Group Dynamics and inter-group relations: Nature of groups, Consequences of belonging - performance, decision making, cooperation and conflict. Nature of intergroup relations-prejudice, inter-group conflict, Intervention techniques.</w:t>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10</w:t>
            </w:r>
          </w:p>
        </w:tc>
        <w:tc>
          <w:tcPr>
            <w:tcW w:w="97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25</w:t>
            </w:r>
          </w:p>
        </w:tc>
      </w:tr>
      <w:tr>
        <w:trPr>
          <w:trHeight w:val="289" w:hRule="atLeast"/>
        </w:trPr>
        <w:tc>
          <w:tcPr>
            <w:tcW w:w="7257" w:type="dxa"/>
            <w:gridSpan w:val="2"/>
            <w:tcBorders/>
            <w:shd w:color="auto" w:fill="auto" w:val="clea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Total</w:t>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40</w:t>
            </w:r>
          </w:p>
        </w:tc>
        <w:tc>
          <w:tcPr>
            <w:tcW w:w="97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100</w:t>
            </w:r>
          </w:p>
        </w:tc>
      </w:tr>
    </w:tbl>
    <w:p>
      <w:pPr>
        <w:pStyle w:val="Normal"/>
        <w:rPr>
          <w:rFonts w:ascii="Cambria" w:hAnsi="Cambria" w:eastAsia="Times New Roman"/>
          <w:b/>
          <w:b/>
          <w:bCs/>
          <w:i/>
          <w:i/>
          <w:iCs/>
          <w:color w:val="000000"/>
          <w:u w:val="single"/>
          <w:lang w:val="en-US"/>
        </w:rPr>
      </w:pPr>
      <w:r>
        <w:rPr>
          <w:rFonts w:eastAsia="Times New Roman" w:ascii="Cambria" w:hAnsi="Cambria"/>
          <w:b/>
          <w:bCs/>
          <w:i/>
          <w:iCs/>
          <w:color w:val="000000"/>
          <w:u w:val="single"/>
          <w:lang w:val="en-US"/>
        </w:rPr>
      </w:r>
    </w:p>
    <w:p>
      <w:pPr>
        <w:pStyle w:val="Normal"/>
        <w:rPr>
          <w:rFonts w:ascii="Cambria" w:hAnsi="Cambria" w:eastAsia="Times New Roman"/>
          <w:b/>
          <w:b/>
          <w:bCs/>
          <w:i/>
          <w:i/>
          <w:iCs/>
          <w:color w:val="000000"/>
          <w:lang w:val="en-US"/>
        </w:rPr>
      </w:pPr>
      <w:r>
        <w:rPr>
          <w:rFonts w:eastAsia="Times New Roman" w:ascii="Cambria" w:hAnsi="Cambria"/>
          <w:b/>
          <w:bCs/>
          <w:i/>
          <w:iCs/>
          <w:color w:val="000000"/>
          <w:u w:val="single"/>
          <w:lang w:val="en-US"/>
        </w:rPr>
        <w:t>Text/Reference Books</w:t>
      </w:r>
      <w:r>
        <w:rPr>
          <w:rFonts w:eastAsia="Times New Roman" w:ascii="Cambria" w:hAnsi="Cambria"/>
          <w:b/>
          <w:bCs/>
          <w:i/>
          <w:iCs/>
          <w:color w:val="000000"/>
          <w:lang w:val="en-US"/>
        </w:rPr>
        <w:t xml:space="preserve">: </w:t>
      </w:r>
    </w:p>
    <w:p>
      <w:pPr>
        <w:pStyle w:val="ListParagraph"/>
        <w:numPr>
          <w:ilvl w:val="0"/>
          <w:numId w:val="59"/>
        </w:numPr>
        <w:rPr>
          <w:rFonts w:ascii="Cambria" w:hAnsi="Cambria"/>
        </w:rPr>
      </w:pPr>
      <w:r>
        <w:rPr>
          <w:rFonts w:ascii="Cambria" w:hAnsi="Cambria"/>
        </w:rPr>
        <w:t xml:space="preserve">Baron, R.A., Byrne, D. &amp; Bhardwaj. G (2010).Social Psychology (12th Ed).New Delhi: Pearson. </w:t>
      </w:r>
    </w:p>
    <w:p>
      <w:pPr>
        <w:pStyle w:val="ListParagraph"/>
        <w:numPr>
          <w:ilvl w:val="0"/>
          <w:numId w:val="59"/>
        </w:numPr>
        <w:rPr>
          <w:rFonts w:ascii="Cambria" w:hAnsi="Cambria"/>
        </w:rPr>
      </w:pPr>
      <w:r>
        <w:rPr>
          <w:rFonts w:ascii="Cambria" w:hAnsi="Cambria"/>
        </w:rPr>
        <w:t>Chadha, N.K. (2012). Social Psychology. MacMillan: New Delhi</w:t>
      </w:r>
    </w:p>
    <w:p>
      <w:pPr>
        <w:pStyle w:val="Normal"/>
        <w:rPr>
          <w:rFonts w:ascii="Cambria" w:hAnsi="Cambria"/>
          <w:b/>
          <w:b/>
        </w:rPr>
      </w:pPr>
      <w:r>
        <w:rPr>
          <w:rFonts w:ascii="Cambria" w:hAnsi="Cambria"/>
          <w:b/>
        </w:rPr>
        <w:drawing>
          <wp:anchor behindDoc="0" distT="0" distB="0" distL="0" distR="0" simplePos="0" locked="0" layoutInCell="0" allowOverlap="1" relativeHeight="15">
            <wp:simplePos x="0" y="0"/>
            <wp:positionH relativeFrom="column">
              <wp:posOffset>3470910</wp:posOffset>
            </wp:positionH>
            <wp:positionV relativeFrom="paragraph">
              <wp:posOffset>139700</wp:posOffset>
            </wp:positionV>
            <wp:extent cx="1103630" cy="227330"/>
            <wp:effectExtent l="0" t="0" r="0" b="0"/>
            <wp:wrapSquare wrapText="largest"/>
            <wp:docPr id="14"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0" descr=""/>
                    <pic:cNvPicPr>
                      <a:picLocks noChangeAspect="1" noChangeArrowheads="1"/>
                    </pic:cNvPicPr>
                  </pic:nvPicPr>
                  <pic:blipFill>
                    <a:blip r:embed="rId3"/>
                    <a:stretch>
                      <a:fillRect/>
                    </a:stretch>
                  </pic:blipFill>
                  <pic:spPr bwMode="auto">
                    <a:xfrm>
                      <a:off x="0" y="0"/>
                      <a:ext cx="1103630" cy="227330"/>
                    </a:xfrm>
                    <a:prstGeom prst="rect">
                      <a:avLst/>
                    </a:prstGeom>
                  </pic:spPr>
                </pic:pic>
              </a:graphicData>
            </a:graphic>
          </wp:anchor>
        </w:drawing>
      </w:r>
      <w:r>
        <w:br w:type="page"/>
      </w:r>
    </w:p>
    <w:p>
      <w:pPr>
        <w:pStyle w:val="Normal"/>
        <w:rPr>
          <w:rFonts w:ascii="Cambria" w:hAnsi="Cambria" w:eastAsia="Times New Roman"/>
          <w:b/>
          <w:b/>
          <w:lang w:eastAsia="en-IN"/>
        </w:rPr>
      </w:pPr>
      <w:r>
        <w:rPr>
          <w:rFonts w:eastAsia="Times New Roman" w:ascii="Cambria" w:hAnsi="Cambria"/>
          <w:b/>
          <w:lang w:eastAsia="en-IN"/>
        </w:rPr>
        <w:t>ASSAM ROYAL GLOBAL UNIVERSITY</w:t>
      </w:r>
    </w:p>
    <w:p>
      <w:pPr>
        <w:pStyle w:val="Normal"/>
        <w:rPr>
          <w:rFonts w:ascii="Cambria" w:hAnsi="Cambria" w:eastAsia="Times New Roman"/>
          <w:b/>
          <w:b/>
          <w:lang w:eastAsia="en-IN"/>
        </w:rPr>
      </w:pPr>
      <w:r>
        <w:rPr>
          <w:rFonts w:eastAsia="Times New Roman" w:ascii="Cambria" w:hAnsi="Cambria"/>
          <w:b/>
          <w:lang w:eastAsia="en-IN"/>
        </w:rPr>
        <w:t>Course/ Program: M.A. Psychology</w:t>
        <w:tab/>
        <w:tab/>
        <w:t xml:space="preserve">               Semester: 2</w:t>
      </w:r>
      <w:r>
        <w:rPr>
          <w:rFonts w:eastAsia="Times New Roman" w:ascii="Cambria" w:hAnsi="Cambria"/>
          <w:b/>
          <w:vertAlign w:val="superscript"/>
          <w:lang w:eastAsia="en-IN"/>
        </w:rPr>
        <w:t>nd</w:t>
      </w:r>
      <w:r>
        <w:rPr>
          <w:rFonts w:eastAsia="Times New Roman" w:ascii="Cambria" w:hAnsi="Cambria"/>
          <w:b/>
          <w:lang w:eastAsia="en-IN"/>
        </w:rPr>
        <w:t xml:space="preserve"> </w:t>
      </w:r>
    </w:p>
    <w:p>
      <w:pPr>
        <w:pStyle w:val="Normal"/>
        <w:pBdr>
          <w:bottom w:val="single" w:sz="6" w:space="1" w:color="000000"/>
        </w:pBdr>
        <w:rPr>
          <w:rFonts w:ascii="Cambria" w:hAnsi="Cambria" w:eastAsia="Times New Roman"/>
          <w:b/>
          <w:b/>
          <w:lang w:eastAsia="en-IN"/>
        </w:rPr>
      </w:pPr>
      <w:r>
        <w:rPr>
          <w:rFonts w:eastAsia="Times New Roman" w:ascii="Cambria" w:hAnsi="Cambria"/>
          <w:b/>
          <w:lang w:eastAsia="en-IN"/>
        </w:rPr>
        <w:t>Subject: Developmental psychology                                   L-T-P-C: 4-0-0-4</w:t>
      </w:r>
    </w:p>
    <w:p>
      <w:pPr>
        <w:pStyle w:val="Normal"/>
        <w:pBdr>
          <w:bottom w:val="single" w:sz="6" w:space="1" w:color="000000"/>
        </w:pBdr>
        <w:rPr>
          <w:rFonts w:ascii="Cambria" w:hAnsi="Cambria" w:eastAsia="Times New Roman"/>
          <w:b/>
          <w:b/>
          <w:lang w:eastAsia="en-IN"/>
        </w:rPr>
      </w:pPr>
      <w:r>
        <w:rPr>
          <w:rFonts w:eastAsia="Times New Roman" w:ascii="Cambria" w:hAnsi="Cambria"/>
          <w:b/>
          <w:lang w:eastAsia="en-IN"/>
        </w:rPr>
        <w:t>Subject Code:(PSY064C202)</w:t>
      </w:r>
    </w:p>
    <w:p>
      <w:pPr>
        <w:pStyle w:val="Normal"/>
        <w:jc w:val="both"/>
        <w:rPr>
          <w:rFonts w:ascii="Cambria" w:hAnsi="Cambria" w:eastAsia="Times New Roman"/>
          <w:color w:val="000000" w:themeColor="text1"/>
          <w:lang w:val="en-US"/>
        </w:rPr>
      </w:pPr>
      <w:r>
        <w:rPr>
          <w:rFonts w:eastAsia="Times New Roman" w:ascii="Cambria" w:hAnsi="Cambria"/>
          <w:b/>
          <w:color w:val="000000" w:themeColor="text1"/>
          <w:u w:val="single"/>
          <w:lang w:val="en-US"/>
        </w:rPr>
        <w:t>Objective</w:t>
      </w:r>
      <w:r>
        <w:rPr>
          <w:rFonts w:eastAsia="Times New Roman" w:ascii="Cambria" w:hAnsi="Cambria"/>
          <w:color w:val="000000" w:themeColor="text1"/>
          <w:lang w:val="en-US"/>
        </w:rPr>
        <w:t xml:space="preserve">: The objectives of </w:t>
      </w:r>
      <w:r>
        <w:rPr>
          <w:rFonts w:eastAsia="Times New Roman" w:ascii="Cambria" w:hAnsi="Cambria"/>
          <w:color w:val="000000" w:themeColor="text1"/>
          <w:lang w:eastAsia="en-IN"/>
        </w:rPr>
        <w:t>this course</w:t>
      </w:r>
      <w:r>
        <w:rPr>
          <w:rFonts w:eastAsia="Times New Roman" w:ascii="Cambria" w:hAnsi="Cambria"/>
          <w:color w:val="000000" w:themeColor="text1"/>
          <w:lang w:val="en-US"/>
        </w:rPr>
        <w:t xml:space="preserve"> are:</w:t>
      </w:r>
    </w:p>
    <w:p>
      <w:pPr>
        <w:pStyle w:val="ListParagraph"/>
        <w:numPr>
          <w:ilvl w:val="0"/>
          <w:numId w:val="52"/>
        </w:numPr>
        <w:jc w:val="both"/>
        <w:rPr>
          <w:rFonts w:ascii="Cambria" w:hAnsi="Cambria"/>
        </w:rPr>
      </w:pPr>
      <w:r>
        <w:rPr>
          <w:rFonts w:ascii="Cambria" w:hAnsi="Cambria"/>
        </w:rPr>
        <w:t>To provide an understanding of normal mental development from human infancy to late childhood and adolescence. The social context and development will also be considered along with developmental disability and psychopathology.</w:t>
      </w:r>
    </w:p>
    <w:p>
      <w:pPr>
        <w:pStyle w:val="Normal"/>
        <w:rPr>
          <w:rFonts w:ascii="Cambria" w:hAnsi="Cambria" w:eastAsia="Times New Roman"/>
          <w:b/>
          <w:b/>
          <w:lang w:val="en-US"/>
        </w:rPr>
      </w:pPr>
      <w:r>
        <w:rPr>
          <w:rFonts w:eastAsia="Times New Roman" w:ascii="Cambria" w:hAnsi="Cambria"/>
          <w:b/>
          <w:lang w:val="en-US"/>
        </w:rPr>
      </w:r>
    </w:p>
    <w:p>
      <w:pPr>
        <w:pStyle w:val="Normal"/>
        <w:rPr>
          <w:rFonts w:ascii="Cambria" w:hAnsi="Cambria"/>
          <w:lang w:val="en-US"/>
        </w:rPr>
      </w:pPr>
      <w:r>
        <w:rPr>
          <w:rFonts w:eastAsia="Times New Roman" w:ascii="Cambria" w:hAnsi="Cambria"/>
          <w:b/>
          <w:lang w:val="en-US"/>
        </w:rPr>
        <w:t>Detailed Syllabus:</w:t>
      </w:r>
    </w:p>
    <w:tbl>
      <w:tblPr>
        <w:tblStyle w:val="TableGrid"/>
        <w:tblW w:w="9118" w:type="dxa"/>
        <w:jc w:val="center"/>
        <w:tblInd w:w="0" w:type="dxa"/>
        <w:tblLayout w:type="fixed"/>
        <w:tblCellMar>
          <w:top w:w="0" w:type="dxa"/>
          <w:left w:w="108" w:type="dxa"/>
          <w:bottom w:w="0" w:type="dxa"/>
          <w:right w:w="108" w:type="dxa"/>
        </w:tblCellMar>
        <w:tblLook w:val="04a0" w:noVBand="1" w:noHBand="0" w:lastColumn="0" w:firstColumn="1" w:lastRow="0" w:firstRow="1"/>
      </w:tblPr>
      <w:tblGrid>
        <w:gridCol w:w="1154"/>
        <w:gridCol w:w="6103"/>
        <w:gridCol w:w="890"/>
        <w:gridCol w:w="970"/>
      </w:tblGrid>
      <w:tr>
        <w:trPr>
          <w:trHeight w:val="472"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Modules</w:t>
            </w:r>
          </w:p>
        </w:tc>
        <w:tc>
          <w:tcPr>
            <w:tcW w:w="6103"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Topics /  Course content</w:t>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Hours</w:t>
            </w:r>
          </w:p>
        </w:tc>
        <w:tc>
          <w:tcPr>
            <w:tcW w:w="97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Marks</w:t>
            </w:r>
          </w:p>
        </w:tc>
      </w:tr>
      <w:tr>
        <w:trPr>
          <w:trHeight w:val="1237"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I.</w:t>
            </w:r>
          </w:p>
        </w:tc>
        <w:tc>
          <w:tcPr>
            <w:tcW w:w="6103" w:type="dxa"/>
            <w:tcBorders/>
            <w:shd w:color="auto" w:fill="auto" w:val="clear"/>
            <w:vAlign w:val="center"/>
          </w:tcPr>
          <w:p>
            <w:pPr>
              <w:pStyle w:val="Normal"/>
              <w:widowControl w:val="false"/>
              <w:suppressAutoHyphens w:val="true"/>
              <w:spacing w:before="0" w:after="0"/>
              <w:jc w:val="both"/>
              <w:rPr>
                <w:rFonts w:ascii="Cambria" w:hAnsi="Cambria"/>
                <w:b/>
                <w:b/>
                <w:szCs w:val="24"/>
              </w:rPr>
            </w:pPr>
            <w:r>
              <w:rPr>
                <w:rFonts w:eastAsia="Times New Roman" w:ascii="Cambria" w:hAnsi="Cambria"/>
                <w:b/>
                <w:kern w:val="0"/>
                <w:sz w:val="20"/>
                <w:szCs w:val="24"/>
                <w:lang w:val="en-IN" w:eastAsia="en-IN" w:bidi="ar-SA"/>
              </w:rPr>
              <w:t>COGNITIVE DEVELOPMENT</w:t>
            </w:r>
          </w:p>
          <w:p>
            <w:pPr>
              <w:pStyle w:val="Normal"/>
              <w:widowControl w:val="false"/>
              <w:suppressAutoHyphens w:val="true"/>
              <w:spacing w:before="0" w:after="0"/>
              <w:jc w:val="both"/>
              <w:rPr>
                <w:rFonts w:ascii="Cambria" w:hAnsi="Cambria"/>
                <w:szCs w:val="24"/>
              </w:rPr>
            </w:pPr>
            <w:r>
              <w:rPr>
                <w:rFonts w:eastAsia="Times New Roman" w:ascii="Cambria" w:hAnsi="Cambria"/>
                <w:kern w:val="0"/>
                <w:sz w:val="20"/>
                <w:szCs w:val="24"/>
                <w:lang w:val="en-IN" w:eastAsia="en-IN" w:bidi="ar-SA"/>
              </w:rPr>
              <w:t>Jean Piaget and biological epistemology Vygotsky’s views on thought and development Vision, orientation and attention: a developmental cognitive neuroscience approach Objects and space: Object permanence: The role of the frontal cortex Perceptual classification: face recognition and cognition Cognitive development: an information processing approach Speech recognition and language.</w:t>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10</w:t>
            </w:r>
          </w:p>
        </w:tc>
        <w:tc>
          <w:tcPr>
            <w:tcW w:w="97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25</w:t>
            </w:r>
          </w:p>
        </w:tc>
      </w:tr>
      <w:tr>
        <w:trPr>
          <w:trHeight w:val="1435"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II.</w:t>
            </w:r>
          </w:p>
          <w:p>
            <w:pPr>
              <w:pStyle w:val="Normal"/>
              <w:widowControl w:val="false"/>
              <w:suppressAutoHyphens w:val="true"/>
              <w:spacing w:before="0" w:after="0"/>
              <w:jc w:val="left"/>
              <w:rPr>
                <w:rFonts w:ascii="Cambria" w:hAnsi="Cambria" w:eastAsia="Times New Roman"/>
                <w:b/>
                <w:b/>
                <w:szCs w:val="24"/>
                <w:lang w:eastAsia="en-IN"/>
              </w:rPr>
            </w:pPr>
            <w:r>
              <w:rPr>
                <w:rFonts w:eastAsia="Times New Roman" w:ascii="Cambria" w:hAnsi="Cambria"/>
                <w:b/>
                <w:sz w:val="20"/>
                <w:szCs w:val="24"/>
                <w:lang w:eastAsia="en-IN"/>
              </w:rPr>
            </w:r>
          </w:p>
        </w:tc>
        <w:tc>
          <w:tcPr>
            <w:tcW w:w="6103" w:type="dxa"/>
            <w:tcBorders/>
            <w:shd w:color="auto" w:fill="auto" w:val="clear"/>
            <w:vAlign w:val="center"/>
          </w:tcPr>
          <w:p>
            <w:pPr>
              <w:pStyle w:val="Normal"/>
              <w:widowControl w:val="false"/>
              <w:suppressAutoHyphens w:val="true"/>
              <w:spacing w:before="0" w:after="0"/>
              <w:jc w:val="both"/>
              <w:rPr>
                <w:rFonts w:ascii="Cambria" w:hAnsi="Cambria"/>
                <w:b/>
                <w:b/>
                <w:szCs w:val="24"/>
              </w:rPr>
            </w:pPr>
            <w:r>
              <w:rPr>
                <w:rFonts w:eastAsia="Times New Roman" w:ascii="Cambria" w:hAnsi="Cambria"/>
                <w:b/>
                <w:kern w:val="0"/>
                <w:sz w:val="20"/>
                <w:szCs w:val="24"/>
                <w:lang w:val="en-IN" w:eastAsia="en-IN" w:bidi="ar-SA"/>
              </w:rPr>
              <w:t>SOCIAL DEVELOPMENT</w:t>
            </w:r>
          </w:p>
          <w:p>
            <w:pPr>
              <w:pStyle w:val="Normal"/>
              <w:widowControl w:val="false"/>
              <w:suppressAutoHyphens w:val="true"/>
              <w:spacing w:before="0" w:after="0"/>
              <w:jc w:val="both"/>
              <w:rPr>
                <w:rFonts w:ascii="Cambria" w:hAnsi="Cambria"/>
                <w:szCs w:val="24"/>
              </w:rPr>
            </w:pPr>
            <w:r>
              <w:rPr>
                <w:rFonts w:eastAsia="Times New Roman" w:ascii="Cambria" w:hAnsi="Cambria"/>
                <w:kern w:val="0"/>
                <w:sz w:val="20"/>
                <w:szCs w:val="24"/>
                <w:lang w:val="en-IN" w:eastAsia="en-IN" w:bidi="ar-SA"/>
              </w:rPr>
              <w:t>Social cognition: emotional development- attachment theories, Bowlby and Winnicot Lacan’s ‘objet imaginaire’: desire and an instinct for society. Intentionality For and against a theory of mind: evidence and controversy.</w:t>
            </w:r>
          </w:p>
          <w:p>
            <w:pPr>
              <w:pStyle w:val="Normal"/>
              <w:widowControl w:val="false"/>
              <w:suppressAutoHyphens w:val="true"/>
              <w:spacing w:before="0" w:after="0"/>
              <w:jc w:val="both"/>
              <w:rPr>
                <w:rFonts w:ascii="Cambria" w:hAnsi="Cambria" w:eastAsia="Times New Roman"/>
                <w:szCs w:val="24"/>
                <w:lang w:eastAsia="en-IN"/>
              </w:rPr>
            </w:pPr>
            <w:r>
              <w:rPr>
                <w:rFonts w:eastAsia="Times New Roman" w:ascii="Cambria" w:hAnsi="Cambria"/>
                <w:sz w:val="20"/>
                <w:szCs w:val="24"/>
                <w:lang w:eastAsia="en-IN"/>
              </w:rPr>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10</w:t>
            </w:r>
          </w:p>
        </w:tc>
        <w:tc>
          <w:tcPr>
            <w:tcW w:w="970" w:type="dxa"/>
            <w:tcBorders/>
            <w:shd w:color="auto" w:fill="auto" w:val="clear"/>
            <w:vAlign w:val="center"/>
          </w:tcPr>
          <w:p>
            <w:pPr>
              <w:pStyle w:val="Normal"/>
              <w:widowControl w:val="false"/>
              <w:suppressAutoHyphens w:val="true"/>
              <w:spacing w:before="0" w:after="0"/>
              <w:jc w:val="left"/>
              <w:rPr>
                <w:rFonts w:ascii="Cambria" w:hAnsi="Cambria" w:eastAsia="Times New Roman"/>
                <w:b/>
                <w:b/>
                <w:szCs w:val="24"/>
                <w:lang w:eastAsia="en-IN"/>
              </w:rPr>
            </w:pPr>
            <w:r>
              <w:rPr>
                <w:rFonts w:eastAsia="Times New Roman" w:ascii="Cambria" w:hAnsi="Cambria"/>
                <w:b/>
                <w:sz w:val="20"/>
                <w:szCs w:val="24"/>
                <w:lang w:eastAsia="en-IN"/>
              </w:rPr>
            </w:r>
          </w:p>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25</w:t>
            </w:r>
          </w:p>
          <w:p>
            <w:pPr>
              <w:pStyle w:val="Normal"/>
              <w:widowControl w:val="false"/>
              <w:suppressAutoHyphens w:val="true"/>
              <w:spacing w:before="0" w:after="0"/>
              <w:jc w:val="left"/>
              <w:rPr>
                <w:rFonts w:ascii="Cambria" w:hAnsi="Cambria" w:eastAsia="Times New Roman"/>
                <w:b/>
                <w:b/>
                <w:szCs w:val="24"/>
                <w:lang w:eastAsia="en-IN"/>
              </w:rPr>
            </w:pPr>
            <w:r>
              <w:rPr>
                <w:rFonts w:eastAsia="Times New Roman" w:ascii="Cambria" w:hAnsi="Cambria"/>
                <w:b/>
                <w:sz w:val="20"/>
                <w:szCs w:val="24"/>
                <w:lang w:eastAsia="en-IN"/>
              </w:rPr>
            </w:r>
          </w:p>
        </w:tc>
      </w:tr>
      <w:tr>
        <w:trPr>
          <w:trHeight w:val="1435"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III.</w:t>
            </w:r>
          </w:p>
        </w:tc>
        <w:tc>
          <w:tcPr>
            <w:tcW w:w="6103" w:type="dxa"/>
            <w:tcBorders/>
            <w:shd w:color="auto" w:fill="auto" w:val="clear"/>
            <w:vAlign w:val="center"/>
          </w:tcPr>
          <w:p>
            <w:pPr>
              <w:pStyle w:val="Normal"/>
              <w:widowControl w:val="false"/>
              <w:suppressAutoHyphens w:val="true"/>
              <w:spacing w:before="0" w:after="0"/>
              <w:jc w:val="both"/>
              <w:rPr>
                <w:rFonts w:ascii="Cambria" w:hAnsi="Cambria"/>
                <w:b/>
                <w:b/>
                <w:szCs w:val="24"/>
              </w:rPr>
            </w:pPr>
            <w:r>
              <w:rPr>
                <w:rFonts w:eastAsia="Times New Roman" w:ascii="Cambria" w:hAnsi="Cambria"/>
                <w:b/>
                <w:kern w:val="0"/>
                <w:sz w:val="20"/>
                <w:szCs w:val="24"/>
                <w:lang w:val="en-IN" w:eastAsia="en-IN" w:bidi="ar-SA"/>
              </w:rPr>
              <w:t>DEVELOPMENTAL DISABILITY</w:t>
            </w:r>
          </w:p>
          <w:p>
            <w:pPr>
              <w:pStyle w:val="Normal"/>
              <w:widowControl w:val="false"/>
              <w:suppressAutoHyphens w:val="true"/>
              <w:spacing w:before="0" w:after="0"/>
              <w:jc w:val="both"/>
              <w:rPr>
                <w:rFonts w:ascii="Cambria" w:hAnsi="Cambria"/>
                <w:szCs w:val="24"/>
              </w:rPr>
            </w:pPr>
            <w:r>
              <w:rPr>
                <w:rFonts w:eastAsia="Times New Roman" w:ascii="Cambria" w:hAnsi="Cambria"/>
                <w:kern w:val="0"/>
                <w:sz w:val="20"/>
                <w:szCs w:val="24"/>
                <w:lang w:val="en-IN" w:eastAsia="en-IN" w:bidi="ar-SA"/>
              </w:rPr>
              <w:t>Low birth weight infants and prognosis Mental retardation and rehabilitation Visual handicap and development Auditory handicap and development Dyslexia and learning disability.</w:t>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10</w:t>
            </w:r>
          </w:p>
        </w:tc>
        <w:tc>
          <w:tcPr>
            <w:tcW w:w="97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25</w:t>
            </w:r>
          </w:p>
        </w:tc>
      </w:tr>
      <w:tr>
        <w:trPr>
          <w:trHeight w:val="1705"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IV.</w:t>
            </w:r>
          </w:p>
        </w:tc>
        <w:tc>
          <w:tcPr>
            <w:tcW w:w="6103" w:type="dxa"/>
            <w:tcBorders/>
            <w:shd w:color="auto" w:fill="auto" w:val="clear"/>
            <w:vAlign w:val="center"/>
          </w:tcPr>
          <w:p>
            <w:pPr>
              <w:pStyle w:val="Normal"/>
              <w:widowControl w:val="false"/>
              <w:suppressAutoHyphens w:val="true"/>
              <w:spacing w:before="0" w:after="0"/>
              <w:jc w:val="both"/>
              <w:rPr>
                <w:rFonts w:ascii="Cambria" w:hAnsi="Cambria"/>
                <w:szCs w:val="24"/>
              </w:rPr>
            </w:pPr>
            <w:r>
              <w:rPr>
                <w:rFonts w:eastAsia="Times New Roman" w:ascii="Cambria" w:hAnsi="Cambria"/>
                <w:kern w:val="0"/>
                <w:sz w:val="20"/>
                <w:szCs w:val="24"/>
                <w:lang w:val="en-IN" w:eastAsia="en-IN" w:bidi="ar-SA"/>
              </w:rPr>
              <w:t>DEVELOPMENTAL PSYCHOPATHOLOGY</w:t>
            </w:r>
          </w:p>
          <w:p>
            <w:pPr>
              <w:pStyle w:val="Normal"/>
              <w:widowControl w:val="false"/>
              <w:suppressAutoHyphens w:val="true"/>
              <w:spacing w:before="0" w:after="0"/>
              <w:jc w:val="both"/>
              <w:rPr>
                <w:rFonts w:ascii="Cambria" w:hAnsi="Cambria"/>
                <w:szCs w:val="24"/>
              </w:rPr>
            </w:pPr>
            <w:r>
              <w:rPr>
                <w:rFonts w:eastAsia="Times New Roman" w:ascii="Cambria" w:hAnsi="Cambria"/>
                <w:kern w:val="0"/>
                <w:sz w:val="20"/>
                <w:szCs w:val="24"/>
                <w:lang w:val="en-IN" w:eastAsia="en-IN" w:bidi="ar-SA"/>
              </w:rPr>
              <w:t>Attention deficit hyperactive syndrome Internalizing disorders: anxiety and mood disorders Externalizing disorders: conduct disorders Autism and pervasive developmental disorders.</w:t>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10</w:t>
            </w:r>
          </w:p>
        </w:tc>
        <w:tc>
          <w:tcPr>
            <w:tcW w:w="97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25</w:t>
            </w:r>
          </w:p>
        </w:tc>
      </w:tr>
      <w:tr>
        <w:trPr>
          <w:trHeight w:val="289" w:hRule="atLeast"/>
        </w:trPr>
        <w:tc>
          <w:tcPr>
            <w:tcW w:w="7257" w:type="dxa"/>
            <w:gridSpan w:val="2"/>
            <w:tcBorders/>
            <w:shd w:color="auto" w:fill="auto" w:val="clea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Total</w:t>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40</w:t>
            </w:r>
          </w:p>
        </w:tc>
        <w:tc>
          <w:tcPr>
            <w:tcW w:w="97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100</w:t>
            </w:r>
          </w:p>
        </w:tc>
      </w:tr>
    </w:tbl>
    <w:p>
      <w:pPr>
        <w:pStyle w:val="Normal"/>
        <w:rPr>
          <w:rFonts w:ascii="Cambria" w:hAnsi="Cambria" w:eastAsia="Times New Roman"/>
          <w:b/>
          <w:b/>
          <w:bCs/>
          <w:i/>
          <w:i/>
          <w:iCs/>
          <w:color w:val="000000"/>
          <w:u w:val="single"/>
          <w:lang w:val="en-US"/>
        </w:rPr>
      </w:pPr>
      <w:r>
        <w:rPr>
          <w:rFonts w:eastAsia="Times New Roman" w:ascii="Cambria" w:hAnsi="Cambria"/>
          <w:b/>
          <w:bCs/>
          <w:i/>
          <w:iCs/>
          <w:color w:val="000000"/>
          <w:u w:val="single"/>
          <w:lang w:val="en-US"/>
        </w:rPr>
      </w:r>
    </w:p>
    <w:p>
      <w:pPr>
        <w:pStyle w:val="Normal"/>
        <w:rPr>
          <w:rFonts w:ascii="Cambria" w:hAnsi="Cambria" w:eastAsia="Times New Roman"/>
          <w:b/>
          <w:b/>
          <w:bCs/>
          <w:i/>
          <w:i/>
          <w:iCs/>
          <w:color w:val="000000"/>
          <w:lang w:val="en-US"/>
        </w:rPr>
      </w:pPr>
      <w:r>
        <w:rPr>
          <w:rFonts w:eastAsia="Times New Roman" w:ascii="Cambria" w:hAnsi="Cambria"/>
          <w:b/>
          <w:bCs/>
          <w:i/>
          <w:iCs/>
          <w:color w:val="000000"/>
          <w:u w:val="single"/>
          <w:lang w:val="en-US"/>
        </w:rPr>
        <w:t>Text/Reference Books</w:t>
      </w:r>
      <w:r>
        <w:rPr>
          <w:rFonts w:eastAsia="Times New Roman" w:ascii="Cambria" w:hAnsi="Cambria"/>
          <w:b/>
          <w:bCs/>
          <w:i/>
          <w:iCs/>
          <w:color w:val="000000"/>
          <w:lang w:val="en-US"/>
        </w:rPr>
        <w:t xml:space="preserve">: </w:t>
      </w:r>
    </w:p>
    <w:p>
      <w:pPr>
        <w:pStyle w:val="Normal"/>
        <w:jc w:val="both"/>
        <w:rPr>
          <w:rFonts w:ascii="Cambria" w:hAnsi="Cambria"/>
        </w:rPr>
      </w:pPr>
      <w:r>
        <w:rPr>
          <w:rFonts w:ascii="Cambria" w:hAnsi="Cambria"/>
        </w:rPr>
        <w:t xml:space="preserve">• </w:t>
      </w:r>
      <w:r>
        <w:rPr>
          <w:rFonts w:ascii="Cambria" w:hAnsi="Cambria"/>
        </w:rPr>
        <w:t>Berk L E (2003) Child development (sixth edition) Pearson Education</w:t>
      </w:r>
    </w:p>
    <w:p>
      <w:pPr>
        <w:pStyle w:val="Normal"/>
        <w:jc w:val="both"/>
        <w:rPr>
          <w:rFonts w:ascii="Cambria" w:hAnsi="Cambria"/>
        </w:rPr>
      </w:pPr>
      <w:r>
        <w:rPr>
          <w:rFonts w:ascii="Cambria" w:hAnsi="Cambria"/>
        </w:rPr>
        <w:t xml:space="preserve"> • </w:t>
      </w:r>
      <w:r>
        <w:rPr>
          <w:rFonts w:ascii="Cambria" w:hAnsi="Cambria"/>
        </w:rPr>
        <w:t>Kail R V (2001) Children and their development. Prentice Hall Inc.</w:t>
      </w:r>
    </w:p>
    <w:p>
      <w:pPr>
        <w:pStyle w:val="Normal"/>
        <w:rPr>
          <w:rFonts w:ascii="Cambria" w:hAnsi="Cambria" w:eastAsia="Times New Roman"/>
          <w:b/>
          <w:b/>
          <w:lang w:eastAsia="en-IN"/>
        </w:rPr>
      </w:pPr>
      <w:r>
        <w:rPr>
          <w:rFonts w:eastAsia="Times New Roman" w:ascii="Cambria" w:hAnsi="Cambria"/>
          <w:b/>
          <w:lang w:eastAsia="en-IN"/>
        </w:rPr>
        <w:drawing>
          <wp:anchor behindDoc="0" distT="0" distB="0" distL="0" distR="0" simplePos="0" locked="0" layoutInCell="0" allowOverlap="1" relativeHeight="16">
            <wp:simplePos x="0" y="0"/>
            <wp:positionH relativeFrom="column">
              <wp:posOffset>3470910</wp:posOffset>
            </wp:positionH>
            <wp:positionV relativeFrom="paragraph">
              <wp:posOffset>139700</wp:posOffset>
            </wp:positionV>
            <wp:extent cx="1103630" cy="227330"/>
            <wp:effectExtent l="0" t="0" r="0" b="0"/>
            <wp:wrapSquare wrapText="largest"/>
            <wp:docPr id="15"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1" descr=""/>
                    <pic:cNvPicPr>
                      <a:picLocks noChangeAspect="1" noChangeArrowheads="1"/>
                    </pic:cNvPicPr>
                  </pic:nvPicPr>
                  <pic:blipFill>
                    <a:blip r:embed="rId3"/>
                    <a:stretch>
                      <a:fillRect/>
                    </a:stretch>
                  </pic:blipFill>
                  <pic:spPr bwMode="auto">
                    <a:xfrm>
                      <a:off x="0" y="0"/>
                      <a:ext cx="1103630" cy="227330"/>
                    </a:xfrm>
                    <a:prstGeom prst="rect">
                      <a:avLst/>
                    </a:prstGeom>
                  </pic:spPr>
                </pic:pic>
              </a:graphicData>
            </a:graphic>
          </wp:anchor>
        </w:drawing>
      </w:r>
      <w:r>
        <w:br w:type="page"/>
      </w:r>
    </w:p>
    <w:p>
      <w:pPr>
        <w:pStyle w:val="Normal"/>
        <w:rPr>
          <w:rFonts w:ascii="Cambria" w:hAnsi="Cambria"/>
          <w:b/>
          <w:b/>
          <w:lang w:val="en-US"/>
        </w:rPr>
      </w:pPr>
      <w:r>
        <w:rPr>
          <w:rFonts w:ascii="Cambria" w:hAnsi="Cambria"/>
          <w:b/>
        </w:rPr>
        <w:t>ASSAM ROYAL GLOBAL UNIVERSITY</w:t>
      </w:r>
    </w:p>
    <w:p>
      <w:pPr>
        <w:pStyle w:val="Normal"/>
        <w:jc w:val="both"/>
        <w:rPr>
          <w:rFonts w:ascii="Cambria" w:hAnsi="Cambria"/>
          <w:b/>
          <w:b/>
        </w:rPr>
      </w:pPr>
      <w:r>
        <w:rPr>
          <w:rFonts w:ascii="Cambria" w:hAnsi="Cambria"/>
          <w:b/>
        </w:rPr>
        <w:t>Course/ Program: M.A. Psychology</w:t>
        <w:tab/>
        <w:tab/>
        <w:tab/>
        <w:t xml:space="preserve">  </w:t>
        <w:tab/>
        <w:tab/>
        <w:t>Semester: 1st</w:t>
      </w:r>
    </w:p>
    <w:p>
      <w:pPr>
        <w:pStyle w:val="Normal"/>
        <w:pBdr>
          <w:bottom w:val="single" w:sz="6" w:space="1" w:color="000000"/>
        </w:pBdr>
        <w:jc w:val="both"/>
        <w:rPr>
          <w:rFonts w:ascii="Cambria" w:hAnsi="Cambria"/>
          <w:b/>
          <w:b/>
        </w:rPr>
      </w:pPr>
      <w:r>
        <w:rPr>
          <w:rFonts w:ascii="Cambria" w:hAnsi="Cambria"/>
          <w:b/>
        </w:rPr>
        <w:t xml:space="preserve">Subject: Research Methods in Psychology </w:t>
        <w:tab/>
        <w:tab/>
        <w:t xml:space="preserve">  </w:t>
        <w:tab/>
        <w:t xml:space="preserve">  </w:t>
        <w:tab/>
        <w:t xml:space="preserve">L-T-P-C:4-0-0-4  </w:t>
      </w:r>
    </w:p>
    <w:p>
      <w:pPr>
        <w:pStyle w:val="Normal"/>
        <w:pBdr>
          <w:bottom w:val="single" w:sz="6" w:space="1" w:color="000000"/>
        </w:pBdr>
        <w:jc w:val="both"/>
        <w:rPr>
          <w:rFonts w:ascii="Cambria" w:hAnsi="Cambria"/>
          <w:b/>
          <w:b/>
        </w:rPr>
      </w:pPr>
      <w:r>
        <w:rPr>
          <w:rFonts w:ascii="Cambria" w:hAnsi="Cambria"/>
          <w:b/>
        </w:rPr>
        <w:t>Subject Code:(</w:t>
      </w:r>
      <w:r>
        <w:rPr>
          <w:rFonts w:eastAsia="Times New Roman" w:ascii="Cambria" w:hAnsi="Cambria"/>
          <w:b/>
          <w:lang w:eastAsia="en-IN"/>
        </w:rPr>
        <w:t xml:space="preserve"> PSY064C203)</w:t>
      </w:r>
    </w:p>
    <w:p>
      <w:pPr>
        <w:pStyle w:val="Normal"/>
        <w:jc w:val="both"/>
        <w:rPr>
          <w:rFonts w:ascii="Cambria" w:hAnsi="Cambria"/>
          <w:b/>
          <w:b/>
          <w:color w:val="000000" w:themeColor="text1"/>
          <w:u w:val="single"/>
          <w:lang w:val="en-US"/>
        </w:rPr>
      </w:pPr>
      <w:r>
        <w:rPr>
          <w:rFonts w:ascii="Cambria" w:hAnsi="Cambria"/>
          <w:b/>
          <w:color w:val="000000" w:themeColor="text1"/>
          <w:u w:val="single"/>
          <w:lang w:val="en-US"/>
        </w:rPr>
      </w:r>
    </w:p>
    <w:p>
      <w:pPr>
        <w:pStyle w:val="Normal"/>
        <w:jc w:val="both"/>
        <w:rPr>
          <w:rFonts w:ascii="Cambria" w:hAnsi="Cambria"/>
        </w:rPr>
      </w:pPr>
      <w:r>
        <w:rPr>
          <w:rFonts w:ascii="Cambria" w:hAnsi="Cambria"/>
          <w:b/>
          <w:color w:val="000000" w:themeColor="text1"/>
          <w:u w:val="single"/>
          <w:lang w:val="en-US"/>
        </w:rPr>
        <w:t>Objective</w:t>
      </w:r>
      <w:r>
        <w:rPr>
          <w:rFonts w:ascii="Cambria" w:hAnsi="Cambria"/>
          <w:color w:val="000000" w:themeColor="text1"/>
          <w:lang w:val="en-US"/>
        </w:rPr>
        <w:t xml:space="preserve">: The objectives of </w:t>
      </w:r>
      <w:r>
        <w:rPr>
          <w:rFonts w:ascii="Cambria" w:hAnsi="Cambria"/>
          <w:color w:val="000000" w:themeColor="text1"/>
        </w:rPr>
        <w:t>this course</w:t>
      </w:r>
      <w:r>
        <w:rPr>
          <w:rFonts w:ascii="Cambria" w:hAnsi="Cambria"/>
          <w:color w:val="000000" w:themeColor="text1"/>
          <w:lang w:val="en-US"/>
        </w:rPr>
        <w:t xml:space="preserve"> are:</w:t>
      </w:r>
    </w:p>
    <w:p>
      <w:pPr>
        <w:pStyle w:val="ListParagraph"/>
        <w:numPr>
          <w:ilvl w:val="0"/>
          <w:numId w:val="10"/>
        </w:numPr>
        <w:jc w:val="both"/>
        <w:rPr>
          <w:rFonts w:ascii="Cambria" w:hAnsi="Cambria"/>
          <w:b/>
          <w:b/>
          <w:lang w:val="en-US"/>
        </w:rPr>
      </w:pPr>
      <w:r>
        <w:rPr>
          <w:rFonts w:ascii="Cambria" w:hAnsi="Cambria"/>
        </w:rPr>
        <w:t>To familiarize students with the use of statistical methods in psychological research</w:t>
      </w:r>
    </w:p>
    <w:p>
      <w:pPr>
        <w:pStyle w:val="ListParagraph"/>
        <w:numPr>
          <w:ilvl w:val="0"/>
          <w:numId w:val="10"/>
        </w:numPr>
        <w:jc w:val="both"/>
        <w:rPr>
          <w:rFonts w:ascii="Cambria" w:hAnsi="Cambria"/>
          <w:b/>
          <w:b/>
          <w:lang w:val="en-US"/>
        </w:rPr>
      </w:pPr>
      <w:r>
        <w:rPr>
          <w:rFonts w:ascii="Cambria" w:hAnsi="Cambria"/>
        </w:rPr>
        <w:t xml:space="preserve">To introduce the techniques of descriptive statistics for quantitative research </w:t>
      </w:r>
    </w:p>
    <w:p>
      <w:pPr>
        <w:pStyle w:val="Normal"/>
        <w:jc w:val="both"/>
        <w:rPr>
          <w:rFonts w:ascii="Cambria" w:hAnsi="Cambria"/>
          <w:b/>
          <w:b/>
          <w:lang w:val="en-US"/>
        </w:rPr>
      </w:pPr>
      <w:r>
        <w:rPr>
          <w:rFonts w:ascii="Cambria" w:hAnsi="Cambria"/>
          <w:b/>
          <w:lang w:val="en-US"/>
        </w:rPr>
        <w:t>Detailed Syllabus:</w:t>
      </w:r>
    </w:p>
    <w:tbl>
      <w:tblPr>
        <w:tblStyle w:val="TableGrid"/>
        <w:tblW w:w="9118" w:type="dxa"/>
        <w:jc w:val="center"/>
        <w:tblInd w:w="0" w:type="dxa"/>
        <w:tblLayout w:type="fixed"/>
        <w:tblCellMar>
          <w:top w:w="0" w:type="dxa"/>
          <w:left w:w="108" w:type="dxa"/>
          <w:bottom w:w="0" w:type="dxa"/>
          <w:right w:w="108" w:type="dxa"/>
        </w:tblCellMar>
        <w:tblLook w:val="04a0" w:noVBand="1" w:noHBand="0" w:lastColumn="0" w:firstColumn="1" w:lastRow="0" w:firstRow="1"/>
      </w:tblPr>
      <w:tblGrid>
        <w:gridCol w:w="1154"/>
        <w:gridCol w:w="6103"/>
        <w:gridCol w:w="890"/>
        <w:gridCol w:w="970"/>
      </w:tblGrid>
      <w:tr>
        <w:trPr>
          <w:trHeight w:val="472"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Modules</w:t>
            </w:r>
          </w:p>
        </w:tc>
        <w:tc>
          <w:tcPr>
            <w:tcW w:w="6103"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Topics /  Course content</w:t>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Hours</w:t>
            </w:r>
          </w:p>
        </w:tc>
        <w:tc>
          <w:tcPr>
            <w:tcW w:w="97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Marks</w:t>
            </w:r>
          </w:p>
        </w:tc>
      </w:tr>
      <w:tr>
        <w:trPr>
          <w:trHeight w:val="1237"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I.</w:t>
            </w:r>
          </w:p>
        </w:tc>
        <w:tc>
          <w:tcPr>
            <w:tcW w:w="6103" w:type="dxa"/>
            <w:tcBorders/>
            <w:shd w:color="auto" w:fill="auto" w:val="clear"/>
            <w:vAlign w:val="center"/>
          </w:tcPr>
          <w:p>
            <w:pPr>
              <w:pStyle w:val="Normal"/>
              <w:widowControl w:val="false"/>
              <w:suppressAutoHyphens w:val="true"/>
              <w:spacing w:before="0" w:after="0"/>
              <w:jc w:val="left"/>
              <w:rPr>
                <w:rFonts w:ascii="Cambria" w:hAnsi="Cambria"/>
                <w:szCs w:val="24"/>
              </w:rPr>
            </w:pPr>
            <w:r>
              <w:rPr>
                <w:rFonts w:eastAsia="Times New Roman" w:ascii="Cambria" w:hAnsi="Cambria"/>
                <w:b/>
                <w:kern w:val="0"/>
                <w:sz w:val="20"/>
                <w:szCs w:val="24"/>
                <w:lang w:val="en-IN" w:eastAsia="en-IN" w:bidi="ar-SA"/>
              </w:rPr>
              <w:t>Introduction</w:t>
            </w:r>
          </w:p>
          <w:p>
            <w:pPr>
              <w:pStyle w:val="Normal"/>
              <w:widowControl w:val="false"/>
              <w:suppressAutoHyphens w:val="true"/>
              <w:spacing w:before="0" w:after="110"/>
              <w:ind w:left="540" w:hanging="540"/>
              <w:jc w:val="both"/>
              <w:rPr>
                <w:rFonts w:ascii="Cambria" w:hAnsi="Cambria"/>
                <w:color w:val="000000"/>
                <w:szCs w:val="24"/>
                <w:lang w:val="en-US"/>
              </w:rPr>
            </w:pPr>
            <w:r>
              <w:rPr>
                <w:rFonts w:eastAsia="Times New Roman" w:ascii="Cambria" w:hAnsi="Cambria"/>
                <w:color w:val="000000"/>
                <w:kern w:val="0"/>
                <w:sz w:val="20"/>
                <w:szCs w:val="24"/>
                <w:lang w:val="en-US" w:eastAsia="en-IN" w:bidi="ar-SA"/>
              </w:rPr>
              <w:t>Scientific approach in psychology and theory building;</w:t>
            </w:r>
          </w:p>
          <w:p>
            <w:pPr>
              <w:pStyle w:val="Normal"/>
              <w:widowControl w:val="false"/>
              <w:suppressAutoHyphens w:val="true"/>
              <w:spacing w:before="0" w:after="110"/>
              <w:ind w:left="540" w:hanging="540"/>
              <w:jc w:val="both"/>
              <w:rPr>
                <w:rFonts w:ascii="Cambria" w:hAnsi="Cambria"/>
                <w:color w:val="000000"/>
                <w:szCs w:val="24"/>
                <w:lang w:val="en-US"/>
              </w:rPr>
            </w:pPr>
            <w:r>
              <w:rPr>
                <w:rFonts w:eastAsia="Times New Roman" w:ascii="Cambria" w:hAnsi="Cambria"/>
                <w:color w:val="000000"/>
                <w:kern w:val="0"/>
                <w:sz w:val="20"/>
                <w:szCs w:val="24"/>
                <w:lang w:val="en-US" w:eastAsia="en-IN" w:bidi="ar-SA"/>
              </w:rPr>
              <w:t>Types of research: Experimental and ex-post facto;</w:t>
            </w:r>
          </w:p>
          <w:p>
            <w:pPr>
              <w:pStyle w:val="Normal"/>
              <w:widowControl w:val="false"/>
              <w:suppressAutoHyphens w:val="true"/>
              <w:spacing w:before="0" w:after="0"/>
              <w:jc w:val="both"/>
              <w:rPr>
                <w:rFonts w:ascii="Cambria" w:hAnsi="Cambria"/>
                <w:szCs w:val="24"/>
              </w:rPr>
            </w:pPr>
            <w:r>
              <w:rPr>
                <w:rFonts w:eastAsia="Times New Roman" w:ascii="Cambria" w:hAnsi="Cambria"/>
                <w:color w:val="000000"/>
                <w:kern w:val="0"/>
                <w:sz w:val="20"/>
                <w:szCs w:val="24"/>
                <w:lang w:val="en-US" w:eastAsia="en-IN" w:bidi="ar-SA"/>
              </w:rPr>
              <w:t>Ethical issues in psychological research.</w:t>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10</w:t>
            </w:r>
          </w:p>
        </w:tc>
        <w:tc>
          <w:tcPr>
            <w:tcW w:w="97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25</w:t>
            </w:r>
          </w:p>
        </w:tc>
      </w:tr>
      <w:tr>
        <w:trPr>
          <w:trHeight w:val="1435"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II.</w:t>
            </w:r>
          </w:p>
          <w:p>
            <w:pPr>
              <w:pStyle w:val="Normal"/>
              <w:widowControl w:val="false"/>
              <w:suppressAutoHyphens w:val="true"/>
              <w:spacing w:before="0" w:after="0"/>
              <w:jc w:val="left"/>
              <w:rPr>
                <w:rFonts w:ascii="Cambria" w:hAnsi="Cambria" w:eastAsia="Times New Roman"/>
                <w:b/>
                <w:b/>
                <w:szCs w:val="24"/>
                <w:lang w:eastAsia="en-IN"/>
              </w:rPr>
            </w:pPr>
            <w:r>
              <w:rPr>
                <w:rFonts w:eastAsia="Times New Roman" w:ascii="Cambria" w:hAnsi="Cambria"/>
                <w:b/>
                <w:sz w:val="20"/>
                <w:szCs w:val="24"/>
                <w:lang w:eastAsia="en-IN"/>
              </w:rPr>
            </w:r>
          </w:p>
        </w:tc>
        <w:tc>
          <w:tcPr>
            <w:tcW w:w="6103"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0"/>
                <w:lang w:val="en-IN" w:eastAsia="en-IN" w:bidi="ar-SA"/>
              </w:rPr>
              <w:t>Problem definition</w:t>
            </w:r>
            <w:r>
              <w:rPr>
                <w:rFonts w:eastAsia="Calibri" w:ascii="Cambria" w:hAnsi="Cambria"/>
                <w:b/>
                <w:kern w:val="0"/>
                <w:sz w:val="20"/>
                <w:szCs w:val="20"/>
                <w:lang w:val="en-IN" w:bidi="ar-SA"/>
              </w:rPr>
              <w:t xml:space="preserve">: </w:t>
            </w:r>
            <w:r>
              <w:rPr>
                <w:rFonts w:eastAsia="Times New Roman" w:ascii="Cambria" w:hAnsi="Cambria"/>
                <w:color w:val="000000"/>
                <w:kern w:val="0"/>
                <w:sz w:val="20"/>
                <w:szCs w:val="20"/>
                <w:lang w:val="en-US" w:eastAsia="en-IN" w:bidi="ar-SA"/>
              </w:rPr>
              <w:t>Problem and hypothesis: Origin and sources, special features</w:t>
            </w:r>
          </w:p>
          <w:p>
            <w:pPr>
              <w:pStyle w:val="Normal"/>
              <w:widowControl w:val="false"/>
              <w:suppressAutoHyphens w:val="true"/>
              <w:spacing w:before="0" w:after="0"/>
              <w:jc w:val="both"/>
              <w:rPr>
                <w:rFonts w:ascii="Cambria" w:hAnsi="Cambria"/>
                <w:szCs w:val="24"/>
              </w:rPr>
            </w:pPr>
            <w:r>
              <w:rPr>
                <w:rFonts w:eastAsia="Times New Roman" w:ascii="Cambria" w:hAnsi="Cambria"/>
                <w:color w:val="000000"/>
                <w:kern w:val="0"/>
                <w:sz w:val="20"/>
                <w:szCs w:val="24"/>
                <w:lang w:val="en-US" w:eastAsia="en-IN" w:bidi="ar-SA"/>
              </w:rPr>
              <w:t>Variables: Operational definition, criterion and predictor variables, selection, manipulation and control of independent and extraneous variables, measurement of dependent variables and threats to valid measurement.</w:t>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10</w:t>
            </w:r>
          </w:p>
        </w:tc>
        <w:tc>
          <w:tcPr>
            <w:tcW w:w="970" w:type="dxa"/>
            <w:tcBorders/>
            <w:shd w:color="auto" w:fill="auto" w:val="clear"/>
            <w:vAlign w:val="center"/>
          </w:tcPr>
          <w:p>
            <w:pPr>
              <w:pStyle w:val="Normal"/>
              <w:widowControl w:val="false"/>
              <w:suppressAutoHyphens w:val="true"/>
              <w:spacing w:before="0" w:after="0"/>
              <w:jc w:val="left"/>
              <w:rPr>
                <w:rFonts w:ascii="Cambria" w:hAnsi="Cambria" w:eastAsia="Times New Roman"/>
                <w:b/>
                <w:b/>
                <w:szCs w:val="24"/>
                <w:lang w:eastAsia="en-IN"/>
              </w:rPr>
            </w:pPr>
            <w:r>
              <w:rPr>
                <w:rFonts w:eastAsia="Times New Roman" w:ascii="Cambria" w:hAnsi="Cambria"/>
                <w:b/>
                <w:sz w:val="20"/>
                <w:szCs w:val="24"/>
                <w:lang w:eastAsia="en-IN"/>
              </w:rPr>
            </w:r>
          </w:p>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25</w:t>
            </w:r>
          </w:p>
          <w:p>
            <w:pPr>
              <w:pStyle w:val="Normal"/>
              <w:widowControl w:val="false"/>
              <w:suppressAutoHyphens w:val="true"/>
              <w:spacing w:before="0" w:after="0"/>
              <w:jc w:val="left"/>
              <w:rPr>
                <w:rFonts w:ascii="Cambria" w:hAnsi="Cambria" w:eastAsia="Times New Roman"/>
                <w:b/>
                <w:b/>
                <w:szCs w:val="24"/>
                <w:lang w:eastAsia="en-IN"/>
              </w:rPr>
            </w:pPr>
            <w:r>
              <w:rPr>
                <w:rFonts w:eastAsia="Times New Roman" w:ascii="Cambria" w:hAnsi="Cambria"/>
                <w:b/>
                <w:sz w:val="20"/>
                <w:szCs w:val="24"/>
                <w:lang w:eastAsia="en-IN"/>
              </w:rPr>
            </w:r>
          </w:p>
        </w:tc>
      </w:tr>
      <w:tr>
        <w:trPr>
          <w:trHeight w:val="1435"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III.</w:t>
            </w:r>
          </w:p>
        </w:tc>
        <w:tc>
          <w:tcPr>
            <w:tcW w:w="6103" w:type="dxa"/>
            <w:tcBorders/>
            <w:shd w:color="auto" w:fill="auto" w:val="clear"/>
            <w:vAlign w:val="center"/>
          </w:tcPr>
          <w:p>
            <w:pPr>
              <w:pStyle w:val="Default"/>
              <w:widowControl w:val="false"/>
              <w:suppressAutoHyphens w:val="true"/>
              <w:spacing w:before="0" w:after="0"/>
              <w:jc w:val="left"/>
              <w:rPr>
                <w:rFonts w:ascii="Cambria" w:hAnsi="Cambria"/>
                <w:b/>
                <w:b/>
                <w:szCs w:val="24"/>
              </w:rPr>
            </w:pPr>
            <w:r>
              <w:rPr>
                <w:rFonts w:eastAsia="Times New Roman" w:ascii="Cambria" w:hAnsi="Cambria"/>
                <w:b/>
                <w:kern w:val="0"/>
                <w:szCs w:val="24"/>
                <w:lang w:eastAsia="en-IN" w:bidi="ar-SA"/>
              </w:rPr>
              <w:t>Research design and sampling</w:t>
            </w:r>
          </w:p>
          <w:p>
            <w:pPr>
              <w:pStyle w:val="Normal"/>
              <w:widowControl w:val="false"/>
              <w:suppressAutoHyphens w:val="true"/>
              <w:spacing w:before="0" w:after="110"/>
              <w:ind w:left="1" w:hanging="0"/>
              <w:jc w:val="both"/>
              <w:rPr>
                <w:rFonts w:ascii="Cambria" w:hAnsi="Cambria"/>
                <w:bCs/>
                <w:szCs w:val="24"/>
              </w:rPr>
            </w:pPr>
            <w:r>
              <w:rPr>
                <w:rFonts w:eastAsia="Times New Roman" w:ascii="Cambria" w:hAnsi="Cambria"/>
                <w:color w:val="000000"/>
                <w:kern w:val="0"/>
                <w:sz w:val="20"/>
                <w:szCs w:val="20"/>
                <w:lang w:val="en-US" w:bidi="ar-SA"/>
              </w:rPr>
              <w:t xml:space="preserve">Research design: Meaning, characteristics and purpose, criteria of good design. Between groups designs: Equivalent groups, randomized groups, multilevel, factorial (2x2) and multifactor designs, Within groups designs: </w:t>
            </w:r>
            <w:r>
              <w:rPr>
                <w:rFonts w:eastAsia="Times New Roman" w:ascii="Cambria" w:hAnsi="Cambria"/>
                <w:kern w:val="0"/>
                <w:sz w:val="20"/>
                <w:szCs w:val="20"/>
                <w:lang w:val="en-IN" w:bidi="ar-SA"/>
              </w:rPr>
              <w:t>Within subjects design, one-group repeated trial, randomized block design (within the same subject), N = 1 design, two-factors within subjects design.</w:t>
            </w:r>
          </w:p>
          <w:p>
            <w:pPr>
              <w:pStyle w:val="Normal"/>
              <w:widowControl w:val="false"/>
              <w:suppressAutoHyphens w:val="true"/>
              <w:spacing w:before="0" w:after="110"/>
              <w:ind w:left="1" w:hanging="0"/>
              <w:jc w:val="both"/>
              <w:rPr>
                <w:rFonts w:ascii="Cambria" w:hAnsi="Cambria"/>
                <w:szCs w:val="24"/>
              </w:rPr>
            </w:pPr>
            <w:r>
              <w:rPr>
                <w:rFonts w:eastAsia="Times New Roman" w:ascii="Cambria" w:hAnsi="Cambria"/>
                <w:color w:val="000000"/>
                <w:kern w:val="0"/>
                <w:sz w:val="20"/>
                <w:szCs w:val="24"/>
                <w:lang w:val="en-US" w:bidi="ar-SA"/>
              </w:rPr>
              <w:t>Sampling: Meaning, purpose and types, Factors influencing sampling decisions: Size, accessibility and cost.</w:t>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10</w:t>
            </w:r>
          </w:p>
        </w:tc>
        <w:tc>
          <w:tcPr>
            <w:tcW w:w="97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25</w:t>
            </w:r>
          </w:p>
        </w:tc>
      </w:tr>
      <w:tr>
        <w:trPr>
          <w:trHeight w:val="1705"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IV.</w:t>
            </w:r>
          </w:p>
        </w:tc>
        <w:tc>
          <w:tcPr>
            <w:tcW w:w="6103" w:type="dxa"/>
            <w:tcBorders/>
            <w:shd w:color="auto" w:fill="auto" w:val="clear"/>
            <w:vAlign w:val="center"/>
          </w:tcPr>
          <w:p>
            <w:pPr>
              <w:pStyle w:val="Default"/>
              <w:widowControl w:val="false"/>
              <w:suppressAutoHyphens w:val="true"/>
              <w:spacing w:before="0" w:after="0"/>
              <w:jc w:val="left"/>
              <w:rPr>
                <w:rFonts w:ascii="Cambria" w:hAnsi="Cambria"/>
                <w:szCs w:val="24"/>
              </w:rPr>
            </w:pPr>
            <w:r>
              <w:rPr>
                <w:rFonts w:eastAsia="Times New Roman" w:ascii="Cambria" w:hAnsi="Cambria"/>
                <w:b/>
                <w:kern w:val="0"/>
                <w:szCs w:val="24"/>
                <w:lang w:eastAsia="en-IN" w:bidi="ar-SA"/>
              </w:rPr>
              <w:t>Statistics</w:t>
            </w:r>
          </w:p>
          <w:p>
            <w:pPr>
              <w:pStyle w:val="Normal"/>
              <w:widowControl w:val="false"/>
              <w:suppressAutoHyphens w:val="true"/>
              <w:spacing w:before="0" w:after="110"/>
              <w:ind w:left="1" w:hanging="0"/>
              <w:jc w:val="both"/>
              <w:rPr>
                <w:rFonts w:ascii="Cambria" w:hAnsi="Cambria"/>
                <w:szCs w:val="24"/>
              </w:rPr>
            </w:pPr>
            <w:r>
              <w:rPr>
                <w:rFonts w:eastAsia="Times New Roman" w:ascii="Cambria" w:hAnsi="Cambria"/>
                <w:color w:val="000000"/>
                <w:kern w:val="0"/>
                <w:sz w:val="20"/>
                <w:szCs w:val="24"/>
                <w:lang w:val="en-US" w:bidi="ar-SA"/>
              </w:rPr>
              <w:t>Testing of hypotheses, substantive and null hypothesis. Statistical inferences: -'t' test, Chi-square test, analysis of variance, factorial ANOVA with two or more variables.</w:t>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10</w:t>
            </w:r>
          </w:p>
        </w:tc>
        <w:tc>
          <w:tcPr>
            <w:tcW w:w="97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25</w:t>
            </w:r>
          </w:p>
        </w:tc>
      </w:tr>
      <w:tr>
        <w:trPr>
          <w:trHeight w:val="289" w:hRule="atLeast"/>
        </w:trPr>
        <w:tc>
          <w:tcPr>
            <w:tcW w:w="7257" w:type="dxa"/>
            <w:gridSpan w:val="2"/>
            <w:tcBorders/>
            <w:shd w:color="auto" w:fill="auto" w:val="clea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Total</w:t>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40</w:t>
            </w:r>
          </w:p>
        </w:tc>
        <w:tc>
          <w:tcPr>
            <w:tcW w:w="97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100</w:t>
            </w:r>
          </w:p>
        </w:tc>
      </w:tr>
    </w:tbl>
    <w:p>
      <w:pPr>
        <w:pStyle w:val="Normal"/>
        <w:rPr>
          <w:rFonts w:ascii="Cambria" w:hAnsi="Cambria"/>
        </w:rPr>
      </w:pPr>
      <w:r>
        <w:rPr>
          <w:rFonts w:ascii="Cambria" w:hAnsi="Cambria"/>
        </w:rPr>
      </w:r>
    </w:p>
    <w:p>
      <w:pPr>
        <w:pStyle w:val="Normal"/>
        <w:rPr>
          <w:rFonts w:ascii="Cambria" w:hAnsi="Cambria"/>
          <w:b/>
          <w:b/>
          <w:bCs/>
          <w:i/>
          <w:i/>
          <w:iCs/>
          <w:color w:val="000000"/>
          <w:lang w:val="en-US"/>
        </w:rPr>
      </w:pPr>
      <w:r>
        <w:rPr>
          <w:rFonts w:ascii="Cambria" w:hAnsi="Cambria"/>
          <w:b/>
          <w:bCs/>
          <w:i/>
          <w:iCs/>
          <w:color w:val="000000"/>
          <w:u w:val="single"/>
          <w:lang w:val="en-US"/>
        </w:rPr>
        <w:t>Text/Reference Books</w:t>
      </w:r>
      <w:r>
        <w:rPr>
          <w:rFonts w:ascii="Cambria" w:hAnsi="Cambria"/>
          <w:b/>
          <w:bCs/>
          <w:i/>
          <w:iCs/>
          <w:color w:val="000000"/>
          <w:lang w:val="en-US"/>
        </w:rPr>
        <w:t xml:space="preserve">: </w:t>
      </w:r>
    </w:p>
    <w:p>
      <w:pPr>
        <w:pStyle w:val="Normal"/>
        <w:rPr>
          <w:rFonts w:ascii="Cambria" w:hAnsi="Cambria"/>
          <w:color w:val="000000"/>
          <w:lang w:val="en-US"/>
        </w:rPr>
      </w:pPr>
      <w:r>
        <w:rPr>
          <w:rFonts w:ascii="Cambria" w:hAnsi="Cambria"/>
          <w:color w:val="000000"/>
          <w:lang w:val="en-US"/>
        </w:rPr>
      </w:r>
    </w:p>
    <w:p>
      <w:pPr>
        <w:pStyle w:val="Default"/>
        <w:numPr>
          <w:ilvl w:val="0"/>
          <w:numId w:val="11"/>
        </w:numPr>
        <w:rPr>
          <w:rFonts w:ascii="Cambria" w:hAnsi="Cambria"/>
        </w:rPr>
      </w:pPr>
      <w:r>
        <w:rPr>
          <w:rFonts w:ascii="Cambria" w:hAnsi="Cambria"/>
        </w:rPr>
        <w:t xml:space="preserve">Chadha, N.K. (1991). </w:t>
      </w:r>
      <w:r>
        <w:rPr>
          <w:rFonts w:ascii="Cambria" w:hAnsi="Cambria"/>
          <w:i/>
          <w:iCs/>
        </w:rPr>
        <w:t>Statistics for Behavioral and Social Sciences.</w:t>
      </w:r>
      <w:r>
        <w:rPr>
          <w:rFonts w:ascii="Cambria" w:hAnsi="Cambria"/>
        </w:rPr>
        <w:t xml:space="preserve">Reliance Pub. House: New Delhi </w:t>
      </w:r>
    </w:p>
    <w:p>
      <w:pPr>
        <w:pStyle w:val="Default"/>
        <w:numPr>
          <w:ilvl w:val="0"/>
          <w:numId w:val="11"/>
        </w:numPr>
        <w:rPr>
          <w:rFonts w:ascii="Cambria" w:hAnsi="Cambria"/>
        </w:rPr>
      </w:pPr>
      <w:r>
        <w:drawing>
          <wp:anchor behindDoc="0" distT="0" distB="0" distL="0" distR="0" simplePos="0" locked="0" layoutInCell="0" allowOverlap="1" relativeHeight="17">
            <wp:simplePos x="0" y="0"/>
            <wp:positionH relativeFrom="column">
              <wp:posOffset>3570605</wp:posOffset>
            </wp:positionH>
            <wp:positionV relativeFrom="paragraph">
              <wp:posOffset>788035</wp:posOffset>
            </wp:positionV>
            <wp:extent cx="1103630" cy="227330"/>
            <wp:effectExtent l="0" t="0" r="0" b="0"/>
            <wp:wrapSquare wrapText="largest"/>
            <wp:docPr id="16"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2" descr=""/>
                    <pic:cNvPicPr>
                      <a:picLocks noChangeAspect="1" noChangeArrowheads="1"/>
                    </pic:cNvPicPr>
                  </pic:nvPicPr>
                  <pic:blipFill>
                    <a:blip r:embed="rId3"/>
                    <a:stretch>
                      <a:fillRect/>
                    </a:stretch>
                  </pic:blipFill>
                  <pic:spPr bwMode="auto">
                    <a:xfrm>
                      <a:off x="0" y="0"/>
                      <a:ext cx="1103630" cy="227330"/>
                    </a:xfrm>
                    <a:prstGeom prst="rect">
                      <a:avLst/>
                    </a:prstGeom>
                  </pic:spPr>
                </pic:pic>
              </a:graphicData>
            </a:graphic>
          </wp:anchor>
        </w:drawing>
      </w:r>
      <w:r>
        <w:rPr>
          <w:rFonts w:ascii="Cambria" w:hAnsi="Cambria"/>
        </w:rPr>
        <w:t>Broota, K. D. (1989). Experimental designs in behavioural research. New Delhi: Wiley Eastern.</w:t>
      </w:r>
      <w:r>
        <w:br w:type="page"/>
      </w:r>
    </w:p>
    <w:p>
      <w:pPr>
        <w:pStyle w:val="Normal"/>
        <w:rPr>
          <w:rFonts w:ascii="Cambria" w:hAnsi="Cambria"/>
          <w:b/>
          <w:b/>
        </w:rPr>
      </w:pPr>
      <w:r>
        <w:rPr>
          <w:rFonts w:ascii="Cambria" w:hAnsi="Cambria"/>
          <w:b/>
        </w:rPr>
        <w:t>ASSAM ROYAL GLOBAL UNIVERSITY</w:t>
      </w:r>
    </w:p>
    <w:p>
      <w:pPr>
        <w:pStyle w:val="Normal"/>
        <w:jc w:val="both"/>
        <w:rPr>
          <w:rFonts w:ascii="Cambria" w:hAnsi="Cambria"/>
          <w:b/>
          <w:b/>
        </w:rPr>
      </w:pPr>
      <w:r>
        <w:rPr>
          <w:rFonts w:ascii="Cambria" w:hAnsi="Cambria"/>
          <w:b/>
        </w:rPr>
        <w:t>Course/ Program: M.A. Psychology</w:t>
        <w:tab/>
        <w:tab/>
        <w:tab/>
        <w:tab/>
        <w:t xml:space="preserve">  Semester: 2nd</w:t>
        <w:tab/>
      </w:r>
    </w:p>
    <w:p>
      <w:pPr>
        <w:pStyle w:val="Normal"/>
        <w:pBdr>
          <w:bottom w:val="single" w:sz="6" w:space="1" w:color="000000"/>
        </w:pBdr>
        <w:jc w:val="both"/>
        <w:rPr>
          <w:rFonts w:ascii="Cambria" w:hAnsi="Cambria"/>
          <w:b/>
          <w:b/>
        </w:rPr>
      </w:pPr>
      <w:r>
        <w:rPr>
          <w:rFonts w:ascii="Cambria" w:hAnsi="Cambria"/>
          <w:b/>
        </w:rPr>
        <w:t>Subject: Qualitative Research Methods</w:t>
        <w:tab/>
        <w:t xml:space="preserve"> </w:t>
        <w:tab/>
        <w:tab/>
        <w:tab/>
        <w:t xml:space="preserve">  L-T-P-C: 4-0-0-4        </w:t>
      </w:r>
    </w:p>
    <w:p>
      <w:pPr>
        <w:pStyle w:val="Normal"/>
        <w:pBdr>
          <w:bottom w:val="single" w:sz="6" w:space="1" w:color="000000"/>
        </w:pBdr>
        <w:jc w:val="both"/>
        <w:rPr>
          <w:rFonts w:ascii="Cambria" w:hAnsi="Cambria"/>
          <w:b/>
          <w:b/>
        </w:rPr>
      </w:pPr>
      <w:r>
        <w:rPr>
          <w:rFonts w:ascii="Cambria" w:hAnsi="Cambria"/>
          <w:b/>
        </w:rPr>
        <w:t>Subject Code: (</w:t>
      </w:r>
      <w:r>
        <w:rPr>
          <w:rFonts w:eastAsia="Times New Roman" w:ascii="Cambria" w:hAnsi="Cambria"/>
          <w:b/>
          <w:lang w:eastAsia="en-IN"/>
        </w:rPr>
        <w:t>PSY064C203)</w:t>
      </w:r>
    </w:p>
    <w:p>
      <w:pPr>
        <w:pStyle w:val="Normal"/>
        <w:jc w:val="both"/>
        <w:rPr>
          <w:rFonts w:ascii="Cambria" w:hAnsi="Cambria"/>
          <w:b/>
          <w:b/>
          <w:color w:val="000000" w:themeColor="text1"/>
          <w:u w:val="single"/>
          <w:lang w:val="en-US"/>
        </w:rPr>
      </w:pPr>
      <w:r>
        <w:rPr>
          <w:rFonts w:ascii="Cambria" w:hAnsi="Cambria"/>
          <w:b/>
          <w:color w:val="000000" w:themeColor="text1"/>
          <w:u w:val="single"/>
          <w:lang w:val="en-US"/>
        </w:rPr>
      </w:r>
    </w:p>
    <w:p>
      <w:pPr>
        <w:pStyle w:val="Normal"/>
        <w:jc w:val="both"/>
        <w:rPr>
          <w:rFonts w:ascii="Cambria" w:hAnsi="Cambria"/>
        </w:rPr>
      </w:pPr>
      <w:r>
        <w:rPr>
          <w:rFonts w:ascii="Cambria" w:hAnsi="Cambria"/>
          <w:b/>
          <w:color w:val="000000" w:themeColor="text1"/>
          <w:u w:val="single"/>
          <w:lang w:val="en-US"/>
        </w:rPr>
        <w:t>Objective</w:t>
      </w:r>
      <w:r>
        <w:rPr>
          <w:rFonts w:ascii="Cambria" w:hAnsi="Cambria"/>
          <w:color w:val="000000" w:themeColor="text1"/>
          <w:lang w:val="en-US"/>
        </w:rPr>
        <w:t xml:space="preserve">: The objectives of </w:t>
      </w:r>
      <w:r>
        <w:rPr>
          <w:rFonts w:ascii="Cambria" w:hAnsi="Cambria"/>
          <w:color w:val="000000" w:themeColor="text1"/>
        </w:rPr>
        <w:t>this course</w:t>
      </w:r>
      <w:r>
        <w:rPr>
          <w:rFonts w:ascii="Cambria" w:hAnsi="Cambria"/>
          <w:color w:val="000000" w:themeColor="text1"/>
          <w:lang w:val="en-US"/>
        </w:rPr>
        <w:t xml:space="preserve"> are:</w:t>
      </w:r>
    </w:p>
    <w:p>
      <w:pPr>
        <w:pStyle w:val="Normal"/>
        <w:widowControl w:val="false"/>
        <w:numPr>
          <w:ilvl w:val="0"/>
          <w:numId w:val="12"/>
        </w:numPr>
        <w:tabs>
          <w:tab w:val="left" w:pos="220" w:leader="none"/>
          <w:tab w:val="left" w:pos="720" w:leader="none"/>
        </w:tabs>
        <w:ind w:left="720" w:hanging="720"/>
        <w:rPr>
          <w:rFonts w:ascii="Cambria" w:hAnsi="Cambria" w:cs="Symbol"/>
          <w:color w:val="000000"/>
        </w:rPr>
      </w:pPr>
      <w:r>
        <w:rPr>
          <w:rFonts w:cs="Times" w:ascii="Cambria" w:hAnsi="Cambria"/>
          <w:i/>
          <w:iCs/>
          <w:color w:val="000000"/>
        </w:rPr>
        <w:t xml:space="preserve">To provide theoretical foundation on qualitative research methods in psychology </w:t>
      </w:r>
    </w:p>
    <w:p>
      <w:pPr>
        <w:pStyle w:val="Normal"/>
        <w:widowControl w:val="false"/>
        <w:numPr>
          <w:ilvl w:val="0"/>
          <w:numId w:val="12"/>
        </w:numPr>
        <w:tabs>
          <w:tab w:val="left" w:pos="220" w:leader="none"/>
          <w:tab w:val="left" w:pos="720" w:leader="none"/>
        </w:tabs>
        <w:ind w:left="720" w:hanging="720"/>
        <w:rPr>
          <w:rFonts w:ascii="Cambria" w:hAnsi="Cambria" w:cs="Symbol"/>
          <w:color w:val="000000"/>
        </w:rPr>
      </w:pPr>
      <w:r>
        <w:rPr>
          <w:rFonts w:cs="Times" w:ascii="Cambria" w:hAnsi="Cambria"/>
          <w:i/>
          <w:iCs/>
          <w:color w:val="000000"/>
        </w:rPr>
        <w:t xml:space="preserve">To build up skills on designing qualitative research and collecting data using various qualitative methods  </w:t>
      </w:r>
    </w:p>
    <w:p>
      <w:pPr>
        <w:pStyle w:val="Normal"/>
        <w:widowControl w:val="false"/>
        <w:numPr>
          <w:ilvl w:val="0"/>
          <w:numId w:val="12"/>
        </w:numPr>
        <w:tabs>
          <w:tab w:val="left" w:pos="220" w:leader="none"/>
          <w:tab w:val="left" w:pos="720" w:leader="none"/>
        </w:tabs>
        <w:ind w:left="720" w:hanging="720"/>
        <w:rPr>
          <w:rFonts w:ascii="Cambria" w:hAnsi="Cambria" w:cs="Symbol"/>
          <w:color w:val="000000"/>
        </w:rPr>
      </w:pPr>
      <w:r>
        <w:rPr>
          <w:rFonts w:cs="Times" w:ascii="Cambria" w:hAnsi="Cambria"/>
          <w:i/>
          <w:iCs/>
          <w:color w:val="000000"/>
        </w:rPr>
        <w:t xml:space="preserve">Expand skills on analyzing qualitative data </w:t>
      </w:r>
    </w:p>
    <w:p>
      <w:pPr>
        <w:pStyle w:val="Normal"/>
        <w:jc w:val="both"/>
        <w:rPr>
          <w:rFonts w:ascii="Cambria" w:hAnsi="Cambria"/>
          <w:b/>
          <w:b/>
          <w:lang w:val="en-US"/>
        </w:rPr>
      </w:pPr>
      <w:r>
        <w:rPr>
          <w:rFonts w:ascii="Cambria" w:hAnsi="Cambria"/>
          <w:b/>
          <w:lang w:val="en-US"/>
        </w:rPr>
        <w:t>Detailed Syllabus:</w:t>
      </w:r>
    </w:p>
    <w:tbl>
      <w:tblPr>
        <w:tblStyle w:val="TableGrid"/>
        <w:tblW w:w="9118" w:type="dxa"/>
        <w:jc w:val="center"/>
        <w:tblInd w:w="0" w:type="dxa"/>
        <w:tblLayout w:type="fixed"/>
        <w:tblCellMar>
          <w:top w:w="0" w:type="dxa"/>
          <w:left w:w="108" w:type="dxa"/>
          <w:bottom w:w="0" w:type="dxa"/>
          <w:right w:w="108" w:type="dxa"/>
        </w:tblCellMar>
        <w:tblLook w:val="04a0" w:noVBand="1" w:noHBand="0" w:lastColumn="0" w:firstColumn="1" w:lastRow="0" w:firstRow="1"/>
      </w:tblPr>
      <w:tblGrid>
        <w:gridCol w:w="1154"/>
        <w:gridCol w:w="6103"/>
        <w:gridCol w:w="890"/>
        <w:gridCol w:w="970"/>
      </w:tblGrid>
      <w:tr>
        <w:trPr>
          <w:trHeight w:val="422"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Modules</w:t>
            </w:r>
          </w:p>
        </w:tc>
        <w:tc>
          <w:tcPr>
            <w:tcW w:w="6103"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Topics /  Course content</w:t>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Hours</w:t>
            </w:r>
          </w:p>
        </w:tc>
        <w:tc>
          <w:tcPr>
            <w:tcW w:w="97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Marks</w:t>
            </w:r>
          </w:p>
        </w:tc>
      </w:tr>
      <w:tr>
        <w:trPr>
          <w:trHeight w:val="1556"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I.</w:t>
            </w:r>
          </w:p>
        </w:tc>
        <w:tc>
          <w:tcPr>
            <w:tcW w:w="6103" w:type="dxa"/>
            <w:tcBorders/>
            <w:shd w:color="auto" w:fill="auto" w:val="clear"/>
            <w:vAlign w:val="center"/>
          </w:tcPr>
          <w:p>
            <w:pPr>
              <w:pStyle w:val="Normal"/>
              <w:widowControl w:val="false"/>
              <w:tabs>
                <w:tab w:val="left" w:pos="220" w:leader="none"/>
                <w:tab w:val="left" w:pos="720" w:leader="none"/>
              </w:tabs>
              <w:suppressAutoHyphens w:val="true"/>
              <w:spacing w:before="0" w:after="0"/>
              <w:jc w:val="left"/>
              <w:rPr>
                <w:rFonts w:ascii="Cambria" w:hAnsi="Cambria"/>
                <w:b/>
                <w:b/>
                <w:color w:val="000000"/>
                <w:szCs w:val="24"/>
              </w:rPr>
            </w:pPr>
            <w:r>
              <w:rPr>
                <w:rFonts w:eastAsia="Calibri" w:ascii="Cambria" w:hAnsi="Cambria"/>
                <w:b/>
                <w:color w:val="000000"/>
                <w:kern w:val="0"/>
                <w:sz w:val="20"/>
                <w:szCs w:val="24"/>
                <w:lang w:val="en-IN" w:eastAsia="en-IN" w:bidi="ar-SA"/>
              </w:rPr>
              <w:t>Foundations of qualitative research</w:t>
            </w:r>
          </w:p>
          <w:p>
            <w:pPr>
              <w:pStyle w:val="Normal"/>
              <w:widowControl w:val="false"/>
              <w:tabs>
                <w:tab w:val="left" w:pos="220" w:leader="none"/>
                <w:tab w:val="left" w:pos="720" w:leader="none"/>
              </w:tabs>
              <w:suppressAutoHyphens w:val="true"/>
              <w:spacing w:before="0" w:after="0"/>
              <w:jc w:val="left"/>
              <w:rPr>
                <w:rFonts w:ascii="Cambria" w:hAnsi="Cambria"/>
                <w:b/>
                <w:b/>
                <w:color w:val="000000"/>
                <w:szCs w:val="24"/>
              </w:rPr>
            </w:pPr>
            <w:r>
              <w:rPr>
                <w:rFonts w:eastAsia="Calibri" w:ascii="Cambria" w:hAnsi="Cambria"/>
                <w:color w:val="000000"/>
                <w:kern w:val="0"/>
                <w:sz w:val="20"/>
                <w:szCs w:val="20"/>
                <w:lang w:val="en-US" w:eastAsia="en-IN" w:bidi="ar-SA"/>
              </w:rPr>
              <w:t xml:space="preserve">Defining qualitative research; Historical development of qualitative research; Key philosophical and methodological issues in qualitative research; Different traditions of qualitative research: Grounded theory, Narrative approach, Ethnography, Action research </w:t>
            </w:r>
            <w:r>
              <w:rPr>
                <w:rFonts w:eastAsia="MS Mincho" w:cs="MS Mincho" w:ascii="MS Mincho" w:hAnsi="MS Mincho"/>
                <w:color w:val="000000"/>
                <w:kern w:val="0"/>
                <w:sz w:val="20"/>
                <w:szCs w:val="20"/>
                <w:lang w:val="en-US" w:eastAsia="en-IN" w:bidi="ar-SA"/>
              </w:rPr>
              <w:t> </w:t>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10</w:t>
            </w:r>
          </w:p>
        </w:tc>
        <w:tc>
          <w:tcPr>
            <w:tcW w:w="97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25</w:t>
            </w:r>
          </w:p>
        </w:tc>
      </w:tr>
      <w:tr>
        <w:trPr>
          <w:trHeight w:val="1435"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II.</w:t>
            </w:r>
          </w:p>
          <w:p>
            <w:pPr>
              <w:pStyle w:val="Normal"/>
              <w:widowControl w:val="false"/>
              <w:suppressAutoHyphens w:val="true"/>
              <w:spacing w:before="0" w:after="0"/>
              <w:jc w:val="left"/>
              <w:rPr>
                <w:rFonts w:ascii="Cambria" w:hAnsi="Cambria" w:eastAsia="Times New Roman"/>
                <w:b/>
                <w:b/>
                <w:szCs w:val="24"/>
                <w:lang w:eastAsia="en-IN"/>
              </w:rPr>
            </w:pPr>
            <w:r>
              <w:rPr>
                <w:rFonts w:eastAsia="Times New Roman" w:ascii="Cambria" w:hAnsi="Cambria"/>
                <w:b/>
                <w:sz w:val="20"/>
                <w:szCs w:val="24"/>
                <w:lang w:eastAsia="en-IN"/>
              </w:rPr>
            </w:r>
          </w:p>
        </w:tc>
        <w:tc>
          <w:tcPr>
            <w:tcW w:w="6103" w:type="dxa"/>
            <w:tcBorders/>
            <w:shd w:color="auto" w:fill="auto" w:val="clear"/>
            <w:vAlign w:val="center"/>
          </w:tcPr>
          <w:p>
            <w:pPr>
              <w:pStyle w:val="Normal"/>
              <w:widowControl w:val="false"/>
              <w:tabs>
                <w:tab w:val="left" w:pos="220" w:leader="none"/>
                <w:tab w:val="left" w:pos="720" w:leader="none"/>
              </w:tabs>
              <w:suppressAutoHyphens w:val="true"/>
              <w:spacing w:before="0" w:after="0"/>
              <w:jc w:val="left"/>
              <w:rPr>
                <w:rFonts w:ascii="Cambria" w:hAnsi="Cambria"/>
                <w:b/>
                <w:b/>
                <w:color w:val="000000"/>
                <w:szCs w:val="24"/>
                <w:lang w:val="en-US"/>
              </w:rPr>
            </w:pPr>
            <w:r>
              <w:rPr>
                <w:rFonts w:eastAsia="Calibri" w:ascii="Cambria" w:hAnsi="Cambria"/>
                <w:b/>
                <w:color w:val="000000"/>
                <w:kern w:val="0"/>
                <w:sz w:val="20"/>
                <w:szCs w:val="24"/>
                <w:lang w:val="en-US" w:eastAsia="en-IN" w:bidi="ar-SA"/>
              </w:rPr>
              <w:t>Qualitative research design</w:t>
            </w:r>
          </w:p>
          <w:p>
            <w:pPr>
              <w:pStyle w:val="Normal"/>
              <w:widowControl w:val="false"/>
              <w:tabs>
                <w:tab w:val="left" w:pos="220" w:leader="none"/>
                <w:tab w:val="left" w:pos="720" w:leader="none"/>
              </w:tabs>
              <w:suppressAutoHyphens w:val="true"/>
              <w:spacing w:before="0" w:after="0"/>
              <w:jc w:val="left"/>
              <w:rPr>
                <w:rFonts w:ascii="Cambria" w:hAnsi="Cambria"/>
                <w:color w:val="000000"/>
                <w:szCs w:val="24"/>
                <w:lang w:val="en-US"/>
              </w:rPr>
            </w:pPr>
            <w:r>
              <w:rPr>
                <w:rFonts w:eastAsia="Calibri" w:ascii="Cambria" w:hAnsi="Cambria"/>
                <w:color w:val="000000"/>
                <w:kern w:val="0"/>
                <w:sz w:val="20"/>
                <w:szCs w:val="20"/>
                <w:lang w:val="en-US" w:eastAsia="en-IN" w:bidi="ar-SA"/>
              </w:rPr>
              <w:t xml:space="preserve">Conceptualizing research questions, Issues of paradigm; Designing samples; Theoretical sampling, contrasting qualitative with quantitative approach in research process; Issues of Credibility and trustworthiness </w:t>
            </w:r>
            <w:r>
              <w:rPr>
                <w:rFonts w:eastAsia="MS Mincho" w:cs="MS Mincho" w:ascii="MS Mincho" w:hAnsi="MS Mincho"/>
                <w:color w:val="000000"/>
                <w:kern w:val="0"/>
                <w:sz w:val="20"/>
                <w:szCs w:val="20"/>
                <w:lang w:val="en-US" w:eastAsia="en-IN" w:bidi="ar-SA"/>
              </w:rPr>
              <w:t> </w:t>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10</w:t>
            </w:r>
          </w:p>
        </w:tc>
        <w:tc>
          <w:tcPr>
            <w:tcW w:w="970" w:type="dxa"/>
            <w:tcBorders/>
            <w:shd w:color="auto" w:fill="auto" w:val="clear"/>
            <w:vAlign w:val="center"/>
          </w:tcPr>
          <w:p>
            <w:pPr>
              <w:pStyle w:val="Normal"/>
              <w:widowControl w:val="false"/>
              <w:suppressAutoHyphens w:val="true"/>
              <w:spacing w:before="0" w:after="0"/>
              <w:jc w:val="left"/>
              <w:rPr>
                <w:rFonts w:ascii="Cambria" w:hAnsi="Cambria" w:eastAsia="Times New Roman"/>
                <w:b/>
                <w:b/>
                <w:szCs w:val="24"/>
                <w:lang w:eastAsia="en-IN"/>
              </w:rPr>
            </w:pPr>
            <w:r>
              <w:rPr>
                <w:rFonts w:eastAsia="Times New Roman" w:ascii="Cambria" w:hAnsi="Cambria"/>
                <w:b/>
                <w:sz w:val="20"/>
                <w:szCs w:val="24"/>
                <w:lang w:eastAsia="en-IN"/>
              </w:rPr>
            </w:r>
          </w:p>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25</w:t>
            </w:r>
          </w:p>
          <w:p>
            <w:pPr>
              <w:pStyle w:val="Normal"/>
              <w:widowControl w:val="false"/>
              <w:suppressAutoHyphens w:val="true"/>
              <w:spacing w:before="0" w:after="0"/>
              <w:jc w:val="left"/>
              <w:rPr>
                <w:rFonts w:ascii="Cambria" w:hAnsi="Cambria" w:eastAsia="Times New Roman"/>
                <w:b/>
                <w:b/>
                <w:szCs w:val="24"/>
                <w:lang w:eastAsia="en-IN"/>
              </w:rPr>
            </w:pPr>
            <w:r>
              <w:rPr>
                <w:rFonts w:eastAsia="Times New Roman" w:ascii="Cambria" w:hAnsi="Cambria"/>
                <w:b/>
                <w:sz w:val="20"/>
                <w:szCs w:val="24"/>
                <w:lang w:eastAsia="en-IN"/>
              </w:rPr>
            </w:r>
          </w:p>
        </w:tc>
      </w:tr>
      <w:tr>
        <w:trPr>
          <w:trHeight w:val="1435"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III.</w:t>
            </w:r>
          </w:p>
        </w:tc>
        <w:tc>
          <w:tcPr>
            <w:tcW w:w="6103" w:type="dxa"/>
            <w:tcBorders/>
            <w:shd w:color="auto" w:fill="auto" w:val="clear"/>
            <w:vAlign w:val="center"/>
          </w:tcPr>
          <w:p>
            <w:pPr>
              <w:pStyle w:val="Default"/>
              <w:widowControl w:val="false"/>
              <w:suppressAutoHyphens w:val="true"/>
              <w:spacing w:before="0" w:after="0"/>
              <w:jc w:val="both"/>
              <w:rPr>
                <w:rFonts w:ascii="Cambria" w:hAnsi="Cambria"/>
                <w:b/>
                <w:b/>
                <w:szCs w:val="24"/>
              </w:rPr>
            </w:pPr>
            <w:r>
              <w:rPr>
                <w:rFonts w:ascii="Cambria" w:hAnsi="Cambria"/>
                <w:b/>
                <w:kern w:val="0"/>
                <w:szCs w:val="24"/>
                <w:lang w:eastAsia="en-IN" w:bidi="ar-SA"/>
              </w:rPr>
              <w:t>Methods of collecting qualitative data</w:t>
            </w:r>
          </w:p>
          <w:p>
            <w:pPr>
              <w:pStyle w:val="Normal"/>
              <w:widowControl w:val="false"/>
              <w:tabs>
                <w:tab w:val="left" w:pos="220" w:leader="none"/>
                <w:tab w:val="left" w:pos="720" w:leader="none"/>
              </w:tabs>
              <w:suppressAutoHyphens w:val="true"/>
              <w:spacing w:before="0" w:after="0"/>
              <w:jc w:val="left"/>
              <w:rPr>
                <w:rFonts w:ascii="Cambria" w:hAnsi="Cambria"/>
                <w:color w:val="000000"/>
                <w:szCs w:val="24"/>
                <w:lang w:val="en-US"/>
              </w:rPr>
            </w:pPr>
            <w:r>
              <w:rPr>
                <w:rFonts w:eastAsia="Calibri" w:ascii="Cambria" w:hAnsi="Cambria"/>
                <w:color w:val="000000"/>
                <w:kern w:val="0"/>
                <w:sz w:val="20"/>
                <w:szCs w:val="20"/>
                <w:lang w:val="en-US" w:bidi="ar-SA"/>
              </w:rPr>
              <w:t xml:space="preserve">What is qualitative data? Various methods of collecting qualitative data: participant observation, interviewing, focus groups, life history and oral history, documents, diaries, photographs, films and videos, conversation, texts and case studies </w:t>
            </w:r>
            <w:r>
              <w:rPr>
                <w:rFonts w:eastAsia="MS Mincho" w:cs="MS Mincho" w:ascii="MS Mincho" w:hAnsi="MS Mincho"/>
                <w:color w:val="000000"/>
                <w:kern w:val="0"/>
                <w:sz w:val="20"/>
                <w:szCs w:val="20"/>
                <w:lang w:val="en-US" w:bidi="ar-SA"/>
              </w:rPr>
              <w:t> </w:t>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10</w:t>
            </w:r>
          </w:p>
        </w:tc>
        <w:tc>
          <w:tcPr>
            <w:tcW w:w="97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25</w:t>
            </w:r>
          </w:p>
        </w:tc>
      </w:tr>
      <w:tr>
        <w:trPr>
          <w:trHeight w:val="1705"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IV.</w:t>
            </w:r>
          </w:p>
        </w:tc>
        <w:tc>
          <w:tcPr>
            <w:tcW w:w="6103" w:type="dxa"/>
            <w:tcBorders/>
            <w:shd w:color="auto" w:fill="auto" w:val="clear"/>
            <w:vAlign w:val="center"/>
          </w:tcPr>
          <w:p>
            <w:pPr>
              <w:pStyle w:val="Normal"/>
              <w:widowControl w:val="false"/>
              <w:suppressAutoHyphens w:val="true"/>
              <w:spacing w:before="0" w:after="0"/>
              <w:jc w:val="left"/>
              <w:rPr>
                <w:rFonts w:ascii="Cambria" w:hAnsi="Cambria"/>
                <w:b/>
                <w:b/>
                <w:color w:val="000000"/>
                <w:szCs w:val="24"/>
                <w:lang w:val="en-US"/>
              </w:rPr>
            </w:pPr>
            <w:r>
              <w:rPr>
                <w:rFonts w:eastAsia="Times New Roman" w:ascii="Cambria" w:hAnsi="Cambria"/>
                <w:b/>
                <w:kern w:val="0"/>
                <w:sz w:val="20"/>
                <w:szCs w:val="24"/>
                <w:lang w:val="en-US" w:eastAsia="en-IN" w:bidi="ar-SA"/>
              </w:rPr>
              <w:t>Analysing qualitative data</w:t>
            </w:r>
          </w:p>
          <w:p>
            <w:pPr>
              <w:pStyle w:val="Normal"/>
              <w:widowControl w:val="false"/>
              <w:suppressAutoHyphens w:val="true"/>
              <w:spacing w:before="0" w:after="0"/>
              <w:jc w:val="left"/>
              <w:rPr>
                <w:rFonts w:ascii="Cambria" w:hAnsi="Cambria"/>
                <w:color w:val="000000"/>
                <w:szCs w:val="24"/>
                <w:lang w:val="en-US"/>
              </w:rPr>
            </w:pPr>
            <w:r>
              <w:rPr>
                <w:rFonts w:eastAsia="Times New Roman" w:ascii="Cambria" w:hAnsi="Cambria"/>
                <w:color w:val="000000"/>
                <w:kern w:val="0"/>
                <w:sz w:val="20"/>
                <w:szCs w:val="24"/>
                <w:lang w:val="en-US" w:eastAsia="en-IN" w:bidi="ar-SA"/>
              </w:rPr>
              <w:t>Different traditions of qualitative data analysis; thematic analysis, Interpretative phenomenological analysis, Narrative analysis, Discourse analysis, Content analysis</w:t>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10</w:t>
            </w:r>
          </w:p>
        </w:tc>
        <w:tc>
          <w:tcPr>
            <w:tcW w:w="97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25</w:t>
            </w:r>
          </w:p>
        </w:tc>
      </w:tr>
      <w:tr>
        <w:trPr>
          <w:trHeight w:val="289" w:hRule="atLeast"/>
        </w:trPr>
        <w:tc>
          <w:tcPr>
            <w:tcW w:w="7257" w:type="dxa"/>
            <w:gridSpan w:val="2"/>
            <w:tcBorders/>
            <w:shd w:color="auto" w:fill="auto" w:val="clea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Total</w:t>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40</w:t>
            </w:r>
          </w:p>
        </w:tc>
        <w:tc>
          <w:tcPr>
            <w:tcW w:w="97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100</w:t>
            </w:r>
          </w:p>
        </w:tc>
      </w:tr>
    </w:tbl>
    <w:p>
      <w:pPr>
        <w:pStyle w:val="Normal"/>
        <w:rPr>
          <w:rFonts w:ascii="Cambria" w:hAnsi="Cambria"/>
        </w:rPr>
      </w:pPr>
      <w:r>
        <w:rPr>
          <w:rFonts w:ascii="Cambria" w:hAnsi="Cambria"/>
        </w:rPr>
      </w:r>
    </w:p>
    <w:p>
      <w:pPr>
        <w:pStyle w:val="Normal"/>
        <w:rPr>
          <w:rFonts w:ascii="Cambria" w:hAnsi="Cambria"/>
          <w:b/>
          <w:b/>
          <w:bCs/>
          <w:i/>
          <w:i/>
          <w:iCs/>
          <w:color w:val="000000"/>
          <w:lang w:val="en-US"/>
        </w:rPr>
      </w:pPr>
      <w:r>
        <w:rPr>
          <w:rFonts w:ascii="Cambria" w:hAnsi="Cambria"/>
          <w:b/>
          <w:bCs/>
          <w:i/>
          <w:iCs/>
          <w:color w:val="000000"/>
          <w:u w:val="single"/>
          <w:lang w:val="en-US"/>
        </w:rPr>
        <w:t>Text/Reference Books</w:t>
      </w:r>
      <w:r>
        <w:rPr>
          <w:rFonts w:ascii="Cambria" w:hAnsi="Cambria"/>
          <w:b/>
          <w:bCs/>
          <w:i/>
          <w:iCs/>
          <w:color w:val="000000"/>
          <w:lang w:val="en-US"/>
        </w:rPr>
        <w:t xml:space="preserve">: </w:t>
      </w:r>
    </w:p>
    <w:p>
      <w:pPr>
        <w:pStyle w:val="Normal"/>
        <w:rPr>
          <w:rFonts w:ascii="Cambria" w:hAnsi="Cambria"/>
          <w:b/>
          <w:b/>
          <w:bCs/>
          <w:i/>
          <w:i/>
          <w:iCs/>
          <w:color w:val="000000"/>
          <w:lang w:val="en-US"/>
        </w:rPr>
      </w:pPr>
      <w:r>
        <w:rPr>
          <w:rFonts w:ascii="Cambria" w:hAnsi="Cambria"/>
          <w:b/>
          <w:bCs/>
          <w:i/>
          <w:iCs/>
          <w:color w:val="000000"/>
          <w:lang w:val="en-US"/>
        </w:rPr>
      </w:r>
    </w:p>
    <w:p>
      <w:pPr>
        <w:pStyle w:val="ListParagraph"/>
        <w:widowControl w:val="false"/>
        <w:numPr>
          <w:ilvl w:val="0"/>
          <w:numId w:val="45"/>
        </w:numPr>
        <w:tabs>
          <w:tab w:val="left" w:pos="220" w:leader="none"/>
          <w:tab w:val="left" w:pos="720" w:leader="none"/>
        </w:tabs>
        <w:rPr>
          <w:rFonts w:ascii="Cambria" w:hAnsi="Cambria"/>
          <w:color w:val="000000"/>
          <w:lang w:val="en-US"/>
        </w:rPr>
      </w:pPr>
      <w:r>
        <w:rPr>
          <w:rFonts w:ascii="Cambria" w:hAnsi="Cambria"/>
          <w:color w:val="000000"/>
          <w:lang w:val="en-US"/>
        </w:rPr>
        <w:t xml:space="preserve">Ritchie,J.&amp; Lewis,J.(eds.).(2003).Qualitative research practice: A guide for social science students and researchers. New Delhi: Sage </w:t>
      </w:r>
      <w:r>
        <w:rPr>
          <w:rFonts w:eastAsia="MS Mincho" w:cs="MS Mincho" w:ascii="MS Mincho" w:hAnsi="MS Mincho"/>
          <w:color w:val="000000"/>
          <w:lang w:val="en-US"/>
        </w:rPr>
        <w:t> </w:t>
      </w:r>
    </w:p>
    <w:p>
      <w:pPr>
        <w:pStyle w:val="ListParagraph"/>
        <w:widowControl w:val="false"/>
        <w:numPr>
          <w:ilvl w:val="0"/>
          <w:numId w:val="45"/>
        </w:numPr>
        <w:tabs>
          <w:tab w:val="left" w:pos="220" w:leader="none"/>
          <w:tab w:val="left" w:pos="720" w:leader="none"/>
        </w:tabs>
        <w:rPr>
          <w:rFonts w:ascii="Cambria" w:hAnsi="Cambria"/>
          <w:color w:val="000000"/>
          <w:lang w:val="en-US"/>
        </w:rPr>
      </w:pPr>
      <w:r>
        <w:rPr>
          <w:rFonts w:ascii="Cambria" w:hAnsi="Cambria"/>
          <w:color w:val="000000"/>
          <w:lang w:val="en-US"/>
        </w:rPr>
        <w:t xml:space="preserve">Biber,S.N.H and Leavy(2006).the practice of qualitative research. New Delhi:Sage publications. </w:t>
      </w:r>
      <w:r>
        <w:rPr>
          <w:rFonts w:eastAsia="MS Mincho" w:cs="MS Mincho" w:ascii="MS Mincho" w:hAnsi="MS Mincho"/>
          <w:color w:val="000000"/>
          <w:lang w:val="en-US"/>
        </w:rPr>
        <w:t> </w:t>
      </w:r>
    </w:p>
    <w:p>
      <w:pPr>
        <w:pStyle w:val="ListParagraph"/>
        <w:widowControl w:val="false"/>
        <w:numPr>
          <w:ilvl w:val="0"/>
          <w:numId w:val="45"/>
        </w:numPr>
        <w:tabs>
          <w:tab w:val="left" w:pos="220" w:leader="none"/>
          <w:tab w:val="left" w:pos="720" w:leader="none"/>
        </w:tabs>
        <w:rPr>
          <w:rFonts w:ascii="Cambria" w:hAnsi="Cambria"/>
          <w:color w:val="000000"/>
          <w:lang w:val="en-US"/>
        </w:rPr>
      </w:pPr>
      <w:r>
        <w:rPr>
          <w:rFonts w:ascii="Cambria" w:hAnsi="Cambria"/>
          <w:color w:val="000000"/>
          <w:lang w:val="en-US"/>
        </w:rPr>
        <w:t xml:space="preserve">Silverman, D and Marvasti,A(2008).Doing qualitative research .New Delhi:Sage publication . </w:t>
      </w:r>
      <w:r>
        <w:rPr>
          <w:rFonts w:eastAsia="MS Mincho" w:cs="MS Mincho" w:ascii="MS Mincho" w:hAnsi="MS Mincho"/>
          <w:color w:val="000000"/>
          <w:lang w:val="en-US"/>
        </w:rPr>
        <w:t> </w:t>
      </w:r>
    </w:p>
    <w:p>
      <w:pPr>
        <w:pStyle w:val="ListParagraph"/>
        <w:numPr>
          <w:ilvl w:val="0"/>
          <w:numId w:val="0"/>
        </w:numPr>
        <w:ind w:left="1440" w:hanging="0"/>
        <w:rPr>
          <w:rFonts w:ascii="Cambria" w:hAnsi="Cambria"/>
        </w:rPr>
      </w:pPr>
      <w:r>
        <w:rPr>
          <w:rFonts w:ascii="Cambria" w:hAnsi="Cambria"/>
        </w:rPr>
        <w:drawing>
          <wp:anchor behindDoc="0" distT="0" distB="0" distL="0" distR="0" simplePos="0" locked="0" layoutInCell="0" allowOverlap="1" relativeHeight="18">
            <wp:simplePos x="0" y="0"/>
            <wp:positionH relativeFrom="column">
              <wp:posOffset>3470910</wp:posOffset>
            </wp:positionH>
            <wp:positionV relativeFrom="paragraph">
              <wp:posOffset>139700</wp:posOffset>
            </wp:positionV>
            <wp:extent cx="1103630" cy="227330"/>
            <wp:effectExtent l="0" t="0" r="0" b="0"/>
            <wp:wrapSquare wrapText="largest"/>
            <wp:docPr id="17"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4" descr=""/>
                    <pic:cNvPicPr>
                      <a:picLocks noChangeAspect="1" noChangeArrowheads="1"/>
                    </pic:cNvPicPr>
                  </pic:nvPicPr>
                  <pic:blipFill>
                    <a:blip r:embed="rId3"/>
                    <a:stretch>
                      <a:fillRect/>
                    </a:stretch>
                  </pic:blipFill>
                  <pic:spPr bwMode="auto">
                    <a:xfrm>
                      <a:off x="0" y="0"/>
                      <a:ext cx="1103630" cy="227330"/>
                    </a:xfrm>
                    <a:prstGeom prst="rect">
                      <a:avLst/>
                    </a:prstGeom>
                  </pic:spPr>
                </pic:pic>
              </a:graphicData>
            </a:graphic>
          </wp:anchor>
        </w:drawing>
      </w:r>
      <w:r>
        <w:br w:type="page"/>
      </w:r>
    </w:p>
    <w:p>
      <w:pPr>
        <w:pStyle w:val="Normal"/>
        <w:rPr>
          <w:rFonts w:ascii="Cambria" w:hAnsi="Cambria" w:eastAsia="Times New Roman"/>
          <w:b/>
          <w:b/>
          <w:lang w:eastAsia="en-IN"/>
        </w:rPr>
      </w:pPr>
      <w:r>
        <w:rPr>
          <w:rFonts w:eastAsia="Times New Roman" w:ascii="Cambria" w:hAnsi="Cambria"/>
          <w:b/>
          <w:lang w:eastAsia="en-IN"/>
        </w:rPr>
        <w:t>ASSAM ROYAL GLOBAL UNIVERSITY</w:t>
      </w:r>
    </w:p>
    <w:p>
      <w:pPr>
        <w:pStyle w:val="Normal"/>
        <w:rPr>
          <w:rFonts w:ascii="Cambria" w:hAnsi="Cambria" w:eastAsia="Times New Roman"/>
          <w:b/>
          <w:b/>
          <w:lang w:eastAsia="en-IN"/>
        </w:rPr>
      </w:pPr>
      <w:r>
        <w:rPr>
          <w:rFonts w:eastAsia="Times New Roman" w:ascii="Cambria" w:hAnsi="Cambria"/>
          <w:b/>
          <w:lang w:eastAsia="en-IN"/>
        </w:rPr>
        <w:t>Course/ Program: M.A. Psychology</w:t>
        <w:tab/>
        <w:tab/>
        <w:tab/>
        <w:tab/>
        <w:t xml:space="preserve">  </w:t>
        <w:tab/>
        <w:t>Semester: 3</w:t>
      </w:r>
      <w:r>
        <w:rPr>
          <w:rFonts w:eastAsia="Times New Roman" w:ascii="Cambria" w:hAnsi="Cambria"/>
          <w:b/>
          <w:vertAlign w:val="superscript"/>
          <w:lang w:eastAsia="en-IN"/>
        </w:rPr>
        <w:t>rd</w:t>
      </w:r>
      <w:r>
        <w:rPr>
          <w:rFonts w:eastAsia="Times New Roman" w:ascii="Cambria" w:hAnsi="Cambria"/>
          <w:b/>
          <w:lang w:eastAsia="en-IN"/>
        </w:rPr>
        <w:t xml:space="preserve"> </w:t>
      </w:r>
    </w:p>
    <w:p>
      <w:pPr>
        <w:pStyle w:val="Normal"/>
        <w:pBdr>
          <w:bottom w:val="single" w:sz="6" w:space="1" w:color="000000"/>
        </w:pBdr>
        <w:rPr>
          <w:rFonts w:ascii="Cambria" w:hAnsi="Cambria" w:eastAsia="Times New Roman"/>
          <w:b/>
          <w:b/>
          <w:lang w:eastAsia="en-IN"/>
        </w:rPr>
      </w:pPr>
      <w:r>
        <w:rPr>
          <w:rFonts w:eastAsia="Times New Roman" w:ascii="Cambria" w:hAnsi="Cambria"/>
          <w:b/>
          <w:lang w:eastAsia="en-IN"/>
        </w:rPr>
        <w:t xml:space="preserve">Subject: Applied Psychometry                          </w:t>
        <w:tab/>
        <w:tab/>
        <w:tab/>
        <w:tab/>
        <w:t>L-T-P-C:4-0-0-4         Subject Code:( PSY064C301)</w:t>
      </w:r>
    </w:p>
    <w:p>
      <w:pPr>
        <w:pStyle w:val="Normal"/>
        <w:rPr>
          <w:rFonts w:ascii="Cambria" w:hAnsi="Cambria" w:eastAsia="Times New Roman"/>
          <w:b/>
          <w:b/>
          <w:color w:val="000000" w:themeColor="text1"/>
          <w:u w:val="single"/>
          <w:lang w:val="en-US"/>
        </w:rPr>
      </w:pPr>
      <w:r>
        <w:rPr>
          <w:rFonts w:eastAsia="Times New Roman" w:ascii="Cambria" w:hAnsi="Cambria"/>
          <w:b/>
          <w:color w:val="000000" w:themeColor="text1"/>
          <w:u w:val="single"/>
          <w:lang w:val="en-US"/>
        </w:rPr>
      </w:r>
    </w:p>
    <w:p>
      <w:pPr>
        <w:pStyle w:val="Normal"/>
        <w:rPr>
          <w:rFonts w:ascii="Cambria" w:hAnsi="Cambria" w:eastAsia="Times New Roman"/>
          <w:color w:val="000000" w:themeColor="text1"/>
          <w:lang w:val="en-US"/>
        </w:rPr>
      </w:pPr>
      <w:r>
        <w:rPr>
          <w:rFonts w:eastAsia="Times New Roman" w:ascii="Cambria" w:hAnsi="Cambria"/>
          <w:b/>
          <w:color w:val="000000" w:themeColor="text1"/>
          <w:u w:val="single"/>
          <w:lang w:val="en-US"/>
        </w:rPr>
        <w:t>Objective</w:t>
      </w:r>
      <w:r>
        <w:rPr>
          <w:rFonts w:eastAsia="Times New Roman" w:ascii="Cambria" w:hAnsi="Cambria"/>
          <w:color w:val="000000" w:themeColor="text1"/>
          <w:lang w:val="en-US"/>
        </w:rPr>
        <w:t xml:space="preserve">: The objectives of </w:t>
      </w:r>
      <w:r>
        <w:rPr>
          <w:rFonts w:eastAsia="Times New Roman" w:ascii="Cambria" w:hAnsi="Cambria"/>
          <w:color w:val="000000" w:themeColor="text1"/>
          <w:lang w:eastAsia="en-IN"/>
        </w:rPr>
        <w:t>this course</w:t>
      </w:r>
      <w:r>
        <w:rPr>
          <w:rFonts w:eastAsia="Times New Roman" w:ascii="Cambria" w:hAnsi="Cambria"/>
          <w:color w:val="000000" w:themeColor="text1"/>
          <w:lang w:val="en-US"/>
        </w:rPr>
        <w:t xml:space="preserve"> are:</w:t>
      </w:r>
    </w:p>
    <w:p>
      <w:pPr>
        <w:pStyle w:val="ListParagraph"/>
        <w:numPr>
          <w:ilvl w:val="0"/>
          <w:numId w:val="19"/>
        </w:numPr>
        <w:ind w:left="284" w:hanging="360"/>
        <w:rPr>
          <w:rFonts w:ascii="Cambria" w:hAnsi="Cambria"/>
        </w:rPr>
      </w:pPr>
      <w:r>
        <w:rPr>
          <w:rFonts w:ascii="Cambria" w:hAnsi="Cambria"/>
        </w:rPr>
        <w:t>To create understanding of measurement issues and techniques in psychological research.</w:t>
      </w:r>
    </w:p>
    <w:p>
      <w:pPr>
        <w:pStyle w:val="ListParagraph"/>
        <w:numPr>
          <w:ilvl w:val="0"/>
          <w:numId w:val="19"/>
        </w:numPr>
        <w:ind w:left="284" w:hanging="360"/>
        <w:rPr>
          <w:rFonts w:ascii="Cambria" w:hAnsi="Cambria"/>
        </w:rPr>
      </w:pPr>
      <w:r>
        <w:rPr>
          <w:rFonts w:ascii="Cambria" w:hAnsi="Cambria"/>
        </w:rPr>
        <w:t>To enable students to develop skills and competencies in test construction and standardization.</w:t>
      </w:r>
    </w:p>
    <w:p>
      <w:pPr>
        <w:pStyle w:val="ListParagraph"/>
        <w:numPr>
          <w:ilvl w:val="0"/>
          <w:numId w:val="19"/>
        </w:numPr>
        <w:ind w:left="284" w:hanging="360"/>
        <w:rPr>
          <w:rFonts w:ascii="Cambria" w:hAnsi="Cambria" w:eastAsia="Times New Roman"/>
          <w:color w:val="000000" w:themeColor="text1"/>
          <w:lang w:val="en-US"/>
        </w:rPr>
      </w:pPr>
      <w:r>
        <w:rPr>
          <w:rFonts w:ascii="Cambria" w:hAnsi="Cambria"/>
        </w:rPr>
        <w:t>To learn the contextual application and interpretation of psychological research.</w:t>
      </w:r>
    </w:p>
    <w:p>
      <w:pPr>
        <w:pStyle w:val="Normal"/>
        <w:ind w:left="284" w:hanging="360"/>
        <w:rPr>
          <w:rFonts w:ascii="Cambria" w:hAnsi="Cambria" w:eastAsia="Times New Roman"/>
          <w:color w:val="000000" w:themeColor="text1"/>
          <w:lang w:val="en-US"/>
        </w:rPr>
      </w:pPr>
      <w:r>
        <w:rPr>
          <w:rFonts w:eastAsia="Times New Roman" w:ascii="Cambria" w:hAnsi="Cambria"/>
          <w:color w:val="000000" w:themeColor="text1"/>
          <w:lang w:val="en-US"/>
        </w:rPr>
      </w:r>
    </w:p>
    <w:p>
      <w:pPr>
        <w:pStyle w:val="Normal"/>
        <w:rPr>
          <w:rFonts w:ascii="Cambria" w:hAnsi="Cambria" w:eastAsia="Times New Roman"/>
          <w:b/>
          <w:b/>
          <w:lang w:val="en-US"/>
        </w:rPr>
      </w:pPr>
      <w:r>
        <w:rPr>
          <w:rFonts w:eastAsia="Times New Roman" w:ascii="Cambria" w:hAnsi="Cambria"/>
          <w:b/>
          <w:lang w:val="en-US"/>
        </w:rPr>
        <w:t>Detailed Syllabus:</w:t>
      </w:r>
    </w:p>
    <w:tbl>
      <w:tblPr>
        <w:tblStyle w:val="TableGrid"/>
        <w:tblW w:w="9118" w:type="dxa"/>
        <w:jc w:val="center"/>
        <w:tblInd w:w="0" w:type="dxa"/>
        <w:tblLayout w:type="fixed"/>
        <w:tblCellMar>
          <w:top w:w="0" w:type="dxa"/>
          <w:left w:w="108" w:type="dxa"/>
          <w:bottom w:w="0" w:type="dxa"/>
          <w:right w:w="108" w:type="dxa"/>
        </w:tblCellMar>
        <w:tblLook w:val="04a0" w:noVBand="1" w:noHBand="0" w:lastColumn="0" w:firstColumn="1" w:lastRow="0" w:firstRow="1"/>
      </w:tblPr>
      <w:tblGrid>
        <w:gridCol w:w="1154"/>
        <w:gridCol w:w="6103"/>
        <w:gridCol w:w="890"/>
        <w:gridCol w:w="970"/>
      </w:tblGrid>
      <w:tr>
        <w:trPr>
          <w:trHeight w:val="472"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Modules</w:t>
            </w:r>
          </w:p>
        </w:tc>
        <w:tc>
          <w:tcPr>
            <w:tcW w:w="6103"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Topics /  Course content</w:t>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Hours</w:t>
            </w:r>
          </w:p>
        </w:tc>
        <w:tc>
          <w:tcPr>
            <w:tcW w:w="97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Marks</w:t>
            </w:r>
          </w:p>
        </w:tc>
      </w:tr>
      <w:tr>
        <w:trPr>
          <w:trHeight w:val="1237"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I.</w:t>
            </w:r>
          </w:p>
        </w:tc>
        <w:tc>
          <w:tcPr>
            <w:tcW w:w="6103" w:type="dxa"/>
            <w:tcBorders/>
            <w:shd w:color="auto" w:fill="auto" w:val="clear"/>
            <w:vAlign w:val="center"/>
          </w:tcPr>
          <w:p>
            <w:pPr>
              <w:pStyle w:val="Normal"/>
              <w:widowControl w:val="false"/>
              <w:suppressAutoHyphens w:val="true"/>
              <w:spacing w:before="0" w:after="0"/>
              <w:jc w:val="left"/>
              <w:rPr>
                <w:rFonts w:ascii="Cambria" w:hAnsi="Cambria"/>
                <w:szCs w:val="24"/>
              </w:rPr>
            </w:pPr>
            <w:r>
              <w:rPr>
                <w:rFonts w:eastAsia="Times New Roman" w:ascii="Cambria" w:hAnsi="Cambria"/>
                <w:kern w:val="0"/>
                <w:sz w:val="20"/>
                <w:szCs w:val="24"/>
                <w:lang w:val="en-IN" w:eastAsia="en-IN" w:bidi="ar-SA"/>
              </w:rPr>
              <w:t>Foundations of Psychometry</w:t>
            </w:r>
          </w:p>
          <w:p>
            <w:pPr>
              <w:pStyle w:val="Normal"/>
              <w:widowControl w:val="false"/>
              <w:suppressAutoHyphens w:val="true"/>
              <w:spacing w:before="0" w:after="0"/>
              <w:jc w:val="left"/>
              <w:rPr>
                <w:rFonts w:ascii="Cambria" w:hAnsi="Cambria"/>
                <w:szCs w:val="24"/>
              </w:rPr>
            </w:pPr>
            <w:r>
              <w:rPr>
                <w:rFonts w:eastAsia="Times New Roman" w:ascii="Cambria" w:hAnsi="Cambria"/>
                <w:kern w:val="0"/>
                <w:sz w:val="20"/>
                <w:szCs w:val="24"/>
                <w:lang w:val="en-IN" w:eastAsia="en-IN" w:bidi="ar-SA"/>
              </w:rPr>
              <w:t>Basics of Measurement theory, Errors in measurement, speed</w:t>
            </w:r>
          </w:p>
          <w:p>
            <w:pPr>
              <w:pStyle w:val="Normal"/>
              <w:widowControl w:val="false"/>
              <w:suppressAutoHyphens w:val="true"/>
              <w:spacing w:before="0" w:after="0"/>
              <w:jc w:val="left"/>
              <w:rPr>
                <w:rFonts w:ascii="Cambria" w:hAnsi="Cambria"/>
                <w:szCs w:val="24"/>
              </w:rPr>
            </w:pPr>
            <w:r>
              <w:rPr>
                <w:rFonts w:eastAsia="Times New Roman" w:ascii="Cambria" w:hAnsi="Cambria"/>
                <w:kern w:val="0"/>
                <w:sz w:val="20"/>
                <w:szCs w:val="24"/>
                <w:lang w:val="en-IN" w:eastAsia="en-IN" w:bidi="ar-SA"/>
              </w:rPr>
              <w:t>versus power tests; Criterion of parallel tests, nature of psychological testing, ethical issues in</w:t>
            </w:r>
          </w:p>
          <w:p>
            <w:pPr>
              <w:pStyle w:val="Normal"/>
              <w:widowControl w:val="false"/>
              <w:suppressAutoHyphens w:val="true"/>
              <w:spacing w:before="0" w:after="0"/>
              <w:jc w:val="left"/>
              <w:rPr>
                <w:rFonts w:ascii="Cambria" w:hAnsi="Cambria"/>
                <w:szCs w:val="24"/>
              </w:rPr>
            </w:pPr>
            <w:r>
              <w:rPr>
                <w:rFonts w:eastAsia="Times New Roman" w:ascii="Cambria" w:hAnsi="Cambria"/>
                <w:kern w:val="0"/>
                <w:sz w:val="20"/>
                <w:szCs w:val="24"/>
                <w:lang w:val="en-IN" w:eastAsia="en-IN" w:bidi="ar-SA"/>
              </w:rPr>
              <w:t>psychological testing</w:t>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10</w:t>
            </w:r>
          </w:p>
        </w:tc>
        <w:tc>
          <w:tcPr>
            <w:tcW w:w="97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25</w:t>
            </w:r>
          </w:p>
        </w:tc>
      </w:tr>
      <w:tr>
        <w:trPr>
          <w:trHeight w:val="1435"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II.</w:t>
            </w:r>
          </w:p>
          <w:p>
            <w:pPr>
              <w:pStyle w:val="Normal"/>
              <w:widowControl w:val="false"/>
              <w:suppressAutoHyphens w:val="true"/>
              <w:spacing w:before="0" w:after="0"/>
              <w:jc w:val="left"/>
              <w:rPr>
                <w:rFonts w:ascii="Cambria" w:hAnsi="Cambria" w:eastAsia="Times New Roman"/>
                <w:b/>
                <w:b/>
                <w:szCs w:val="24"/>
                <w:lang w:eastAsia="en-IN"/>
              </w:rPr>
            </w:pPr>
            <w:r>
              <w:rPr>
                <w:rFonts w:eastAsia="Times New Roman" w:ascii="Cambria" w:hAnsi="Cambria"/>
                <w:b/>
                <w:sz w:val="20"/>
                <w:szCs w:val="24"/>
                <w:lang w:eastAsia="en-IN"/>
              </w:rPr>
            </w:r>
          </w:p>
        </w:tc>
        <w:tc>
          <w:tcPr>
            <w:tcW w:w="6103" w:type="dxa"/>
            <w:tcBorders/>
            <w:shd w:color="auto" w:fill="auto" w:val="clear"/>
            <w:vAlign w:val="center"/>
          </w:tcPr>
          <w:p>
            <w:pPr>
              <w:pStyle w:val="Normal"/>
              <w:widowControl w:val="false"/>
              <w:suppressAutoHyphens w:val="true"/>
              <w:spacing w:before="0" w:after="0"/>
              <w:jc w:val="left"/>
              <w:rPr>
                <w:rFonts w:ascii="Cambria" w:hAnsi="Cambria"/>
                <w:szCs w:val="24"/>
              </w:rPr>
            </w:pPr>
            <w:r>
              <w:rPr>
                <w:rFonts w:eastAsia="Times New Roman" w:ascii="Cambria" w:hAnsi="Cambria"/>
                <w:kern w:val="0"/>
                <w:sz w:val="20"/>
                <w:szCs w:val="24"/>
                <w:lang w:val="en-IN" w:eastAsia="en-IN" w:bidi="ar-SA"/>
              </w:rPr>
              <w:t>Creating a Test</w:t>
            </w:r>
          </w:p>
          <w:p>
            <w:pPr>
              <w:pStyle w:val="Normal"/>
              <w:widowControl w:val="false"/>
              <w:suppressAutoHyphens w:val="true"/>
              <w:spacing w:before="0" w:after="0"/>
              <w:jc w:val="left"/>
              <w:rPr>
                <w:rFonts w:ascii="Cambria" w:hAnsi="Cambria"/>
                <w:szCs w:val="24"/>
              </w:rPr>
            </w:pPr>
            <w:r>
              <w:rPr>
                <w:rFonts w:eastAsia="Times New Roman" w:ascii="Cambria" w:hAnsi="Cambria"/>
                <w:kern w:val="0"/>
                <w:sz w:val="20"/>
                <w:szCs w:val="24"/>
                <w:lang w:val="en-IN" w:eastAsia="en-IN" w:bidi="ar-SA"/>
              </w:rPr>
              <w:t>Test/Scale construction, standardization, adaptation and translation, item</w:t>
            </w:r>
          </w:p>
          <w:p>
            <w:pPr>
              <w:pStyle w:val="Normal"/>
              <w:widowControl w:val="false"/>
              <w:suppressAutoHyphens w:val="true"/>
              <w:spacing w:before="0" w:after="0"/>
              <w:jc w:val="left"/>
              <w:rPr>
                <w:rFonts w:ascii="Cambria" w:hAnsi="Cambria"/>
                <w:szCs w:val="24"/>
              </w:rPr>
            </w:pPr>
            <w:r>
              <w:rPr>
                <w:rFonts w:eastAsia="Times New Roman" w:ascii="Cambria" w:hAnsi="Cambria"/>
                <w:kern w:val="0"/>
                <w:sz w:val="20"/>
                <w:szCs w:val="24"/>
                <w:lang w:val="en-IN" w:eastAsia="en-IN" w:bidi="ar-SA"/>
              </w:rPr>
              <w:t>analysis and item response theory</w:t>
            </w:r>
          </w:p>
          <w:p>
            <w:pPr>
              <w:pStyle w:val="Normal"/>
              <w:widowControl w:val="false"/>
              <w:suppressAutoHyphens w:val="true"/>
              <w:spacing w:before="0" w:after="0"/>
              <w:jc w:val="left"/>
              <w:rPr>
                <w:rFonts w:ascii="Cambria" w:hAnsi="Cambria" w:eastAsia="Times New Roman"/>
                <w:szCs w:val="24"/>
                <w:lang w:eastAsia="en-IN"/>
              </w:rPr>
            </w:pPr>
            <w:r>
              <w:rPr>
                <w:rFonts w:eastAsia="Times New Roman" w:ascii="Cambria" w:hAnsi="Cambria"/>
                <w:sz w:val="20"/>
                <w:szCs w:val="24"/>
                <w:lang w:eastAsia="en-IN"/>
              </w:rPr>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10</w:t>
            </w:r>
          </w:p>
        </w:tc>
        <w:tc>
          <w:tcPr>
            <w:tcW w:w="970" w:type="dxa"/>
            <w:tcBorders/>
            <w:shd w:color="auto" w:fill="auto" w:val="clear"/>
            <w:vAlign w:val="center"/>
          </w:tcPr>
          <w:p>
            <w:pPr>
              <w:pStyle w:val="Normal"/>
              <w:widowControl w:val="false"/>
              <w:suppressAutoHyphens w:val="true"/>
              <w:spacing w:before="0" w:after="0"/>
              <w:jc w:val="left"/>
              <w:rPr>
                <w:rFonts w:ascii="Cambria" w:hAnsi="Cambria" w:eastAsia="Times New Roman"/>
                <w:b/>
                <w:b/>
                <w:szCs w:val="24"/>
                <w:lang w:eastAsia="en-IN"/>
              </w:rPr>
            </w:pPr>
            <w:r>
              <w:rPr>
                <w:rFonts w:eastAsia="Times New Roman" w:ascii="Cambria" w:hAnsi="Cambria"/>
                <w:b/>
                <w:sz w:val="20"/>
                <w:szCs w:val="24"/>
                <w:lang w:eastAsia="en-IN"/>
              </w:rPr>
            </w:r>
          </w:p>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25</w:t>
            </w:r>
          </w:p>
          <w:p>
            <w:pPr>
              <w:pStyle w:val="Normal"/>
              <w:widowControl w:val="false"/>
              <w:suppressAutoHyphens w:val="true"/>
              <w:spacing w:before="0" w:after="0"/>
              <w:jc w:val="left"/>
              <w:rPr>
                <w:rFonts w:ascii="Cambria" w:hAnsi="Cambria" w:eastAsia="Times New Roman"/>
                <w:b/>
                <w:b/>
                <w:szCs w:val="24"/>
                <w:lang w:eastAsia="en-IN"/>
              </w:rPr>
            </w:pPr>
            <w:r>
              <w:rPr>
                <w:rFonts w:eastAsia="Times New Roman" w:ascii="Cambria" w:hAnsi="Cambria"/>
                <w:b/>
                <w:sz w:val="20"/>
                <w:szCs w:val="24"/>
                <w:lang w:eastAsia="en-IN"/>
              </w:rPr>
            </w:r>
          </w:p>
        </w:tc>
      </w:tr>
      <w:tr>
        <w:trPr>
          <w:trHeight w:val="1435"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III.</w:t>
            </w:r>
          </w:p>
        </w:tc>
        <w:tc>
          <w:tcPr>
            <w:tcW w:w="6103" w:type="dxa"/>
            <w:tcBorders/>
            <w:shd w:color="auto" w:fill="auto" w:val="clear"/>
            <w:vAlign w:val="center"/>
          </w:tcPr>
          <w:p>
            <w:pPr>
              <w:pStyle w:val="Normal"/>
              <w:widowControl w:val="false"/>
              <w:suppressAutoHyphens w:val="true"/>
              <w:spacing w:before="0" w:after="0"/>
              <w:jc w:val="left"/>
              <w:rPr>
                <w:rFonts w:ascii="Cambria" w:hAnsi="Cambria"/>
                <w:szCs w:val="24"/>
              </w:rPr>
            </w:pPr>
            <w:r>
              <w:rPr>
                <w:rFonts w:eastAsia="Times New Roman" w:ascii="Cambria" w:hAnsi="Cambria"/>
                <w:kern w:val="0"/>
                <w:sz w:val="20"/>
                <w:szCs w:val="24"/>
                <w:lang w:val="en-IN" w:eastAsia="en-IN" w:bidi="ar-SA"/>
              </w:rPr>
              <w:t>Standardizing a Test— Reliability, validity, norms–issues and challenges</w:t>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10</w:t>
            </w:r>
          </w:p>
        </w:tc>
        <w:tc>
          <w:tcPr>
            <w:tcW w:w="97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25</w:t>
            </w:r>
          </w:p>
        </w:tc>
      </w:tr>
      <w:tr>
        <w:trPr>
          <w:trHeight w:val="1705"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IV.</w:t>
            </w:r>
          </w:p>
        </w:tc>
        <w:tc>
          <w:tcPr>
            <w:tcW w:w="6103" w:type="dxa"/>
            <w:tcBorders/>
            <w:shd w:color="auto" w:fill="auto" w:val="clear"/>
            <w:vAlign w:val="center"/>
          </w:tcPr>
          <w:p>
            <w:pPr>
              <w:pStyle w:val="Normal"/>
              <w:widowControl w:val="false"/>
              <w:suppressAutoHyphens w:val="true"/>
              <w:spacing w:before="0" w:after="0"/>
              <w:jc w:val="left"/>
              <w:rPr>
                <w:rFonts w:ascii="Cambria" w:hAnsi="Cambria"/>
                <w:szCs w:val="24"/>
              </w:rPr>
            </w:pPr>
            <w:r>
              <w:rPr>
                <w:rFonts w:eastAsia="Times New Roman" w:ascii="Cambria" w:hAnsi="Cambria"/>
                <w:kern w:val="0"/>
                <w:sz w:val="20"/>
                <w:szCs w:val="24"/>
                <w:lang w:val="en-IN" w:eastAsia="en-IN" w:bidi="ar-SA"/>
              </w:rPr>
              <w:t>Application of Tests</w:t>
            </w:r>
          </w:p>
          <w:p>
            <w:pPr>
              <w:pStyle w:val="Normal"/>
              <w:widowControl w:val="false"/>
              <w:suppressAutoHyphens w:val="true"/>
              <w:spacing w:before="0" w:after="0"/>
              <w:jc w:val="left"/>
              <w:rPr>
                <w:rFonts w:ascii="Cambria" w:hAnsi="Cambria"/>
                <w:szCs w:val="24"/>
              </w:rPr>
            </w:pPr>
            <w:r>
              <w:rPr>
                <w:rFonts w:eastAsia="Times New Roman" w:ascii="Cambria" w:hAnsi="Cambria"/>
                <w:kern w:val="0"/>
                <w:sz w:val="20"/>
                <w:szCs w:val="24"/>
                <w:lang w:val="en-IN" w:eastAsia="en-IN" w:bidi="ar-SA"/>
              </w:rPr>
              <w:t>Applications of psychological testing in various settings-educations, counselling and guidance, clinical, organizational and developmental</w:t>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10</w:t>
            </w:r>
          </w:p>
        </w:tc>
        <w:tc>
          <w:tcPr>
            <w:tcW w:w="97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25</w:t>
            </w:r>
          </w:p>
        </w:tc>
      </w:tr>
      <w:tr>
        <w:trPr>
          <w:trHeight w:val="289" w:hRule="atLeast"/>
        </w:trPr>
        <w:tc>
          <w:tcPr>
            <w:tcW w:w="7257" w:type="dxa"/>
            <w:gridSpan w:val="2"/>
            <w:tcBorders/>
            <w:shd w:color="auto" w:fill="auto" w:val="clea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Total</w:t>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40</w:t>
            </w:r>
          </w:p>
        </w:tc>
        <w:tc>
          <w:tcPr>
            <w:tcW w:w="97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100</w:t>
            </w:r>
          </w:p>
        </w:tc>
      </w:tr>
    </w:tbl>
    <w:p>
      <w:pPr>
        <w:pStyle w:val="Normal"/>
        <w:rPr>
          <w:rFonts w:ascii="Cambria" w:hAnsi="Cambria"/>
        </w:rPr>
      </w:pPr>
      <w:r>
        <w:rPr>
          <w:rFonts w:ascii="Cambria" w:hAnsi="Cambria"/>
        </w:rPr>
      </w:r>
    </w:p>
    <w:p>
      <w:pPr>
        <w:pStyle w:val="Normal"/>
        <w:rPr>
          <w:rFonts w:ascii="Cambria" w:hAnsi="Cambria" w:eastAsia="Times New Roman"/>
          <w:b/>
          <w:b/>
          <w:bCs/>
          <w:i/>
          <w:i/>
          <w:iCs/>
          <w:color w:val="000000"/>
          <w:lang w:val="en-US"/>
        </w:rPr>
      </w:pPr>
      <w:r>
        <w:rPr>
          <w:rFonts w:eastAsia="Times New Roman" w:ascii="Cambria" w:hAnsi="Cambria"/>
          <w:b/>
          <w:bCs/>
          <w:i/>
          <w:iCs/>
          <w:color w:val="000000"/>
          <w:u w:val="single"/>
          <w:lang w:val="en-US"/>
        </w:rPr>
        <w:t>Text/Reference Books</w:t>
      </w:r>
      <w:r>
        <w:rPr>
          <w:rFonts w:eastAsia="Times New Roman" w:ascii="Cambria" w:hAnsi="Cambria"/>
          <w:b/>
          <w:bCs/>
          <w:i/>
          <w:iCs/>
          <w:color w:val="000000"/>
          <w:lang w:val="en-US"/>
        </w:rPr>
        <w:t xml:space="preserve">: </w:t>
      </w:r>
    </w:p>
    <w:p>
      <w:pPr>
        <w:pStyle w:val="ListParagraph"/>
        <w:numPr>
          <w:ilvl w:val="0"/>
          <w:numId w:val="18"/>
        </w:numPr>
        <w:ind w:left="426" w:hanging="0"/>
        <w:rPr>
          <w:rFonts w:ascii="Cambria" w:hAnsi="Cambria"/>
        </w:rPr>
      </w:pPr>
      <w:r>
        <w:rPr>
          <w:rFonts w:ascii="Cambria" w:hAnsi="Cambria"/>
        </w:rPr>
        <w:t>Chadha, N. K. (2009). Applied Psychometry. New Delhi: Sage.</w:t>
      </w:r>
    </w:p>
    <w:p>
      <w:pPr>
        <w:pStyle w:val="ListParagraph"/>
        <w:numPr>
          <w:ilvl w:val="0"/>
          <w:numId w:val="18"/>
        </w:numPr>
        <w:ind w:left="426" w:hanging="0"/>
        <w:rPr>
          <w:rFonts w:ascii="Cambria" w:hAnsi="Cambria"/>
        </w:rPr>
      </w:pPr>
      <w:r>
        <w:rPr>
          <w:rFonts w:ascii="Cambria" w:hAnsi="Cambria"/>
        </w:rPr>
        <w:t>Guilford, J. P. (1989) Psychometric methods. NJ: John Wiley.</w:t>
      </w:r>
    </w:p>
    <w:p>
      <w:pPr>
        <w:pStyle w:val="ListParagraph"/>
        <w:numPr>
          <w:ilvl w:val="0"/>
          <w:numId w:val="18"/>
        </w:numPr>
        <w:ind w:left="426" w:hanging="0"/>
        <w:rPr>
          <w:rFonts w:ascii="Cambria" w:hAnsi="Cambria"/>
        </w:rPr>
      </w:pPr>
      <w:r>
        <w:rPr>
          <w:rFonts w:ascii="Cambria" w:hAnsi="Cambria"/>
        </w:rPr>
        <w:t>Guilksen, (1988). Theory of Mental Tests. California: Wiley.</w:t>
      </w:r>
    </w:p>
    <w:p>
      <w:pPr>
        <w:pStyle w:val="ListParagraph"/>
        <w:numPr>
          <w:ilvl w:val="0"/>
          <w:numId w:val="18"/>
        </w:numPr>
        <w:ind w:left="426" w:hanging="0"/>
        <w:rPr>
          <w:rFonts w:ascii="Cambria" w:hAnsi="Cambria"/>
        </w:rPr>
      </w:pPr>
      <w:r>
        <w:rPr>
          <w:rFonts w:ascii="Cambria" w:hAnsi="Cambria"/>
        </w:rPr>
        <w:t>Jackson, C. (2003) Understanding Psychological Testing. Mumbai: Jaico Pub. House</w:t>
      </w:r>
    </w:p>
    <w:p>
      <w:pPr>
        <w:pStyle w:val="ListParagraph"/>
        <w:numPr>
          <w:ilvl w:val="0"/>
          <w:numId w:val="18"/>
        </w:numPr>
        <w:ind w:left="426" w:hanging="0"/>
        <w:rPr>
          <w:rFonts w:ascii="Cambria" w:hAnsi="Cambria"/>
        </w:rPr>
      </w:pPr>
      <w:r>
        <w:rPr>
          <w:rFonts w:ascii="Cambria" w:hAnsi="Cambria"/>
        </w:rPr>
        <w:t>Kline, T. J. B. (2005). Psychological Testing. New Delhi: Vistaar Publication</w:t>
      </w:r>
    </w:p>
    <w:p>
      <w:pPr>
        <w:pStyle w:val="ListParagraph"/>
        <w:spacing w:lineRule="auto" w:line="276" w:before="0" w:after="200"/>
        <w:ind w:left="426" w:hanging="0"/>
        <w:contextualSpacing/>
        <w:rPr>
          <w:rFonts w:ascii="Cambria" w:hAnsi="Cambria" w:eastAsia="Times New Roman"/>
          <w:b/>
          <w:b/>
          <w:lang w:val="en-US"/>
        </w:rPr>
      </w:pPr>
      <w:r>
        <w:rPr>
          <w:rFonts w:eastAsia="Times New Roman" w:ascii="Cambria" w:hAnsi="Cambria"/>
          <w:b/>
          <w:lang w:val="en-US"/>
        </w:rPr>
      </w:r>
    </w:p>
    <w:p>
      <w:pPr>
        <w:pStyle w:val="ListParagraph"/>
        <w:spacing w:lineRule="auto" w:line="276" w:before="0" w:after="200"/>
        <w:ind w:left="426" w:hanging="0"/>
        <w:contextualSpacing/>
        <w:rPr>
          <w:rFonts w:ascii="Cambria" w:hAnsi="Cambria" w:eastAsia="Times New Roman"/>
          <w:b/>
          <w:b/>
          <w:lang w:val="en-US"/>
        </w:rPr>
      </w:pPr>
      <w:r>
        <w:rPr>
          <w:rFonts w:eastAsia="Times New Roman" w:ascii="Cambria" w:hAnsi="Cambria"/>
          <w:b/>
          <w:lang w:val="en-US"/>
        </w:rPr>
      </w:r>
    </w:p>
    <w:p>
      <w:pPr>
        <w:pStyle w:val="Normal"/>
        <w:rPr>
          <w:rFonts w:ascii="Cambria" w:hAnsi="Cambria" w:eastAsia="Times New Roman"/>
          <w:b/>
          <w:b/>
          <w:lang w:eastAsia="en-IN"/>
        </w:rPr>
      </w:pPr>
      <w:r>
        <w:rPr>
          <w:rFonts w:eastAsia="Times New Roman" w:ascii="Cambria" w:hAnsi="Cambria"/>
          <w:b/>
          <w:lang w:eastAsia="en-IN"/>
        </w:rPr>
        <w:drawing>
          <wp:anchor behindDoc="0" distT="0" distB="0" distL="0" distR="0" simplePos="0" locked="0" layoutInCell="0" allowOverlap="1" relativeHeight="19">
            <wp:simplePos x="0" y="0"/>
            <wp:positionH relativeFrom="column">
              <wp:posOffset>3470910</wp:posOffset>
            </wp:positionH>
            <wp:positionV relativeFrom="paragraph">
              <wp:posOffset>139700</wp:posOffset>
            </wp:positionV>
            <wp:extent cx="1103630" cy="227330"/>
            <wp:effectExtent l="0" t="0" r="0" b="0"/>
            <wp:wrapSquare wrapText="largest"/>
            <wp:docPr id="18"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5" descr=""/>
                    <pic:cNvPicPr>
                      <a:picLocks noChangeAspect="1" noChangeArrowheads="1"/>
                    </pic:cNvPicPr>
                  </pic:nvPicPr>
                  <pic:blipFill>
                    <a:blip r:embed="rId3"/>
                    <a:stretch>
                      <a:fillRect/>
                    </a:stretch>
                  </pic:blipFill>
                  <pic:spPr bwMode="auto">
                    <a:xfrm>
                      <a:off x="0" y="0"/>
                      <a:ext cx="1103630" cy="227330"/>
                    </a:xfrm>
                    <a:prstGeom prst="rect">
                      <a:avLst/>
                    </a:prstGeom>
                  </pic:spPr>
                </pic:pic>
              </a:graphicData>
            </a:graphic>
          </wp:anchor>
        </w:drawing>
      </w:r>
    </w:p>
    <w:p>
      <w:pPr>
        <w:pStyle w:val="Normal"/>
        <w:rPr>
          <w:rFonts w:ascii="Cambria" w:hAnsi="Cambria" w:eastAsia="Times New Roman"/>
          <w:b/>
          <w:b/>
          <w:lang w:eastAsia="en-IN"/>
        </w:rPr>
      </w:pPr>
      <w:r>
        <w:rPr>
          <w:rFonts w:eastAsia="Times New Roman" w:ascii="Cambria" w:hAnsi="Cambria"/>
          <w:b/>
          <w:lang w:eastAsia="en-IN"/>
        </w:rPr>
        <w:t>ASSAM ROYAL GLOBAL UNIVERSITY</w:t>
      </w:r>
    </w:p>
    <w:p>
      <w:pPr>
        <w:pStyle w:val="Normal"/>
        <w:rPr>
          <w:rFonts w:ascii="Cambria" w:hAnsi="Cambria" w:eastAsia="Times New Roman"/>
          <w:b/>
          <w:b/>
          <w:lang w:eastAsia="en-IN"/>
        </w:rPr>
      </w:pPr>
      <w:r>
        <w:rPr>
          <w:rFonts w:eastAsia="Times New Roman" w:ascii="Cambria" w:hAnsi="Cambria"/>
          <w:b/>
          <w:lang w:eastAsia="en-IN"/>
        </w:rPr>
        <w:t>Course/ Program: M.A. Psychology</w:t>
        <w:tab/>
        <w:tab/>
        <w:tab/>
        <w:t xml:space="preserve">  </w:t>
        <w:tab/>
        <w:tab/>
        <w:t>Semester: 1st</w:t>
      </w:r>
    </w:p>
    <w:p>
      <w:pPr>
        <w:pStyle w:val="Normal"/>
        <w:pBdr>
          <w:bottom w:val="single" w:sz="6" w:space="1" w:color="000000"/>
        </w:pBdr>
        <w:rPr>
          <w:rFonts w:ascii="Cambria" w:hAnsi="Cambria" w:eastAsia="Times New Roman"/>
          <w:b/>
          <w:b/>
          <w:lang w:eastAsia="en-IN"/>
        </w:rPr>
      </w:pPr>
      <w:r>
        <w:rPr>
          <w:rFonts w:eastAsia="Times New Roman" w:ascii="Cambria" w:hAnsi="Cambria"/>
          <w:b/>
          <w:lang w:eastAsia="en-IN"/>
        </w:rPr>
        <w:t>Subject: Industrial &amp; Organizational Psychology</w:t>
        <w:tab/>
        <w:t xml:space="preserve">  </w:t>
        <w:tab/>
        <w:tab/>
        <w:t>L-T-P-C:4-0-0-4         Subject Code:( PSY064C302)</w:t>
      </w:r>
    </w:p>
    <w:p>
      <w:pPr>
        <w:pStyle w:val="Normal"/>
        <w:rPr>
          <w:rFonts w:ascii="Cambria" w:hAnsi="Cambria" w:eastAsia="Times New Roman"/>
          <w:color w:val="000000" w:themeColor="text1"/>
          <w:lang w:val="en-US"/>
        </w:rPr>
      </w:pPr>
      <w:r>
        <w:rPr>
          <w:rFonts w:eastAsia="Times New Roman" w:ascii="Cambria" w:hAnsi="Cambria"/>
          <w:b/>
          <w:color w:val="000000" w:themeColor="text1"/>
          <w:u w:val="single"/>
          <w:lang w:val="en-US"/>
        </w:rPr>
        <w:t>Objective</w:t>
      </w:r>
      <w:r>
        <w:rPr>
          <w:rFonts w:eastAsia="Times New Roman" w:ascii="Cambria" w:hAnsi="Cambria"/>
          <w:color w:val="000000" w:themeColor="text1"/>
          <w:lang w:val="en-US"/>
        </w:rPr>
        <w:t xml:space="preserve">: The objectives of </w:t>
      </w:r>
      <w:r>
        <w:rPr>
          <w:rFonts w:eastAsia="Times New Roman" w:ascii="Cambria" w:hAnsi="Cambria"/>
          <w:color w:val="000000" w:themeColor="text1"/>
          <w:lang w:eastAsia="en-IN"/>
        </w:rPr>
        <w:t>this course</w:t>
      </w:r>
      <w:r>
        <w:rPr>
          <w:rFonts w:eastAsia="Times New Roman" w:ascii="Cambria" w:hAnsi="Cambria"/>
          <w:color w:val="000000" w:themeColor="text1"/>
          <w:lang w:val="en-US"/>
        </w:rPr>
        <w:t xml:space="preserve"> are:</w:t>
      </w:r>
    </w:p>
    <w:p>
      <w:pPr>
        <w:pStyle w:val="ListParagraph"/>
        <w:numPr>
          <w:ilvl w:val="0"/>
          <w:numId w:val="15"/>
        </w:numPr>
        <w:ind w:left="426" w:hanging="284"/>
        <w:rPr>
          <w:rFonts w:ascii="Cambria" w:hAnsi="Cambria"/>
        </w:rPr>
      </w:pPr>
      <w:r>
        <w:rPr>
          <w:rFonts w:ascii="Cambria" w:hAnsi="Cambria"/>
        </w:rPr>
        <w:t>To introduce students to the basics of industrial psychology.</w:t>
      </w:r>
    </w:p>
    <w:p>
      <w:pPr>
        <w:pStyle w:val="ListParagraph"/>
        <w:numPr>
          <w:ilvl w:val="0"/>
          <w:numId w:val="15"/>
        </w:numPr>
        <w:ind w:left="426" w:hanging="284"/>
        <w:rPr>
          <w:rFonts w:ascii="Cambria" w:hAnsi="Cambria"/>
        </w:rPr>
      </w:pPr>
      <w:r>
        <w:rPr>
          <w:rFonts w:ascii="Cambria" w:hAnsi="Cambria"/>
        </w:rPr>
        <w:t>To make them understand the dynamics of the various determinants in attaining the quality of work life with various principles and techniques of motivation and learning.</w:t>
      </w:r>
    </w:p>
    <w:p>
      <w:pPr>
        <w:pStyle w:val="Normal"/>
        <w:rPr>
          <w:rFonts w:ascii="Cambria" w:hAnsi="Cambria" w:eastAsia="Times New Roman"/>
          <w:b/>
          <w:b/>
          <w:lang w:val="en-US"/>
        </w:rPr>
      </w:pPr>
      <w:r>
        <w:rPr>
          <w:rFonts w:eastAsia="Times New Roman" w:ascii="Cambria" w:hAnsi="Cambria"/>
          <w:b/>
          <w:lang w:val="en-US"/>
        </w:rPr>
        <w:t>Detailed Syllabus:</w:t>
      </w:r>
    </w:p>
    <w:tbl>
      <w:tblPr>
        <w:tblStyle w:val="TableGrid"/>
        <w:tblW w:w="9118" w:type="dxa"/>
        <w:jc w:val="center"/>
        <w:tblInd w:w="0" w:type="dxa"/>
        <w:tblLayout w:type="fixed"/>
        <w:tblCellMar>
          <w:top w:w="0" w:type="dxa"/>
          <w:left w:w="108" w:type="dxa"/>
          <w:bottom w:w="0" w:type="dxa"/>
          <w:right w:w="108" w:type="dxa"/>
        </w:tblCellMar>
        <w:tblLook w:val="04a0" w:noVBand="1" w:noHBand="0" w:lastColumn="0" w:firstColumn="1" w:lastRow="0" w:firstRow="1"/>
      </w:tblPr>
      <w:tblGrid>
        <w:gridCol w:w="1095"/>
        <w:gridCol w:w="6194"/>
        <w:gridCol w:w="857"/>
        <w:gridCol w:w="971"/>
      </w:tblGrid>
      <w:tr>
        <w:trPr>
          <w:trHeight w:val="472" w:hRule="atLeast"/>
        </w:trPr>
        <w:tc>
          <w:tcPr>
            <w:tcW w:w="1095"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Modules</w:t>
            </w:r>
          </w:p>
        </w:tc>
        <w:tc>
          <w:tcPr>
            <w:tcW w:w="6194"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Topics /  Course content</w:t>
            </w:r>
          </w:p>
        </w:tc>
        <w:tc>
          <w:tcPr>
            <w:tcW w:w="857"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Hours</w:t>
            </w:r>
          </w:p>
        </w:tc>
        <w:tc>
          <w:tcPr>
            <w:tcW w:w="971"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Marks</w:t>
            </w:r>
          </w:p>
        </w:tc>
      </w:tr>
      <w:tr>
        <w:trPr>
          <w:trHeight w:val="755" w:hRule="atLeast"/>
        </w:trPr>
        <w:tc>
          <w:tcPr>
            <w:tcW w:w="1095"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I.</w:t>
            </w:r>
          </w:p>
        </w:tc>
        <w:tc>
          <w:tcPr>
            <w:tcW w:w="6194"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Introduction to Industrial Psychology</w:t>
            </w:r>
          </w:p>
          <w:p>
            <w:pPr>
              <w:pStyle w:val="Normal"/>
              <w:widowControl w:val="false"/>
              <w:suppressAutoHyphens w:val="true"/>
              <w:spacing w:before="0" w:after="0"/>
              <w:jc w:val="left"/>
              <w:rPr>
                <w:rFonts w:ascii="Cambria" w:hAnsi="Cambria"/>
                <w:sz w:val="20"/>
              </w:rPr>
            </w:pPr>
            <w:r>
              <w:rPr>
                <w:rFonts w:eastAsia="Times New Roman" w:ascii="Cambria" w:hAnsi="Cambria"/>
                <w:kern w:val="0"/>
                <w:sz w:val="20"/>
                <w:szCs w:val="20"/>
                <w:lang w:val="en-IN" w:eastAsia="en-IN" w:bidi="ar-SA"/>
              </w:rPr>
              <w:t>Definitions &amp; Scope. Major influences on Industrial</w:t>
            </w:r>
          </w:p>
          <w:p>
            <w:pPr>
              <w:pStyle w:val="Normal"/>
              <w:widowControl w:val="false"/>
              <w:suppressAutoHyphens w:val="true"/>
              <w:spacing w:before="0" w:after="0"/>
              <w:jc w:val="left"/>
              <w:rPr>
                <w:rFonts w:ascii="Cambria" w:hAnsi="Cambria" w:eastAsia="Times New Roman"/>
                <w:sz w:val="20"/>
                <w:lang w:eastAsia="en-IN"/>
              </w:rPr>
            </w:pPr>
            <w:r>
              <w:rPr>
                <w:rFonts w:eastAsia="Times New Roman" w:ascii="Cambria" w:hAnsi="Cambria"/>
                <w:kern w:val="0"/>
                <w:sz w:val="20"/>
                <w:szCs w:val="20"/>
                <w:lang w:val="en-IN" w:eastAsia="en-IN" w:bidi="ar-SA"/>
              </w:rPr>
              <w:t>Psychology- Scientific management and human relations schools Hawthorne Experiments</w:t>
            </w:r>
          </w:p>
        </w:tc>
        <w:tc>
          <w:tcPr>
            <w:tcW w:w="857"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10</w:t>
            </w:r>
          </w:p>
        </w:tc>
        <w:tc>
          <w:tcPr>
            <w:tcW w:w="971"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25</w:t>
            </w:r>
          </w:p>
        </w:tc>
      </w:tr>
      <w:tr>
        <w:trPr>
          <w:trHeight w:val="1435" w:hRule="atLeast"/>
        </w:trPr>
        <w:tc>
          <w:tcPr>
            <w:tcW w:w="1095"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II.</w:t>
            </w:r>
          </w:p>
          <w:p>
            <w:pPr>
              <w:pStyle w:val="Normal"/>
              <w:widowControl w:val="false"/>
              <w:suppressAutoHyphens w:val="true"/>
              <w:spacing w:before="0" w:after="0"/>
              <w:jc w:val="left"/>
              <w:rPr>
                <w:rFonts w:ascii="Cambria" w:hAnsi="Cambria" w:eastAsia="Times New Roman"/>
                <w:b/>
                <w:b/>
                <w:sz w:val="20"/>
                <w:lang w:eastAsia="en-IN"/>
              </w:rPr>
            </w:pPr>
            <w:r>
              <w:rPr>
                <w:rFonts w:eastAsia="Times New Roman" w:ascii="Cambria" w:hAnsi="Cambria"/>
                <w:b/>
                <w:sz w:val="20"/>
                <w:lang w:eastAsia="en-IN"/>
              </w:rPr>
            </w:r>
          </w:p>
        </w:tc>
        <w:tc>
          <w:tcPr>
            <w:tcW w:w="6194" w:type="dxa"/>
            <w:tcBorders/>
            <w:shd w:color="auto" w:fill="auto" w:val="clear"/>
            <w:vAlign w:val="center"/>
          </w:tcPr>
          <w:p>
            <w:pPr>
              <w:pStyle w:val="NormalWeb"/>
              <w:widowControl w:val="false"/>
              <w:suppressAutoHyphens w:val="true"/>
              <w:spacing w:beforeAutospacing="0" w:before="0" w:afterAutospacing="0" w:after="0"/>
              <w:jc w:val="left"/>
              <w:rPr>
                <w:rFonts w:ascii="Cambria" w:hAnsi="Cambria"/>
                <w:b/>
                <w:b/>
                <w:sz w:val="20"/>
              </w:rPr>
            </w:pPr>
            <w:r>
              <w:rPr>
                <w:rFonts w:eastAsia="Times New Roman" w:ascii="Cambria" w:hAnsi="Cambria"/>
                <w:b/>
                <w:kern w:val="0"/>
                <w:sz w:val="20"/>
                <w:szCs w:val="20"/>
                <w:lang w:val="en-IN" w:eastAsia="en-IN" w:bidi="ar-SA"/>
              </w:rPr>
              <w:t>Motivation in Organization</w:t>
            </w:r>
          </w:p>
          <w:p>
            <w:pPr>
              <w:pStyle w:val="NormalWeb"/>
              <w:widowControl w:val="false"/>
              <w:suppressAutoHyphens w:val="true"/>
              <w:spacing w:beforeAutospacing="0" w:before="0" w:afterAutospacing="0" w:after="0"/>
              <w:jc w:val="left"/>
              <w:rPr>
                <w:rFonts w:ascii="Cambria" w:hAnsi="Cambria"/>
                <w:b/>
                <w:b/>
                <w:sz w:val="20"/>
              </w:rPr>
            </w:pPr>
            <w:r>
              <w:rPr>
                <w:rFonts w:eastAsia="Times New Roman" w:ascii="Cambria" w:hAnsi="Cambria"/>
                <w:kern w:val="0"/>
                <w:sz w:val="20"/>
                <w:szCs w:val="20"/>
                <w:lang w:val="en-IN" w:eastAsia="en-IN" w:bidi="ar-SA"/>
              </w:rPr>
              <w:t>Motivating by Meeting Needs and Managerial Applications: Maslow, Adlerfer, Herzberg, and McClelland.</w:t>
              <w:br/>
              <w:t>Motivating by Setting Goals: Goal setting theory and setting effective performance goals.</w:t>
              <w:br/>
              <w:t>Motivating by Being Fair: Distributive justice, Equity theory, procedural justice, interactional justice, and organizational justice.</w:t>
              <w:br/>
              <w:t>Motivating by Altering Expectations and by Structuring Jobs: VIE model, Porter &amp; Lawler model, Quality of Work Life model, job enrichment and job enlargement, Hackman &amp; Oldham’s job characteristics model.</w:t>
            </w:r>
          </w:p>
        </w:tc>
        <w:tc>
          <w:tcPr>
            <w:tcW w:w="857"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10</w:t>
            </w:r>
          </w:p>
        </w:tc>
        <w:tc>
          <w:tcPr>
            <w:tcW w:w="971" w:type="dxa"/>
            <w:tcBorders/>
            <w:shd w:color="auto" w:fill="auto" w:val="clear"/>
            <w:vAlign w:val="center"/>
          </w:tcPr>
          <w:p>
            <w:pPr>
              <w:pStyle w:val="Normal"/>
              <w:widowControl w:val="false"/>
              <w:suppressAutoHyphens w:val="true"/>
              <w:spacing w:before="0" w:after="0"/>
              <w:jc w:val="left"/>
              <w:rPr>
                <w:rFonts w:ascii="Cambria" w:hAnsi="Cambria" w:eastAsia="Times New Roman"/>
                <w:b/>
                <w:b/>
                <w:sz w:val="20"/>
                <w:lang w:eastAsia="en-IN"/>
              </w:rPr>
            </w:pPr>
            <w:r>
              <w:rPr>
                <w:rFonts w:eastAsia="Times New Roman" w:ascii="Cambria" w:hAnsi="Cambria"/>
                <w:b/>
                <w:sz w:val="20"/>
                <w:lang w:eastAsia="en-IN"/>
              </w:rPr>
            </w:r>
          </w:p>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25</w:t>
            </w:r>
          </w:p>
          <w:p>
            <w:pPr>
              <w:pStyle w:val="Normal"/>
              <w:widowControl w:val="false"/>
              <w:suppressAutoHyphens w:val="true"/>
              <w:spacing w:before="0" w:after="0"/>
              <w:jc w:val="left"/>
              <w:rPr>
                <w:rFonts w:ascii="Cambria" w:hAnsi="Cambria" w:eastAsia="Times New Roman"/>
                <w:b/>
                <w:b/>
                <w:sz w:val="20"/>
                <w:lang w:eastAsia="en-IN"/>
              </w:rPr>
            </w:pPr>
            <w:r>
              <w:rPr>
                <w:rFonts w:eastAsia="Times New Roman" w:ascii="Cambria" w:hAnsi="Cambria"/>
                <w:b/>
                <w:sz w:val="20"/>
                <w:lang w:eastAsia="en-IN"/>
              </w:rPr>
            </w:r>
          </w:p>
        </w:tc>
      </w:tr>
      <w:tr>
        <w:trPr>
          <w:trHeight w:val="1435" w:hRule="atLeast"/>
        </w:trPr>
        <w:tc>
          <w:tcPr>
            <w:tcW w:w="1095"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III.</w:t>
            </w:r>
          </w:p>
        </w:tc>
        <w:tc>
          <w:tcPr>
            <w:tcW w:w="6194" w:type="dxa"/>
            <w:tcBorders/>
            <w:shd w:color="auto" w:fill="auto" w:val="clear"/>
            <w:vAlign w:val="center"/>
          </w:tcPr>
          <w:p>
            <w:pPr>
              <w:pStyle w:val="NormalWeb"/>
              <w:widowControl w:val="false"/>
              <w:suppressAutoHyphens w:val="true"/>
              <w:spacing w:beforeAutospacing="0" w:before="0" w:afterAutospacing="0" w:after="0"/>
              <w:jc w:val="left"/>
              <w:rPr>
                <w:rFonts w:ascii="Cambria" w:hAnsi="Cambria"/>
                <w:b/>
                <w:b/>
                <w:sz w:val="20"/>
              </w:rPr>
            </w:pPr>
            <w:r>
              <w:rPr>
                <w:rFonts w:eastAsia="Times New Roman" w:ascii="Cambria" w:hAnsi="Cambria"/>
                <w:b/>
                <w:kern w:val="0"/>
                <w:sz w:val="20"/>
                <w:szCs w:val="20"/>
                <w:lang w:val="en-IN" w:eastAsia="en-IN" w:bidi="ar-SA"/>
              </w:rPr>
              <w:t>Leadership and Empowerment</w:t>
            </w:r>
          </w:p>
          <w:p>
            <w:pPr>
              <w:pStyle w:val="NormalWeb"/>
              <w:widowControl w:val="false"/>
              <w:suppressAutoHyphens w:val="true"/>
              <w:spacing w:beforeAutospacing="0" w:before="0" w:afterAutospacing="0" w:after="0"/>
              <w:jc w:val="left"/>
              <w:rPr>
                <w:rFonts w:ascii="Cambria" w:hAnsi="Cambria"/>
                <w:b/>
                <w:b/>
                <w:sz w:val="20"/>
              </w:rPr>
            </w:pPr>
            <w:r>
              <w:rPr>
                <w:rFonts w:eastAsia="Times New Roman" w:ascii="Cambria" w:hAnsi="Cambria"/>
                <w:kern w:val="0"/>
                <w:sz w:val="20"/>
                <w:szCs w:val="20"/>
                <w:lang w:val="en-IN" w:eastAsia="en-IN" w:bidi="ar-SA"/>
              </w:rPr>
              <w:t>Behavioral Approach to Leadership Style.</w:t>
              <w:br/>
              <w:t>Contingency Approach to Leadership: Fiedler’s contingency model; Hersey &amp; Blanchard’s situational leadership model; path goal model; and Vroom’s decision making model.</w:t>
              <w:br/>
              <w:t>Emerging Approaches to Leadership: Transactional leadership, transformational leadership; substitutes and enhancers for leadership; and self &amp; super leadership.</w:t>
              <w:br/>
              <w:t>Empowerment and Participation: Meaning, process, and programs.</w:t>
            </w:r>
          </w:p>
        </w:tc>
        <w:tc>
          <w:tcPr>
            <w:tcW w:w="857"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10</w:t>
            </w:r>
          </w:p>
        </w:tc>
        <w:tc>
          <w:tcPr>
            <w:tcW w:w="971"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25</w:t>
            </w:r>
          </w:p>
        </w:tc>
      </w:tr>
      <w:tr>
        <w:trPr>
          <w:trHeight w:val="872" w:hRule="atLeast"/>
        </w:trPr>
        <w:tc>
          <w:tcPr>
            <w:tcW w:w="1095"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IV.</w:t>
            </w:r>
          </w:p>
        </w:tc>
        <w:tc>
          <w:tcPr>
            <w:tcW w:w="6194"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Stress and worker Well-Being</w:t>
            </w:r>
          </w:p>
          <w:p>
            <w:pPr>
              <w:pStyle w:val="Normal"/>
              <w:widowControl w:val="false"/>
              <w:suppressAutoHyphens w:val="true"/>
              <w:spacing w:before="0" w:after="0"/>
              <w:jc w:val="left"/>
              <w:rPr>
                <w:rFonts w:ascii="Cambria" w:hAnsi="Cambria"/>
                <w:sz w:val="20"/>
              </w:rPr>
            </w:pPr>
            <w:r>
              <w:rPr>
                <w:rFonts w:eastAsia="Times New Roman" w:ascii="Cambria" w:hAnsi="Cambria"/>
                <w:kern w:val="0"/>
                <w:sz w:val="20"/>
                <w:szCs w:val="20"/>
                <w:lang w:val="en-IN" w:eastAsia="en-IN" w:bidi="ar-SA"/>
              </w:rPr>
              <w:t>Work place Stress, Consequences of stress, theories of Stress, reducing and managing stress, Violence at work, Work Motivation theories, quality of work life, turnover, absenteeism, job involvement and commitment, Equal Employment Opportunity.</w:t>
            </w:r>
          </w:p>
        </w:tc>
        <w:tc>
          <w:tcPr>
            <w:tcW w:w="857"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10</w:t>
            </w:r>
          </w:p>
        </w:tc>
        <w:tc>
          <w:tcPr>
            <w:tcW w:w="971"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25</w:t>
            </w:r>
          </w:p>
        </w:tc>
      </w:tr>
      <w:tr>
        <w:trPr>
          <w:trHeight w:val="289" w:hRule="atLeast"/>
        </w:trPr>
        <w:tc>
          <w:tcPr>
            <w:tcW w:w="7289" w:type="dxa"/>
            <w:gridSpan w:val="2"/>
            <w:tcBorders/>
            <w:shd w:color="auto" w:fill="auto" w:val="clea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Total</w:t>
            </w:r>
          </w:p>
        </w:tc>
        <w:tc>
          <w:tcPr>
            <w:tcW w:w="857"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40</w:t>
            </w:r>
          </w:p>
        </w:tc>
        <w:tc>
          <w:tcPr>
            <w:tcW w:w="971"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100</w:t>
            </w:r>
          </w:p>
        </w:tc>
      </w:tr>
    </w:tbl>
    <w:p>
      <w:pPr>
        <w:pStyle w:val="Normal"/>
        <w:rPr>
          <w:rFonts w:ascii="Cambria" w:hAnsi="Cambria" w:eastAsia="Times New Roman"/>
          <w:b/>
          <w:b/>
          <w:bCs/>
          <w:i/>
          <w:i/>
          <w:iCs/>
          <w:color w:val="000000"/>
          <w:lang w:val="en-US"/>
        </w:rPr>
      </w:pPr>
      <w:r>
        <w:rPr>
          <w:rFonts w:eastAsia="Times New Roman" w:ascii="Cambria" w:hAnsi="Cambria"/>
          <w:b/>
          <w:bCs/>
          <w:i/>
          <w:iCs/>
          <w:color w:val="000000"/>
          <w:u w:val="single"/>
          <w:lang w:val="en-US"/>
        </w:rPr>
        <w:t>Text/Reference Books</w:t>
      </w:r>
      <w:r>
        <w:rPr>
          <w:rFonts w:eastAsia="Times New Roman" w:ascii="Cambria" w:hAnsi="Cambria"/>
          <w:b/>
          <w:bCs/>
          <w:i/>
          <w:iCs/>
          <w:color w:val="000000"/>
          <w:lang w:val="en-US"/>
        </w:rPr>
        <w:t xml:space="preserve">: </w:t>
      </w:r>
    </w:p>
    <w:p>
      <w:pPr>
        <w:pStyle w:val="ListParagraph"/>
        <w:numPr>
          <w:ilvl w:val="0"/>
          <w:numId w:val="14"/>
        </w:numPr>
        <w:rPr>
          <w:rFonts w:ascii="Cambria" w:hAnsi="Cambria"/>
          <w:sz w:val="20"/>
          <w:szCs w:val="20"/>
        </w:rPr>
      </w:pPr>
      <w:r>
        <w:rPr>
          <w:rFonts w:ascii="Cambria" w:hAnsi="Cambria"/>
          <w:sz w:val="20"/>
          <w:szCs w:val="20"/>
        </w:rPr>
        <w:t>Aamodt, M.G. (2007) Industrial/Organizational Psychology : An Applied Approach (5th edition). Belmont, C.A: Wadsworth/Thompson.</w:t>
      </w:r>
    </w:p>
    <w:p>
      <w:pPr>
        <w:pStyle w:val="ListParagraph"/>
        <w:numPr>
          <w:ilvl w:val="0"/>
          <w:numId w:val="14"/>
        </w:numPr>
        <w:rPr>
          <w:rFonts w:ascii="Cambria" w:hAnsi="Cambria"/>
          <w:sz w:val="20"/>
          <w:szCs w:val="20"/>
        </w:rPr>
      </w:pPr>
      <w:r>
        <w:rPr>
          <w:rFonts w:ascii="Cambria" w:hAnsi="Cambria"/>
          <w:sz w:val="20"/>
          <w:szCs w:val="20"/>
        </w:rPr>
        <w:t>Aswathappa, K. (2008). Human Resource Management (5th edition). New Delhi: Tata McGraw Hill.</w:t>
      </w:r>
    </w:p>
    <w:p>
      <w:pPr>
        <w:pStyle w:val="ListParagraph"/>
        <w:numPr>
          <w:ilvl w:val="0"/>
          <w:numId w:val="14"/>
        </w:numPr>
        <w:rPr>
          <w:rFonts w:ascii="Cambria" w:hAnsi="Cambria"/>
          <w:sz w:val="20"/>
          <w:szCs w:val="20"/>
        </w:rPr>
      </w:pPr>
      <w:r>
        <w:rPr>
          <w:rFonts w:ascii="Cambria" w:hAnsi="Cambria"/>
          <w:sz w:val="20"/>
          <w:szCs w:val="20"/>
        </w:rPr>
        <w:t>Luthans, F. (2013) Organizational behaviour: An Evidence – based Approach (12thEd.) ND : McGraw-Hill Edu (India) Pvt. Ltd</w:t>
      </w:r>
    </w:p>
    <w:p>
      <w:pPr>
        <w:pStyle w:val="ListParagraph"/>
        <w:numPr>
          <w:ilvl w:val="0"/>
          <w:numId w:val="14"/>
        </w:numPr>
        <w:rPr>
          <w:rFonts w:ascii="Cambria" w:hAnsi="Cambria"/>
          <w:sz w:val="20"/>
          <w:szCs w:val="20"/>
        </w:rPr>
      </w:pPr>
      <w:r>
        <w:rPr>
          <w:rFonts w:ascii="Cambria" w:hAnsi="Cambria"/>
          <w:sz w:val="20"/>
          <w:szCs w:val="20"/>
        </w:rPr>
        <w:t>Miner, J.B. (1992). Industrial/Organizational Psychology. New York: McGraw Hill.</w:t>
      </w:r>
    </w:p>
    <w:p>
      <w:pPr>
        <w:pStyle w:val="ListParagraph"/>
        <w:numPr>
          <w:ilvl w:val="0"/>
          <w:numId w:val="14"/>
        </w:numPr>
        <w:rPr>
          <w:rFonts w:ascii="Cambria" w:hAnsi="Cambria"/>
          <w:sz w:val="20"/>
          <w:szCs w:val="20"/>
        </w:rPr>
      </w:pPr>
      <w:r>
        <w:rPr>
          <w:rFonts w:ascii="Cambria" w:hAnsi="Cambria"/>
          <w:sz w:val="20"/>
          <w:szCs w:val="20"/>
        </w:rPr>
        <w:t xml:space="preserve">Newstrom, J.W.(2007) Organizational behaviour : Human behaviour at work N.D.: Tata McGraw-Hill </w:t>
      </w:r>
    </w:p>
    <w:p>
      <w:pPr>
        <w:pStyle w:val="NormalWeb"/>
        <w:numPr>
          <w:ilvl w:val="0"/>
          <w:numId w:val="14"/>
        </w:numPr>
        <w:spacing w:before="0" w:after="280"/>
        <w:rPr>
          <w:rFonts w:ascii="Cambria" w:hAnsi="Cambria"/>
          <w:sz w:val="20"/>
          <w:szCs w:val="20"/>
        </w:rPr>
      </w:pPr>
      <w:r>
        <w:rPr>
          <w:rFonts w:ascii="Cambria" w:hAnsi="Cambria"/>
          <w:sz w:val="20"/>
          <w:szCs w:val="20"/>
        </w:rPr>
        <w:t>Robbins, S.P., Judge T.A., &amp; Sanghi, A. (2009) Organizational behaviour N.D. Pearson Prentice Hall</w:t>
      </w:r>
    </w:p>
    <w:p>
      <w:pPr>
        <w:pStyle w:val="Normal"/>
        <w:rPr>
          <w:rFonts w:ascii="Cambria" w:hAnsi="Cambria" w:eastAsia="Times New Roman"/>
          <w:b/>
          <w:b/>
          <w:lang w:eastAsia="en-IN"/>
        </w:rPr>
      </w:pPr>
      <w:r>
        <w:rPr>
          <w:rFonts w:eastAsia="Times New Roman" w:ascii="Cambria" w:hAnsi="Cambria"/>
          <w:b/>
          <w:lang w:eastAsia="en-IN"/>
        </w:rPr>
        <w:drawing>
          <wp:anchor behindDoc="0" distT="0" distB="0" distL="0" distR="0" simplePos="0" locked="0" layoutInCell="0" allowOverlap="1" relativeHeight="20">
            <wp:simplePos x="0" y="0"/>
            <wp:positionH relativeFrom="column">
              <wp:posOffset>3470910</wp:posOffset>
            </wp:positionH>
            <wp:positionV relativeFrom="paragraph">
              <wp:posOffset>139700</wp:posOffset>
            </wp:positionV>
            <wp:extent cx="1103630" cy="227330"/>
            <wp:effectExtent l="0" t="0" r="0" b="0"/>
            <wp:wrapSquare wrapText="largest"/>
            <wp:docPr id="19"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6" descr=""/>
                    <pic:cNvPicPr>
                      <a:picLocks noChangeAspect="1" noChangeArrowheads="1"/>
                    </pic:cNvPicPr>
                  </pic:nvPicPr>
                  <pic:blipFill>
                    <a:blip r:embed="rId3"/>
                    <a:stretch>
                      <a:fillRect/>
                    </a:stretch>
                  </pic:blipFill>
                  <pic:spPr bwMode="auto">
                    <a:xfrm>
                      <a:off x="0" y="0"/>
                      <a:ext cx="1103630" cy="227330"/>
                    </a:xfrm>
                    <a:prstGeom prst="rect">
                      <a:avLst/>
                    </a:prstGeom>
                  </pic:spPr>
                </pic:pic>
              </a:graphicData>
            </a:graphic>
          </wp:anchor>
        </w:drawing>
      </w:r>
    </w:p>
    <w:p>
      <w:pPr>
        <w:pStyle w:val="Normal"/>
        <w:rPr>
          <w:rFonts w:ascii="Cambria" w:hAnsi="Cambria" w:eastAsia="Times New Roman"/>
          <w:b/>
          <w:b/>
          <w:lang w:eastAsia="en-IN"/>
        </w:rPr>
      </w:pPr>
      <w:r>
        <w:rPr>
          <w:rFonts w:eastAsia="Times New Roman" w:ascii="Cambria" w:hAnsi="Cambria"/>
          <w:b/>
          <w:lang w:eastAsia="en-IN"/>
        </w:rPr>
        <w:t>ASSAM ROYAL GLOBAL UNIVERSITY</w:t>
      </w:r>
    </w:p>
    <w:p>
      <w:pPr>
        <w:pStyle w:val="Normal"/>
        <w:rPr>
          <w:rFonts w:ascii="Cambria" w:hAnsi="Cambria" w:eastAsia="Times New Roman"/>
          <w:b/>
          <w:b/>
          <w:lang w:eastAsia="en-IN"/>
        </w:rPr>
      </w:pPr>
      <w:r>
        <w:rPr>
          <w:rFonts w:eastAsia="Times New Roman" w:ascii="Cambria" w:hAnsi="Cambria"/>
          <w:b/>
          <w:lang w:eastAsia="en-IN"/>
        </w:rPr>
        <w:t>Course/ Program: M.A. Psychology</w:t>
        <w:tab/>
        <w:tab/>
        <w:tab/>
        <w:t xml:space="preserve">  </w:t>
        <w:tab/>
        <w:tab/>
        <w:t>Semester: 4</w:t>
      </w:r>
      <w:r>
        <w:rPr>
          <w:rFonts w:eastAsia="Times New Roman" w:ascii="Cambria" w:hAnsi="Cambria"/>
          <w:b/>
          <w:vertAlign w:val="superscript"/>
          <w:lang w:eastAsia="en-IN"/>
        </w:rPr>
        <w:t>th</w:t>
      </w:r>
      <w:r>
        <w:rPr>
          <w:rFonts w:eastAsia="Times New Roman" w:ascii="Cambria" w:hAnsi="Cambria"/>
          <w:b/>
          <w:lang w:eastAsia="en-IN"/>
        </w:rPr>
        <w:t xml:space="preserve"> </w:t>
      </w:r>
    </w:p>
    <w:p>
      <w:pPr>
        <w:pStyle w:val="Normal"/>
        <w:pBdr>
          <w:bottom w:val="single" w:sz="6" w:space="1" w:color="000000"/>
        </w:pBdr>
        <w:rPr>
          <w:rFonts w:ascii="Cambria" w:hAnsi="Cambria" w:eastAsia="Times New Roman"/>
          <w:b/>
          <w:b/>
          <w:lang w:eastAsia="en-IN"/>
        </w:rPr>
      </w:pPr>
      <w:r>
        <w:rPr>
          <w:rFonts w:eastAsia="Times New Roman" w:ascii="Cambria" w:hAnsi="Cambria"/>
          <w:b/>
          <w:lang w:eastAsia="en-IN"/>
        </w:rPr>
        <w:t xml:space="preserve">Subject: Community Psychology    </w:t>
        <w:tab/>
        <w:tab/>
        <w:tab/>
        <w:tab/>
        <w:tab/>
        <w:t>L-T-P-C:4-0-0-4         Subject Code:( PSY064C401)</w:t>
      </w:r>
    </w:p>
    <w:p>
      <w:pPr>
        <w:pStyle w:val="Normal"/>
        <w:rPr>
          <w:rFonts w:ascii="Cambria" w:hAnsi="Cambria" w:eastAsia="Times New Roman"/>
          <w:b/>
          <w:b/>
          <w:color w:val="000000" w:themeColor="text1"/>
          <w:u w:val="single"/>
          <w:lang w:val="en-US"/>
        </w:rPr>
      </w:pPr>
      <w:r>
        <w:rPr>
          <w:rFonts w:eastAsia="Times New Roman" w:ascii="Cambria" w:hAnsi="Cambria"/>
          <w:b/>
          <w:color w:val="000000" w:themeColor="text1"/>
          <w:u w:val="single"/>
          <w:lang w:val="en-US"/>
        </w:rPr>
      </w:r>
    </w:p>
    <w:p>
      <w:pPr>
        <w:pStyle w:val="Normal"/>
        <w:rPr>
          <w:rFonts w:ascii="Cambria" w:hAnsi="Cambria" w:eastAsia="Times New Roman"/>
          <w:color w:val="000000" w:themeColor="text1"/>
          <w:lang w:val="en-US"/>
        </w:rPr>
      </w:pPr>
      <w:r>
        <w:rPr>
          <w:rFonts w:eastAsia="Times New Roman" w:ascii="Cambria" w:hAnsi="Cambria"/>
          <w:b/>
          <w:color w:val="000000" w:themeColor="text1"/>
          <w:u w:val="single"/>
          <w:lang w:val="en-US"/>
        </w:rPr>
        <w:t>Objective</w:t>
      </w:r>
      <w:r>
        <w:rPr>
          <w:rFonts w:eastAsia="Times New Roman" w:ascii="Cambria" w:hAnsi="Cambria"/>
          <w:color w:val="000000" w:themeColor="text1"/>
          <w:lang w:val="en-US"/>
        </w:rPr>
        <w:t xml:space="preserve">: The objectives of </w:t>
      </w:r>
      <w:r>
        <w:rPr>
          <w:rFonts w:eastAsia="Times New Roman" w:ascii="Cambria" w:hAnsi="Cambria"/>
          <w:color w:val="000000" w:themeColor="text1"/>
          <w:lang w:eastAsia="en-IN"/>
        </w:rPr>
        <w:t>this course</w:t>
      </w:r>
      <w:r>
        <w:rPr>
          <w:rFonts w:eastAsia="Times New Roman" w:ascii="Cambria" w:hAnsi="Cambria"/>
          <w:color w:val="000000" w:themeColor="text1"/>
          <w:lang w:val="en-US"/>
        </w:rPr>
        <w:t xml:space="preserve"> are:</w:t>
      </w:r>
    </w:p>
    <w:p>
      <w:pPr>
        <w:pStyle w:val="ListParagraph"/>
        <w:numPr>
          <w:ilvl w:val="0"/>
          <w:numId w:val="43"/>
        </w:numPr>
        <w:rPr>
          <w:rFonts w:ascii="Cambria" w:hAnsi="Cambria" w:eastAsia="Times New Roman"/>
          <w:b/>
          <w:b/>
          <w:lang w:val="en-US"/>
        </w:rPr>
      </w:pPr>
      <w:r>
        <w:rPr>
          <w:rFonts w:ascii="Cambria" w:hAnsi="Cambria"/>
        </w:rPr>
        <w:t xml:space="preserve">To acquaint the students about the history &amp; research in community psychology. </w:t>
      </w:r>
    </w:p>
    <w:p>
      <w:pPr>
        <w:pStyle w:val="ListParagraph"/>
        <w:numPr>
          <w:ilvl w:val="0"/>
          <w:numId w:val="43"/>
        </w:numPr>
        <w:rPr>
          <w:rFonts w:ascii="Cambria" w:hAnsi="Cambria" w:eastAsia="Times New Roman"/>
          <w:b/>
          <w:b/>
          <w:lang w:val="en-US"/>
        </w:rPr>
      </w:pPr>
      <w:r>
        <w:rPr>
          <w:rFonts w:ascii="Cambria" w:hAnsi="Cambria"/>
        </w:rPr>
        <w:t xml:space="preserve">To develop a community based orientation towards mental health. </w:t>
      </w:r>
    </w:p>
    <w:p>
      <w:pPr>
        <w:pStyle w:val="ListParagraph"/>
        <w:rPr>
          <w:rFonts w:ascii="Cambria" w:hAnsi="Cambria" w:eastAsia="Times New Roman"/>
          <w:b/>
          <w:b/>
          <w:lang w:val="en-US"/>
        </w:rPr>
      </w:pPr>
      <w:r>
        <w:rPr>
          <w:rFonts w:eastAsia="Times New Roman" w:ascii="Cambria" w:hAnsi="Cambria"/>
          <w:b/>
          <w:lang w:val="en-US"/>
        </w:rPr>
      </w:r>
    </w:p>
    <w:p>
      <w:pPr>
        <w:pStyle w:val="ListParagraph"/>
        <w:rPr>
          <w:rFonts w:ascii="Cambria" w:hAnsi="Cambria" w:eastAsia="Times New Roman"/>
          <w:b/>
          <w:b/>
          <w:lang w:val="en-US"/>
        </w:rPr>
      </w:pPr>
      <w:r>
        <w:rPr>
          <w:rFonts w:eastAsia="Times New Roman" w:ascii="Cambria" w:hAnsi="Cambria"/>
          <w:b/>
          <w:lang w:val="en-US"/>
        </w:rPr>
        <w:t>Detailed Syllabus:</w:t>
      </w:r>
    </w:p>
    <w:tbl>
      <w:tblPr>
        <w:tblStyle w:val="TableGrid"/>
        <w:tblW w:w="9118" w:type="dxa"/>
        <w:jc w:val="center"/>
        <w:tblInd w:w="0" w:type="dxa"/>
        <w:tblLayout w:type="fixed"/>
        <w:tblCellMar>
          <w:top w:w="0" w:type="dxa"/>
          <w:left w:w="108" w:type="dxa"/>
          <w:bottom w:w="0" w:type="dxa"/>
          <w:right w:w="108" w:type="dxa"/>
        </w:tblCellMar>
        <w:tblLook w:val="04a0" w:noVBand="1" w:noHBand="0" w:lastColumn="0" w:firstColumn="1" w:lastRow="0" w:firstRow="1"/>
      </w:tblPr>
      <w:tblGrid>
        <w:gridCol w:w="1154"/>
        <w:gridCol w:w="6103"/>
        <w:gridCol w:w="890"/>
        <w:gridCol w:w="970"/>
      </w:tblGrid>
      <w:tr>
        <w:trPr>
          <w:trHeight w:val="472"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Modules</w:t>
            </w:r>
          </w:p>
        </w:tc>
        <w:tc>
          <w:tcPr>
            <w:tcW w:w="6103"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Topics /  Course content</w:t>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Hours</w:t>
            </w:r>
          </w:p>
        </w:tc>
        <w:tc>
          <w:tcPr>
            <w:tcW w:w="97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Marks</w:t>
            </w:r>
          </w:p>
        </w:tc>
      </w:tr>
      <w:tr>
        <w:trPr>
          <w:trHeight w:val="1237"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I.</w:t>
            </w:r>
          </w:p>
        </w:tc>
        <w:tc>
          <w:tcPr>
            <w:tcW w:w="6103" w:type="dxa"/>
            <w:tcBorders/>
            <w:shd w:color="auto" w:fill="auto" w:val="clear"/>
            <w:vAlign w:val="center"/>
          </w:tcPr>
          <w:p>
            <w:pPr>
              <w:pStyle w:val="Normal"/>
              <w:widowControl w:val="false"/>
              <w:suppressAutoHyphens w:val="true"/>
              <w:spacing w:before="0" w:after="0"/>
              <w:jc w:val="left"/>
              <w:rPr>
                <w:rFonts w:ascii="Cambria" w:hAnsi="Cambria"/>
                <w:szCs w:val="24"/>
              </w:rPr>
            </w:pPr>
            <w:r>
              <w:rPr>
                <w:rFonts w:eastAsia="Times New Roman" w:ascii="Cambria" w:hAnsi="Cambria"/>
                <w:kern w:val="0"/>
                <w:sz w:val="20"/>
                <w:szCs w:val="24"/>
                <w:lang w:val="en-IN" w:eastAsia="en-IN" w:bidi="ar-SA"/>
              </w:rPr>
              <w:t>Introduction to Community Psychology</w:t>
            </w:r>
          </w:p>
          <w:p>
            <w:pPr>
              <w:pStyle w:val="Normal"/>
              <w:widowControl w:val="false"/>
              <w:suppressAutoHyphens w:val="true"/>
              <w:spacing w:before="0" w:after="0"/>
              <w:jc w:val="left"/>
              <w:rPr>
                <w:rFonts w:ascii="Cambria" w:hAnsi="Cambria"/>
                <w:szCs w:val="24"/>
              </w:rPr>
            </w:pPr>
            <w:r>
              <w:rPr>
                <w:rFonts w:eastAsia="Times New Roman" w:ascii="Cambria" w:hAnsi="Cambria"/>
                <w:kern w:val="0"/>
                <w:sz w:val="20"/>
                <w:szCs w:val="24"/>
                <w:lang w:val="en-IN" w:eastAsia="en-IN" w:bidi="ar-SA"/>
              </w:rPr>
              <w:t>Definition of community psychology, emergence and association to field of Psychology, core values; Historical and social contexts of community psychology: concept, evolution and nature of community psychology; Role of community psychologist.</w:t>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10</w:t>
            </w:r>
          </w:p>
        </w:tc>
        <w:tc>
          <w:tcPr>
            <w:tcW w:w="97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25</w:t>
            </w:r>
          </w:p>
        </w:tc>
      </w:tr>
      <w:tr>
        <w:trPr>
          <w:trHeight w:val="1435"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II.</w:t>
            </w:r>
          </w:p>
          <w:p>
            <w:pPr>
              <w:pStyle w:val="Normal"/>
              <w:widowControl w:val="false"/>
              <w:suppressAutoHyphens w:val="true"/>
              <w:spacing w:before="0" w:after="0"/>
              <w:jc w:val="left"/>
              <w:rPr>
                <w:rFonts w:ascii="Cambria" w:hAnsi="Cambria" w:eastAsia="Times New Roman"/>
                <w:b/>
                <w:b/>
                <w:szCs w:val="24"/>
                <w:lang w:eastAsia="en-IN"/>
              </w:rPr>
            </w:pPr>
            <w:r>
              <w:rPr>
                <w:rFonts w:eastAsia="Times New Roman" w:ascii="Cambria" w:hAnsi="Cambria"/>
                <w:b/>
                <w:sz w:val="20"/>
                <w:szCs w:val="24"/>
                <w:lang w:eastAsia="en-IN"/>
              </w:rPr>
            </w:r>
          </w:p>
        </w:tc>
        <w:tc>
          <w:tcPr>
            <w:tcW w:w="6103" w:type="dxa"/>
            <w:tcBorders/>
            <w:shd w:color="auto" w:fill="auto" w:val="clear"/>
            <w:vAlign w:val="center"/>
          </w:tcPr>
          <w:p>
            <w:pPr>
              <w:pStyle w:val="Normal"/>
              <w:widowControl w:val="false"/>
              <w:suppressAutoHyphens w:val="true"/>
              <w:spacing w:before="0" w:after="0"/>
              <w:jc w:val="left"/>
              <w:rPr>
                <w:rFonts w:ascii="Cambria" w:hAnsi="Cambria"/>
                <w:szCs w:val="24"/>
              </w:rPr>
            </w:pPr>
            <w:r>
              <w:rPr>
                <w:rFonts w:eastAsia="Times New Roman" w:ascii="Cambria" w:hAnsi="Cambria"/>
                <w:kern w:val="0"/>
                <w:sz w:val="20"/>
                <w:szCs w:val="24"/>
                <w:lang w:val="en-IN" w:eastAsia="en-IN" w:bidi="ar-SA"/>
              </w:rPr>
              <w:t>Research in Community psychology</w:t>
            </w:r>
          </w:p>
          <w:p>
            <w:pPr>
              <w:pStyle w:val="Normal"/>
              <w:widowControl w:val="false"/>
              <w:suppressAutoHyphens w:val="true"/>
              <w:spacing w:before="0" w:after="0"/>
              <w:jc w:val="left"/>
              <w:rPr>
                <w:rFonts w:ascii="Cambria" w:hAnsi="Cambria"/>
                <w:szCs w:val="24"/>
              </w:rPr>
            </w:pPr>
            <w:r>
              <w:rPr>
                <w:rFonts w:eastAsia="Times New Roman" w:ascii="Cambria" w:hAnsi="Cambria"/>
                <w:kern w:val="0"/>
                <w:sz w:val="20"/>
                <w:szCs w:val="24"/>
                <w:lang w:val="en-IN" w:eastAsia="en-IN" w:bidi="ar-SA"/>
              </w:rPr>
              <w:t>Aims of community research; Models of research in community Psychology; Methods of community research</w:t>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10</w:t>
            </w:r>
          </w:p>
        </w:tc>
        <w:tc>
          <w:tcPr>
            <w:tcW w:w="970" w:type="dxa"/>
            <w:tcBorders/>
            <w:shd w:color="auto" w:fill="auto" w:val="clear"/>
            <w:vAlign w:val="center"/>
          </w:tcPr>
          <w:p>
            <w:pPr>
              <w:pStyle w:val="Normal"/>
              <w:widowControl w:val="false"/>
              <w:suppressAutoHyphens w:val="true"/>
              <w:spacing w:before="0" w:after="0"/>
              <w:jc w:val="left"/>
              <w:rPr>
                <w:rFonts w:ascii="Cambria" w:hAnsi="Cambria" w:eastAsia="Times New Roman"/>
                <w:b/>
                <w:b/>
                <w:szCs w:val="24"/>
                <w:lang w:eastAsia="en-IN"/>
              </w:rPr>
            </w:pPr>
            <w:r>
              <w:rPr>
                <w:rFonts w:eastAsia="Times New Roman" w:ascii="Cambria" w:hAnsi="Cambria"/>
                <w:b/>
                <w:sz w:val="20"/>
                <w:szCs w:val="24"/>
                <w:lang w:eastAsia="en-IN"/>
              </w:rPr>
            </w:r>
          </w:p>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25</w:t>
            </w:r>
          </w:p>
          <w:p>
            <w:pPr>
              <w:pStyle w:val="Normal"/>
              <w:widowControl w:val="false"/>
              <w:suppressAutoHyphens w:val="true"/>
              <w:spacing w:before="0" w:after="0"/>
              <w:jc w:val="left"/>
              <w:rPr>
                <w:rFonts w:ascii="Cambria" w:hAnsi="Cambria" w:eastAsia="Times New Roman"/>
                <w:b/>
                <w:b/>
                <w:szCs w:val="24"/>
                <w:lang w:eastAsia="en-IN"/>
              </w:rPr>
            </w:pPr>
            <w:r>
              <w:rPr>
                <w:rFonts w:eastAsia="Times New Roman" w:ascii="Cambria" w:hAnsi="Cambria"/>
                <w:b/>
                <w:sz w:val="20"/>
                <w:szCs w:val="24"/>
                <w:lang w:eastAsia="en-IN"/>
              </w:rPr>
            </w:r>
          </w:p>
        </w:tc>
      </w:tr>
      <w:tr>
        <w:trPr>
          <w:trHeight w:val="1435"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III.</w:t>
            </w:r>
          </w:p>
        </w:tc>
        <w:tc>
          <w:tcPr>
            <w:tcW w:w="6103" w:type="dxa"/>
            <w:tcBorders/>
            <w:shd w:color="auto" w:fill="auto" w:val="clear"/>
            <w:vAlign w:val="center"/>
          </w:tcPr>
          <w:p>
            <w:pPr>
              <w:pStyle w:val="Normal"/>
              <w:widowControl w:val="false"/>
              <w:suppressAutoHyphens w:val="true"/>
              <w:spacing w:before="0" w:after="0"/>
              <w:jc w:val="left"/>
              <w:rPr>
                <w:rFonts w:ascii="Cambria" w:hAnsi="Cambria"/>
                <w:szCs w:val="24"/>
              </w:rPr>
            </w:pPr>
            <w:r>
              <w:rPr>
                <w:rFonts w:eastAsia="Times New Roman" w:ascii="Cambria" w:hAnsi="Cambria"/>
                <w:kern w:val="0"/>
                <w:sz w:val="20"/>
                <w:szCs w:val="24"/>
                <w:lang w:val="en-IN" w:eastAsia="en-IN" w:bidi="ar-SA"/>
              </w:rPr>
              <w:t>Individuals within communities</w:t>
            </w:r>
          </w:p>
          <w:p>
            <w:pPr>
              <w:pStyle w:val="Normal"/>
              <w:widowControl w:val="false"/>
              <w:suppressAutoHyphens w:val="true"/>
              <w:spacing w:before="0" w:after="0"/>
              <w:jc w:val="left"/>
              <w:rPr>
                <w:rFonts w:ascii="Cambria" w:hAnsi="Cambria"/>
                <w:szCs w:val="24"/>
              </w:rPr>
            </w:pPr>
            <w:r>
              <w:rPr>
                <w:rFonts w:eastAsia="Times New Roman" w:ascii="Cambria" w:hAnsi="Cambria"/>
                <w:kern w:val="0"/>
                <w:sz w:val="20"/>
                <w:szCs w:val="24"/>
                <w:lang w:val="en-IN" w:eastAsia="en-IN" w:bidi="ar-SA"/>
              </w:rPr>
              <w:t>Person in context; Understanding communities; Sense of community; Human diversity.</w:t>
            </w:r>
          </w:p>
          <w:p>
            <w:pPr>
              <w:pStyle w:val="Normal"/>
              <w:widowControl w:val="false"/>
              <w:suppressAutoHyphens w:val="true"/>
              <w:spacing w:before="0" w:after="0"/>
              <w:jc w:val="left"/>
              <w:rPr>
                <w:rFonts w:ascii="Cambria" w:hAnsi="Cambria" w:eastAsia="Times New Roman"/>
                <w:szCs w:val="24"/>
                <w:lang w:eastAsia="en-IN"/>
              </w:rPr>
            </w:pPr>
            <w:r>
              <w:rPr>
                <w:rFonts w:eastAsia="Times New Roman" w:ascii="Cambria" w:hAnsi="Cambria"/>
                <w:sz w:val="20"/>
                <w:szCs w:val="24"/>
                <w:lang w:eastAsia="en-IN"/>
              </w:rPr>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10</w:t>
            </w:r>
          </w:p>
        </w:tc>
        <w:tc>
          <w:tcPr>
            <w:tcW w:w="97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25</w:t>
            </w:r>
          </w:p>
        </w:tc>
      </w:tr>
      <w:tr>
        <w:trPr>
          <w:trHeight w:val="1705"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IV.</w:t>
            </w:r>
          </w:p>
        </w:tc>
        <w:tc>
          <w:tcPr>
            <w:tcW w:w="6103" w:type="dxa"/>
            <w:tcBorders/>
            <w:shd w:color="auto" w:fill="auto" w:val="clear"/>
            <w:vAlign w:val="center"/>
          </w:tcPr>
          <w:p>
            <w:pPr>
              <w:pStyle w:val="Normal"/>
              <w:widowControl w:val="false"/>
              <w:suppressAutoHyphens w:val="true"/>
              <w:spacing w:before="0" w:after="0"/>
              <w:jc w:val="left"/>
              <w:rPr>
                <w:rFonts w:ascii="Cambria" w:hAnsi="Cambria"/>
                <w:szCs w:val="24"/>
              </w:rPr>
            </w:pPr>
            <w:r>
              <w:rPr>
                <w:rFonts w:eastAsia="Times New Roman" w:ascii="Cambria" w:hAnsi="Cambria"/>
                <w:kern w:val="0"/>
                <w:sz w:val="20"/>
                <w:szCs w:val="24"/>
                <w:lang w:val="en-IN" w:eastAsia="en-IN" w:bidi="ar-SA"/>
              </w:rPr>
              <w:t>Applying  community research to individual issues</w:t>
            </w:r>
          </w:p>
          <w:p>
            <w:pPr>
              <w:pStyle w:val="Normal"/>
              <w:widowControl w:val="false"/>
              <w:suppressAutoHyphens w:val="true"/>
              <w:spacing w:before="0" w:after="0"/>
              <w:jc w:val="left"/>
              <w:rPr>
                <w:rFonts w:ascii="Cambria" w:hAnsi="Cambria"/>
                <w:szCs w:val="24"/>
              </w:rPr>
            </w:pPr>
            <w:r>
              <w:rPr>
                <w:rFonts w:eastAsia="Times New Roman" w:ascii="Cambria" w:hAnsi="Cambria"/>
                <w:kern w:val="0"/>
                <w:sz w:val="20"/>
                <w:szCs w:val="24"/>
                <w:lang w:val="en-IN" w:eastAsia="en-IN" w:bidi="ar-SA"/>
              </w:rPr>
              <w:t>Understanding stress and coping in context: social support, mutual help groups; Preventing Problem behavior; Promoting Social competence.</w:t>
            </w:r>
          </w:p>
          <w:p>
            <w:pPr>
              <w:pStyle w:val="Normal"/>
              <w:widowControl w:val="false"/>
              <w:suppressAutoHyphens w:val="true"/>
              <w:spacing w:before="0" w:after="0"/>
              <w:jc w:val="left"/>
              <w:rPr>
                <w:rFonts w:ascii="Cambria" w:hAnsi="Cambria" w:eastAsia="Times New Roman"/>
                <w:szCs w:val="24"/>
                <w:lang w:eastAsia="en-IN"/>
              </w:rPr>
            </w:pPr>
            <w:r>
              <w:rPr>
                <w:rFonts w:eastAsia="Times New Roman" w:ascii="Cambria" w:hAnsi="Cambria"/>
                <w:sz w:val="20"/>
                <w:szCs w:val="24"/>
                <w:lang w:eastAsia="en-IN"/>
              </w:rPr>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10</w:t>
            </w:r>
          </w:p>
        </w:tc>
        <w:tc>
          <w:tcPr>
            <w:tcW w:w="97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25</w:t>
            </w:r>
          </w:p>
        </w:tc>
      </w:tr>
      <w:tr>
        <w:trPr>
          <w:trHeight w:val="289" w:hRule="atLeast"/>
        </w:trPr>
        <w:tc>
          <w:tcPr>
            <w:tcW w:w="7257" w:type="dxa"/>
            <w:gridSpan w:val="2"/>
            <w:tcBorders/>
            <w:shd w:color="auto" w:fill="auto" w:val="clea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Total</w:t>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40</w:t>
            </w:r>
          </w:p>
        </w:tc>
        <w:tc>
          <w:tcPr>
            <w:tcW w:w="97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100</w:t>
            </w:r>
          </w:p>
        </w:tc>
      </w:tr>
    </w:tbl>
    <w:p>
      <w:pPr>
        <w:pStyle w:val="Normal"/>
        <w:rPr>
          <w:rFonts w:ascii="Cambria" w:hAnsi="Cambria"/>
        </w:rPr>
      </w:pPr>
      <w:r>
        <w:rPr>
          <w:rFonts w:ascii="Cambria" w:hAnsi="Cambria"/>
        </w:rPr>
      </w:r>
    </w:p>
    <w:p>
      <w:pPr>
        <w:pStyle w:val="Normal"/>
        <w:rPr>
          <w:rFonts w:ascii="Cambria" w:hAnsi="Cambria" w:eastAsia="Times New Roman"/>
          <w:b/>
          <w:b/>
          <w:bCs/>
          <w:i/>
          <w:i/>
          <w:iCs/>
          <w:color w:val="000000"/>
          <w:lang w:val="en-US"/>
        </w:rPr>
      </w:pPr>
      <w:r>
        <w:rPr>
          <w:rFonts w:eastAsia="Times New Roman" w:ascii="Cambria" w:hAnsi="Cambria"/>
          <w:b/>
          <w:bCs/>
          <w:i/>
          <w:iCs/>
          <w:color w:val="000000"/>
          <w:u w:val="single"/>
          <w:lang w:val="en-US"/>
        </w:rPr>
        <w:t>Text/Reference Books</w:t>
      </w:r>
      <w:r>
        <w:rPr>
          <w:rFonts w:eastAsia="Times New Roman" w:ascii="Cambria" w:hAnsi="Cambria"/>
          <w:b/>
          <w:bCs/>
          <w:i/>
          <w:iCs/>
          <w:color w:val="000000"/>
          <w:lang w:val="en-US"/>
        </w:rPr>
        <w:t xml:space="preserve">: </w:t>
      </w:r>
    </w:p>
    <w:p>
      <w:pPr>
        <w:pStyle w:val="Normal"/>
        <w:rPr>
          <w:rFonts w:ascii="Cambria" w:hAnsi="Cambria" w:eastAsia="Times New Roman"/>
          <w:b/>
          <w:b/>
          <w:bCs/>
          <w:i/>
          <w:i/>
          <w:iCs/>
          <w:color w:val="000000"/>
          <w:lang w:val="en-US"/>
        </w:rPr>
      </w:pPr>
      <w:r>
        <w:rPr>
          <w:rFonts w:eastAsia="Times New Roman" w:ascii="Cambria" w:hAnsi="Cambria"/>
          <w:b/>
          <w:bCs/>
          <w:i/>
          <w:iCs/>
          <w:color w:val="000000"/>
          <w:lang w:val="en-US"/>
        </w:rPr>
      </w:r>
    </w:p>
    <w:p>
      <w:pPr>
        <w:pStyle w:val="ListParagraph"/>
        <w:numPr>
          <w:ilvl w:val="0"/>
          <w:numId w:val="47"/>
        </w:numPr>
        <w:rPr>
          <w:rFonts w:ascii="Cambria" w:hAnsi="Cambria" w:eastAsia="Times New Roman"/>
          <w:b/>
          <w:b/>
          <w:bCs/>
          <w:i/>
          <w:i/>
          <w:iCs/>
          <w:color w:val="000000"/>
          <w:lang w:val="en-US"/>
        </w:rPr>
      </w:pPr>
      <w:r>
        <w:rPr>
          <w:rFonts w:ascii="Cambria" w:hAnsi="Cambria"/>
        </w:rPr>
        <w:t>Mann, P.A. (1978). Community Psychology: Concepts and Application. New York: The Free Press.</w:t>
      </w:r>
    </w:p>
    <w:p>
      <w:pPr>
        <w:pStyle w:val="Default"/>
        <w:numPr>
          <w:ilvl w:val="0"/>
          <w:numId w:val="44"/>
        </w:numPr>
        <w:rPr>
          <w:rFonts w:ascii="Cambria" w:hAnsi="Cambria"/>
        </w:rPr>
      </w:pPr>
      <w:r>
        <w:rPr>
          <w:rFonts w:ascii="Cambria" w:hAnsi="Cambria"/>
        </w:rPr>
        <w:t xml:space="preserve">Misra, G. (Ed). (2010) Psychology in India. Indian Council of Social Science Research. Dorling Kindersley (India) Pvt Ltd. Pearson Education </w:t>
      </w:r>
    </w:p>
    <w:p>
      <w:pPr>
        <w:pStyle w:val="Default"/>
        <w:numPr>
          <w:ilvl w:val="0"/>
          <w:numId w:val="44"/>
        </w:numPr>
        <w:jc w:val="both"/>
        <w:rPr>
          <w:rFonts w:ascii="Cambria" w:hAnsi="Cambria"/>
        </w:rPr>
      </w:pPr>
      <w:r>
        <w:rPr>
          <w:rFonts w:ascii="Cambria" w:hAnsi="Cambria"/>
        </w:rPr>
        <w:t>Kloos B. Hill, J Thomas, Wandersman A, Elias M.J. &amp; Dalton J.H. (2012). Community Psychology: Linking Individuals and Communities, Wadsworth Cengage Learning</w:t>
      </w:r>
    </w:p>
    <w:p>
      <w:pPr>
        <w:pStyle w:val="Default"/>
        <w:ind w:left="720" w:hanging="0"/>
        <w:jc w:val="both"/>
        <w:rPr>
          <w:rFonts w:ascii="Cambria" w:hAnsi="Cambria"/>
        </w:rPr>
      </w:pPr>
      <w:r>
        <w:rPr>
          <w:rFonts w:ascii="Cambria" w:hAnsi="Cambria"/>
        </w:rPr>
      </w:r>
    </w:p>
    <w:p>
      <w:pPr>
        <w:pStyle w:val="Normal"/>
        <w:rPr>
          <w:rFonts w:ascii="Cambria" w:hAnsi="Cambria" w:eastAsia="Times New Roman"/>
          <w:b/>
          <w:b/>
          <w:lang w:eastAsia="en-IN"/>
        </w:rPr>
      </w:pPr>
      <w:r>
        <w:rPr>
          <w:rFonts w:eastAsia="Times New Roman" w:ascii="Cambria" w:hAnsi="Cambria"/>
          <w:b/>
          <w:lang w:eastAsia="en-IN"/>
        </w:rPr>
      </w:r>
    </w:p>
    <w:p>
      <w:pPr>
        <w:pStyle w:val="Normal"/>
        <w:rPr>
          <w:rFonts w:ascii="Cambria" w:hAnsi="Cambria"/>
        </w:rPr>
      </w:pPr>
      <w:r>
        <w:rPr>
          <w:rFonts w:ascii="Cambria" w:hAnsi="Cambria"/>
        </w:rPr>
        <w:drawing>
          <wp:anchor behindDoc="0" distT="0" distB="0" distL="0" distR="0" simplePos="0" locked="0" layoutInCell="0" allowOverlap="1" relativeHeight="21">
            <wp:simplePos x="0" y="0"/>
            <wp:positionH relativeFrom="column">
              <wp:posOffset>3470910</wp:posOffset>
            </wp:positionH>
            <wp:positionV relativeFrom="paragraph">
              <wp:posOffset>139700</wp:posOffset>
            </wp:positionV>
            <wp:extent cx="1103630" cy="227330"/>
            <wp:effectExtent l="0" t="0" r="0" b="0"/>
            <wp:wrapSquare wrapText="largest"/>
            <wp:docPr id="20" name="Image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7" descr=""/>
                    <pic:cNvPicPr>
                      <a:picLocks noChangeAspect="1" noChangeArrowheads="1"/>
                    </pic:cNvPicPr>
                  </pic:nvPicPr>
                  <pic:blipFill>
                    <a:blip r:embed="rId3"/>
                    <a:stretch>
                      <a:fillRect/>
                    </a:stretch>
                  </pic:blipFill>
                  <pic:spPr bwMode="auto">
                    <a:xfrm>
                      <a:off x="0" y="0"/>
                      <a:ext cx="1103630" cy="227330"/>
                    </a:xfrm>
                    <a:prstGeom prst="rect">
                      <a:avLst/>
                    </a:prstGeom>
                  </pic:spPr>
                </pic:pic>
              </a:graphicData>
            </a:graphic>
          </wp:anchor>
        </w:drawing>
      </w:r>
      <w:r>
        <w:br w:type="page"/>
      </w:r>
    </w:p>
    <w:p>
      <w:pPr>
        <w:pStyle w:val="Normal"/>
        <w:rPr>
          <w:rFonts w:ascii="Cambria" w:hAnsi="Cambria" w:eastAsia="Times New Roman"/>
          <w:b/>
          <w:b/>
          <w:lang w:eastAsia="en-IN"/>
        </w:rPr>
      </w:pPr>
      <w:r>
        <w:rPr>
          <w:rFonts w:eastAsia="Times New Roman" w:ascii="Cambria" w:hAnsi="Cambria"/>
          <w:b/>
          <w:lang w:eastAsia="en-IN"/>
        </w:rPr>
        <w:t>ASSAM ROYAL GLOBAL UNIVERSITY</w:t>
      </w:r>
    </w:p>
    <w:p>
      <w:pPr>
        <w:pStyle w:val="Normal"/>
        <w:jc w:val="both"/>
        <w:rPr>
          <w:rFonts w:ascii="Cambria" w:hAnsi="Cambria" w:eastAsia="Times New Roman"/>
          <w:b/>
          <w:b/>
          <w:lang w:eastAsia="en-IN"/>
        </w:rPr>
      </w:pPr>
      <w:r>
        <w:rPr>
          <w:rFonts w:eastAsia="Times New Roman" w:ascii="Cambria" w:hAnsi="Cambria"/>
          <w:b/>
          <w:lang w:eastAsia="en-IN"/>
        </w:rPr>
        <w:t>Course/ Program: M.A. Psychology</w:t>
        <w:tab/>
        <w:tab/>
        <w:t xml:space="preserve">  </w:t>
        <w:tab/>
        <w:tab/>
        <w:tab/>
        <w:t>Semester: 4</w:t>
      </w:r>
      <w:r>
        <w:rPr>
          <w:rFonts w:eastAsia="Times New Roman" w:ascii="Cambria" w:hAnsi="Cambria"/>
          <w:b/>
          <w:vertAlign w:val="superscript"/>
          <w:lang w:eastAsia="en-IN"/>
        </w:rPr>
        <w:t>th</w:t>
      </w:r>
      <w:r>
        <w:rPr>
          <w:rFonts w:eastAsia="Times New Roman" w:ascii="Cambria" w:hAnsi="Cambria"/>
          <w:b/>
          <w:lang w:eastAsia="en-IN"/>
        </w:rPr>
        <w:t xml:space="preserve"> </w:t>
      </w:r>
    </w:p>
    <w:p>
      <w:pPr>
        <w:pStyle w:val="Normal"/>
        <w:pBdr>
          <w:bottom w:val="single" w:sz="6" w:space="1" w:color="000000"/>
        </w:pBdr>
        <w:jc w:val="both"/>
        <w:rPr>
          <w:rFonts w:ascii="Cambria" w:hAnsi="Cambria" w:eastAsia="Times New Roman"/>
          <w:b/>
          <w:b/>
          <w:lang w:eastAsia="en-IN"/>
        </w:rPr>
      </w:pPr>
      <w:r>
        <w:rPr>
          <w:rFonts w:eastAsia="Times New Roman" w:ascii="Cambria" w:hAnsi="Cambria"/>
          <w:b/>
          <w:lang w:eastAsia="en-IN"/>
        </w:rPr>
        <w:t>Subject: Managing Organizational Culture &amp; Diversity</w:t>
        <w:tab/>
        <w:t xml:space="preserve"> </w:t>
        <w:tab/>
        <w:t>L-T-P-C: 4-0-0-4         Subject Code:( PSY064C402)</w:t>
      </w:r>
    </w:p>
    <w:p>
      <w:pPr>
        <w:pStyle w:val="Normal"/>
        <w:jc w:val="both"/>
        <w:rPr>
          <w:rFonts w:ascii="Cambria" w:hAnsi="Cambria" w:eastAsia="Times New Roman"/>
          <w:b/>
          <w:b/>
          <w:color w:val="000000" w:themeColor="text1"/>
          <w:u w:val="single"/>
          <w:lang w:val="en-US"/>
        </w:rPr>
      </w:pPr>
      <w:r>
        <w:rPr>
          <w:rFonts w:eastAsia="Times New Roman" w:ascii="Cambria" w:hAnsi="Cambria"/>
          <w:b/>
          <w:color w:val="000000" w:themeColor="text1"/>
          <w:u w:val="single"/>
          <w:lang w:val="en-US"/>
        </w:rPr>
      </w:r>
    </w:p>
    <w:p>
      <w:pPr>
        <w:pStyle w:val="Normal"/>
        <w:jc w:val="both"/>
        <w:rPr>
          <w:rFonts w:ascii="Cambria" w:hAnsi="Cambria" w:eastAsia="Times New Roman"/>
          <w:color w:val="000000" w:themeColor="text1"/>
          <w:lang w:val="en-US"/>
        </w:rPr>
      </w:pPr>
      <w:r>
        <w:rPr>
          <w:rFonts w:eastAsia="Times New Roman" w:ascii="Cambria" w:hAnsi="Cambria"/>
          <w:b/>
          <w:color w:val="000000" w:themeColor="text1"/>
          <w:u w:val="single"/>
          <w:lang w:val="en-US"/>
        </w:rPr>
        <w:t>Objective</w:t>
      </w:r>
      <w:r>
        <w:rPr>
          <w:rFonts w:eastAsia="Times New Roman" w:ascii="Cambria" w:hAnsi="Cambria"/>
          <w:color w:val="000000" w:themeColor="text1"/>
          <w:lang w:val="en-US"/>
        </w:rPr>
        <w:t xml:space="preserve">: The objectives of </w:t>
      </w:r>
      <w:r>
        <w:rPr>
          <w:rFonts w:eastAsia="Times New Roman" w:ascii="Cambria" w:hAnsi="Cambria"/>
          <w:color w:val="000000" w:themeColor="text1"/>
          <w:lang w:eastAsia="en-IN"/>
        </w:rPr>
        <w:t>this course</w:t>
      </w:r>
      <w:r>
        <w:rPr>
          <w:rFonts w:eastAsia="Times New Roman" w:ascii="Cambria" w:hAnsi="Cambria"/>
          <w:color w:val="000000" w:themeColor="text1"/>
          <w:lang w:val="en-US"/>
        </w:rPr>
        <w:t xml:space="preserve"> are:</w:t>
      </w:r>
    </w:p>
    <w:p>
      <w:pPr>
        <w:pStyle w:val="ListParagraph"/>
        <w:numPr>
          <w:ilvl w:val="0"/>
          <w:numId w:val="17"/>
        </w:numPr>
        <w:rPr>
          <w:rFonts w:ascii="Cambria" w:hAnsi="Cambria"/>
        </w:rPr>
      </w:pPr>
      <w:r>
        <w:rPr>
          <w:rFonts w:ascii="Cambria" w:hAnsi="Cambria"/>
        </w:rPr>
        <w:t>To sensitize students to the issues of understanding cultural diversity.</w:t>
      </w:r>
    </w:p>
    <w:p>
      <w:pPr>
        <w:pStyle w:val="ListParagraph"/>
        <w:numPr>
          <w:ilvl w:val="0"/>
          <w:numId w:val="17"/>
        </w:numPr>
        <w:rPr>
          <w:rFonts w:ascii="Cambria" w:hAnsi="Cambria"/>
        </w:rPr>
      </w:pPr>
      <w:r>
        <w:rPr>
          <w:rFonts w:ascii="Cambria" w:hAnsi="Cambria"/>
        </w:rPr>
        <w:t>To develop skills for effectively managing and functioning in diverse cultural settings.</w:t>
      </w:r>
    </w:p>
    <w:p>
      <w:pPr>
        <w:pStyle w:val="Normal"/>
        <w:jc w:val="both"/>
        <w:rPr>
          <w:rFonts w:ascii="Cambria" w:hAnsi="Cambria" w:eastAsia="Times New Roman"/>
          <w:b/>
          <w:b/>
          <w:lang w:val="en-US"/>
        </w:rPr>
      </w:pPr>
      <w:r>
        <w:rPr>
          <w:rFonts w:eastAsia="Times New Roman" w:ascii="Cambria" w:hAnsi="Cambria"/>
          <w:b/>
          <w:lang w:val="en-US"/>
        </w:rPr>
      </w:r>
    </w:p>
    <w:p>
      <w:pPr>
        <w:pStyle w:val="Normal"/>
        <w:jc w:val="both"/>
        <w:rPr>
          <w:rFonts w:ascii="Cambria" w:hAnsi="Cambria" w:eastAsia="Times New Roman"/>
          <w:b/>
          <w:b/>
          <w:lang w:val="en-US"/>
        </w:rPr>
      </w:pPr>
      <w:r>
        <w:rPr>
          <w:rFonts w:eastAsia="Times New Roman" w:ascii="Cambria" w:hAnsi="Cambria"/>
          <w:b/>
          <w:lang w:val="en-US"/>
        </w:rPr>
        <w:t>Detailed Syllabus:</w:t>
      </w:r>
    </w:p>
    <w:tbl>
      <w:tblPr>
        <w:tblStyle w:val="TableGrid"/>
        <w:tblW w:w="9118" w:type="dxa"/>
        <w:jc w:val="center"/>
        <w:tblInd w:w="0" w:type="dxa"/>
        <w:tblLayout w:type="fixed"/>
        <w:tblCellMar>
          <w:top w:w="0" w:type="dxa"/>
          <w:left w:w="108" w:type="dxa"/>
          <w:bottom w:w="0" w:type="dxa"/>
          <w:right w:w="108" w:type="dxa"/>
        </w:tblCellMar>
        <w:tblLook w:val="04a0" w:noVBand="1" w:noHBand="0" w:lastColumn="0" w:firstColumn="1" w:lastRow="0" w:firstRow="1"/>
      </w:tblPr>
      <w:tblGrid>
        <w:gridCol w:w="1154"/>
        <w:gridCol w:w="6103"/>
        <w:gridCol w:w="890"/>
        <w:gridCol w:w="970"/>
      </w:tblGrid>
      <w:tr>
        <w:trPr>
          <w:trHeight w:val="472"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Modules</w:t>
            </w:r>
          </w:p>
        </w:tc>
        <w:tc>
          <w:tcPr>
            <w:tcW w:w="6103"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Topics /  Course content</w:t>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Hours</w:t>
            </w:r>
          </w:p>
        </w:tc>
        <w:tc>
          <w:tcPr>
            <w:tcW w:w="97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Marks</w:t>
            </w:r>
          </w:p>
        </w:tc>
      </w:tr>
      <w:tr>
        <w:trPr>
          <w:trHeight w:val="1237"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I.</w:t>
            </w:r>
          </w:p>
        </w:tc>
        <w:tc>
          <w:tcPr>
            <w:tcW w:w="6103" w:type="dxa"/>
            <w:tcBorders/>
            <w:shd w:color="auto" w:fill="auto" w:val="clear"/>
            <w:vAlign w:val="center"/>
          </w:tcPr>
          <w:p>
            <w:pPr>
              <w:pStyle w:val="Normal"/>
              <w:widowControl w:val="false"/>
              <w:suppressAutoHyphens w:val="true"/>
              <w:spacing w:before="120" w:after="0"/>
              <w:jc w:val="left"/>
              <w:rPr>
                <w:rFonts w:ascii="Cambria" w:hAnsi="Cambria"/>
                <w:szCs w:val="24"/>
              </w:rPr>
            </w:pPr>
            <w:r>
              <w:rPr>
                <w:rFonts w:eastAsia="Times New Roman" w:ascii="Cambria" w:hAnsi="Cambria"/>
                <w:kern w:val="0"/>
                <w:sz w:val="20"/>
                <w:szCs w:val="24"/>
                <w:lang w:val="en-IN" w:eastAsia="en-IN" w:bidi="ar-SA"/>
              </w:rPr>
              <w:t>Introduction to organizational Culture: meaning, assumptions, culture as a source of competitive advantage, beliefs and values, interpreting patterns of culture, interacting spheres of culture.</w:t>
            </w:r>
          </w:p>
          <w:p>
            <w:pPr>
              <w:pStyle w:val="Normal"/>
              <w:widowControl w:val="false"/>
              <w:suppressAutoHyphens w:val="true"/>
              <w:spacing w:before="0" w:after="0"/>
              <w:jc w:val="left"/>
              <w:rPr>
                <w:rFonts w:ascii="Cambria" w:hAnsi="Cambria" w:eastAsia="Times New Roman"/>
                <w:szCs w:val="24"/>
                <w:lang w:eastAsia="en-IN"/>
              </w:rPr>
            </w:pPr>
            <w:r>
              <w:rPr>
                <w:rFonts w:eastAsia="Times New Roman" w:ascii="Cambria" w:hAnsi="Cambria"/>
                <w:sz w:val="20"/>
                <w:szCs w:val="24"/>
                <w:lang w:eastAsia="en-IN"/>
              </w:rPr>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10</w:t>
            </w:r>
          </w:p>
        </w:tc>
        <w:tc>
          <w:tcPr>
            <w:tcW w:w="97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25</w:t>
            </w:r>
          </w:p>
        </w:tc>
      </w:tr>
      <w:tr>
        <w:trPr>
          <w:trHeight w:val="1435"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II.</w:t>
            </w:r>
          </w:p>
          <w:p>
            <w:pPr>
              <w:pStyle w:val="Normal"/>
              <w:widowControl w:val="false"/>
              <w:suppressAutoHyphens w:val="true"/>
              <w:spacing w:before="0" w:after="0"/>
              <w:jc w:val="left"/>
              <w:rPr>
                <w:rFonts w:ascii="Cambria" w:hAnsi="Cambria" w:eastAsia="Times New Roman"/>
                <w:b/>
                <w:b/>
                <w:szCs w:val="24"/>
                <w:lang w:eastAsia="en-IN"/>
              </w:rPr>
            </w:pPr>
            <w:r>
              <w:rPr>
                <w:rFonts w:eastAsia="Times New Roman" w:ascii="Cambria" w:hAnsi="Cambria"/>
                <w:b/>
                <w:sz w:val="20"/>
                <w:szCs w:val="24"/>
                <w:lang w:eastAsia="en-IN"/>
              </w:rPr>
            </w:r>
          </w:p>
        </w:tc>
        <w:tc>
          <w:tcPr>
            <w:tcW w:w="6103" w:type="dxa"/>
            <w:tcBorders/>
            <w:shd w:color="auto" w:fill="auto" w:val="clear"/>
            <w:vAlign w:val="center"/>
          </w:tcPr>
          <w:p>
            <w:pPr>
              <w:pStyle w:val="Normal"/>
              <w:widowControl w:val="false"/>
              <w:suppressAutoHyphens w:val="true"/>
              <w:spacing w:before="0" w:after="0"/>
              <w:jc w:val="left"/>
              <w:rPr>
                <w:rFonts w:ascii="Cambria" w:hAnsi="Cambria"/>
                <w:szCs w:val="24"/>
              </w:rPr>
            </w:pPr>
            <w:r>
              <w:rPr>
                <w:rFonts w:eastAsia="Times New Roman" w:ascii="Cambria" w:hAnsi="Cambria"/>
                <w:kern w:val="0"/>
                <w:sz w:val="20"/>
                <w:szCs w:val="24"/>
                <w:lang w:val="en-IN" w:eastAsia="en-IN" w:bidi="ar-SA"/>
              </w:rPr>
              <w:t>Culture’s Influence on work values and organizational practices: Construal of Self, consequences for Emotion, consequences of motivation, sources of Cultural Intelligence, Self Assessment of Cultural Quotient (CQ)</w:t>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10</w:t>
            </w:r>
          </w:p>
        </w:tc>
        <w:tc>
          <w:tcPr>
            <w:tcW w:w="970" w:type="dxa"/>
            <w:tcBorders/>
            <w:shd w:color="auto" w:fill="auto" w:val="clear"/>
            <w:vAlign w:val="center"/>
          </w:tcPr>
          <w:p>
            <w:pPr>
              <w:pStyle w:val="Normal"/>
              <w:widowControl w:val="false"/>
              <w:suppressAutoHyphens w:val="true"/>
              <w:spacing w:before="0" w:after="0"/>
              <w:jc w:val="left"/>
              <w:rPr>
                <w:rFonts w:ascii="Cambria" w:hAnsi="Cambria" w:eastAsia="Times New Roman"/>
                <w:b/>
                <w:b/>
                <w:szCs w:val="24"/>
                <w:lang w:eastAsia="en-IN"/>
              </w:rPr>
            </w:pPr>
            <w:r>
              <w:rPr>
                <w:rFonts w:eastAsia="Times New Roman" w:ascii="Cambria" w:hAnsi="Cambria"/>
                <w:b/>
                <w:sz w:val="20"/>
                <w:szCs w:val="24"/>
                <w:lang w:eastAsia="en-IN"/>
              </w:rPr>
            </w:r>
          </w:p>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25</w:t>
            </w:r>
          </w:p>
          <w:p>
            <w:pPr>
              <w:pStyle w:val="Normal"/>
              <w:widowControl w:val="false"/>
              <w:suppressAutoHyphens w:val="true"/>
              <w:spacing w:before="0" w:after="0"/>
              <w:jc w:val="left"/>
              <w:rPr>
                <w:rFonts w:ascii="Cambria" w:hAnsi="Cambria" w:eastAsia="Times New Roman"/>
                <w:b/>
                <w:b/>
                <w:szCs w:val="24"/>
                <w:lang w:eastAsia="en-IN"/>
              </w:rPr>
            </w:pPr>
            <w:r>
              <w:rPr>
                <w:rFonts w:eastAsia="Times New Roman" w:ascii="Cambria" w:hAnsi="Cambria"/>
                <w:b/>
                <w:sz w:val="20"/>
                <w:szCs w:val="24"/>
                <w:lang w:eastAsia="en-IN"/>
              </w:rPr>
            </w:r>
          </w:p>
        </w:tc>
      </w:tr>
      <w:tr>
        <w:trPr>
          <w:trHeight w:val="1435"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III.</w:t>
            </w:r>
          </w:p>
        </w:tc>
        <w:tc>
          <w:tcPr>
            <w:tcW w:w="6103" w:type="dxa"/>
            <w:tcBorders/>
            <w:shd w:color="auto" w:fill="auto" w:val="clear"/>
            <w:vAlign w:val="center"/>
          </w:tcPr>
          <w:p>
            <w:pPr>
              <w:pStyle w:val="Normal"/>
              <w:widowControl w:val="false"/>
              <w:suppressAutoHyphens w:val="true"/>
              <w:spacing w:before="120" w:after="0"/>
              <w:jc w:val="left"/>
              <w:rPr>
                <w:rFonts w:ascii="Cambria" w:hAnsi="Cambria"/>
                <w:szCs w:val="24"/>
              </w:rPr>
            </w:pPr>
            <w:r>
              <w:rPr>
                <w:rFonts w:eastAsia="Times New Roman" w:ascii="Cambria" w:hAnsi="Cambria"/>
                <w:kern w:val="0"/>
                <w:sz w:val="20"/>
                <w:szCs w:val="24"/>
                <w:lang w:val="en-IN" w:eastAsia="en-IN" w:bidi="ar-SA"/>
              </w:rPr>
              <w:t>Culture shock and Acculturation:</w:t>
            </w:r>
          </w:p>
          <w:p>
            <w:pPr>
              <w:pStyle w:val="Normal"/>
              <w:widowControl w:val="false"/>
              <w:suppressAutoHyphens w:val="true"/>
              <w:spacing w:before="0" w:after="0"/>
              <w:jc w:val="left"/>
              <w:rPr>
                <w:rFonts w:ascii="Cambria" w:hAnsi="Cambria"/>
                <w:szCs w:val="24"/>
              </w:rPr>
            </w:pPr>
            <w:r>
              <w:rPr>
                <w:rFonts w:eastAsia="Times New Roman" w:ascii="Cambria" w:hAnsi="Cambria"/>
                <w:kern w:val="0"/>
                <w:sz w:val="20"/>
                <w:szCs w:val="24"/>
                <w:lang w:val="en-IN" w:eastAsia="en-IN" w:bidi="ar-SA"/>
              </w:rPr>
              <w:t>Nature of culture shock and Coping, cross-cultural team building, Art of Negotiation, Dos’ and Don’ts of Cross cultural Negotiation, Challenges of Cross Border Negotiations.</w:t>
            </w:r>
          </w:p>
          <w:p>
            <w:pPr>
              <w:pStyle w:val="Normal"/>
              <w:widowControl w:val="false"/>
              <w:suppressAutoHyphens w:val="true"/>
              <w:spacing w:before="0" w:after="0"/>
              <w:jc w:val="left"/>
              <w:rPr>
                <w:rFonts w:ascii="Cambria" w:hAnsi="Cambria" w:eastAsia="Times New Roman"/>
                <w:szCs w:val="24"/>
                <w:lang w:eastAsia="en-IN"/>
              </w:rPr>
            </w:pPr>
            <w:r>
              <w:rPr>
                <w:rFonts w:eastAsia="Times New Roman" w:ascii="Cambria" w:hAnsi="Cambria"/>
                <w:sz w:val="20"/>
                <w:szCs w:val="24"/>
                <w:lang w:eastAsia="en-IN"/>
              </w:rPr>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10</w:t>
            </w:r>
          </w:p>
        </w:tc>
        <w:tc>
          <w:tcPr>
            <w:tcW w:w="97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25</w:t>
            </w:r>
          </w:p>
        </w:tc>
      </w:tr>
      <w:tr>
        <w:trPr>
          <w:trHeight w:val="1705"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IV.</w:t>
            </w:r>
          </w:p>
        </w:tc>
        <w:tc>
          <w:tcPr>
            <w:tcW w:w="6103" w:type="dxa"/>
            <w:tcBorders/>
            <w:shd w:color="auto" w:fill="auto" w:val="clear"/>
            <w:vAlign w:val="center"/>
          </w:tcPr>
          <w:p>
            <w:pPr>
              <w:pStyle w:val="Normal"/>
              <w:widowControl w:val="false"/>
              <w:suppressAutoHyphens w:val="true"/>
              <w:spacing w:before="0" w:after="0"/>
              <w:jc w:val="left"/>
              <w:rPr>
                <w:rFonts w:ascii="Cambria" w:hAnsi="Cambria"/>
                <w:szCs w:val="24"/>
              </w:rPr>
            </w:pPr>
            <w:r>
              <w:rPr>
                <w:rFonts w:eastAsia="Times New Roman" w:ascii="Cambria" w:hAnsi="Cambria"/>
                <w:kern w:val="0"/>
                <w:sz w:val="20"/>
                <w:szCs w:val="24"/>
                <w:lang w:val="en-IN" w:eastAsia="en-IN" w:bidi="ar-SA"/>
              </w:rPr>
              <w:t>Intercultural communication Ethics; complexities in managing across cultures; cross cultural communication, cross cultural misperceptions, cross cultural misinterpretations, need for linguistic proficiency in international business, linguistic diversity.</w:t>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10</w:t>
            </w:r>
          </w:p>
        </w:tc>
        <w:tc>
          <w:tcPr>
            <w:tcW w:w="97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25</w:t>
            </w:r>
          </w:p>
        </w:tc>
      </w:tr>
      <w:tr>
        <w:trPr>
          <w:trHeight w:val="289" w:hRule="atLeast"/>
        </w:trPr>
        <w:tc>
          <w:tcPr>
            <w:tcW w:w="7257" w:type="dxa"/>
            <w:gridSpan w:val="2"/>
            <w:tcBorders/>
            <w:shd w:color="auto" w:fill="auto" w:val="clea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Total</w:t>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40</w:t>
            </w:r>
          </w:p>
        </w:tc>
        <w:tc>
          <w:tcPr>
            <w:tcW w:w="97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100</w:t>
            </w:r>
          </w:p>
        </w:tc>
      </w:tr>
    </w:tbl>
    <w:p>
      <w:pPr>
        <w:pStyle w:val="Normal"/>
        <w:rPr>
          <w:rFonts w:ascii="Cambria" w:hAnsi="Cambria"/>
        </w:rPr>
      </w:pPr>
      <w:r>
        <w:rPr>
          <w:rFonts w:ascii="Cambria" w:hAnsi="Cambria"/>
        </w:rPr>
      </w:r>
    </w:p>
    <w:p>
      <w:pPr>
        <w:pStyle w:val="Normal"/>
        <w:rPr>
          <w:rFonts w:ascii="Cambria" w:hAnsi="Cambria" w:eastAsia="Times New Roman"/>
          <w:b/>
          <w:b/>
          <w:bCs/>
          <w:i/>
          <w:i/>
          <w:iCs/>
          <w:color w:val="000000"/>
          <w:lang w:val="en-US"/>
        </w:rPr>
      </w:pPr>
      <w:r>
        <w:rPr>
          <w:rFonts w:eastAsia="Times New Roman" w:ascii="Cambria" w:hAnsi="Cambria"/>
          <w:b/>
          <w:bCs/>
          <w:i/>
          <w:iCs/>
          <w:color w:val="000000"/>
          <w:u w:val="single"/>
          <w:lang w:val="en-US"/>
        </w:rPr>
        <w:t>Text/Reference Books</w:t>
      </w:r>
      <w:r>
        <w:rPr>
          <w:rFonts w:eastAsia="Times New Roman" w:ascii="Cambria" w:hAnsi="Cambria"/>
          <w:b/>
          <w:bCs/>
          <w:i/>
          <w:iCs/>
          <w:color w:val="000000"/>
          <w:lang w:val="en-US"/>
        </w:rPr>
        <w:t xml:space="preserve">: </w:t>
      </w:r>
    </w:p>
    <w:p>
      <w:pPr>
        <w:pStyle w:val="Normal"/>
        <w:rPr>
          <w:rFonts w:ascii="Cambria" w:hAnsi="Cambria" w:eastAsia="Times New Roman"/>
          <w:b/>
          <w:b/>
          <w:bCs/>
          <w:i/>
          <w:i/>
          <w:iCs/>
          <w:color w:val="000000"/>
          <w:lang w:val="en-US"/>
        </w:rPr>
      </w:pPr>
      <w:r>
        <w:rPr>
          <w:rFonts w:eastAsia="Times New Roman" w:ascii="Cambria" w:hAnsi="Cambria"/>
          <w:b/>
          <w:bCs/>
          <w:i/>
          <w:iCs/>
          <w:color w:val="000000"/>
          <w:lang w:val="en-US"/>
        </w:rPr>
      </w:r>
    </w:p>
    <w:p>
      <w:pPr>
        <w:pStyle w:val="ListParagraph"/>
        <w:numPr>
          <w:ilvl w:val="0"/>
          <w:numId w:val="16"/>
        </w:numPr>
        <w:rPr>
          <w:rFonts w:ascii="Cambria" w:hAnsi="Cambria"/>
        </w:rPr>
      </w:pPr>
      <w:r>
        <w:rPr>
          <w:rFonts w:ascii="Cambria" w:hAnsi="Cambria"/>
        </w:rPr>
        <w:t>Ferraro, G.P. (1994), The Cultural Dimensions of International Business (2nd Ed.). New Jersey: Prentice Hall.</w:t>
      </w:r>
    </w:p>
    <w:p>
      <w:pPr>
        <w:pStyle w:val="ListParagraph"/>
        <w:numPr>
          <w:ilvl w:val="0"/>
          <w:numId w:val="16"/>
        </w:numPr>
        <w:rPr>
          <w:rFonts w:ascii="Cambria" w:hAnsi="Cambria"/>
        </w:rPr>
      </w:pPr>
      <w:r>
        <w:rPr>
          <w:rFonts w:ascii="Cambria" w:hAnsi="Cambria"/>
        </w:rPr>
        <w:t>Matsumoto, D. (1993). People: Psychology from a Cultural Perspective. California: Brooks/Cole Publishing Company.</w:t>
      </w:r>
    </w:p>
    <w:p>
      <w:pPr>
        <w:pStyle w:val="ListParagraph"/>
        <w:numPr>
          <w:ilvl w:val="0"/>
          <w:numId w:val="16"/>
        </w:numPr>
        <w:rPr>
          <w:rFonts w:ascii="Cambria" w:hAnsi="Cambria"/>
        </w:rPr>
      </w:pPr>
      <w:r>
        <w:rPr>
          <w:rFonts w:ascii="Cambria" w:hAnsi="Cambria"/>
        </w:rPr>
        <w:t>Schneider, S. C. &amp; Barsouse, J. L. (Eds.) (1997). Managing Across Cultures. New York: Prentice Hall.</w:t>
      </w:r>
    </w:p>
    <w:p>
      <w:pPr>
        <w:pStyle w:val="ListParagraph"/>
        <w:numPr>
          <w:ilvl w:val="0"/>
          <w:numId w:val="16"/>
        </w:numPr>
        <w:rPr>
          <w:rFonts w:ascii="Cambria" w:hAnsi="Cambria"/>
        </w:rPr>
      </w:pPr>
      <w:r>
        <w:rPr>
          <w:rFonts w:ascii="Cambria" w:hAnsi="Cambria"/>
        </w:rPr>
        <w:t>Luthans, F. (2002). Organisational Behaviour (9th Ed.). McGraw Hill-Irwin</w:t>
      </w:r>
    </w:p>
    <w:p>
      <w:pPr>
        <w:pStyle w:val="ListParagraph"/>
        <w:numPr>
          <w:ilvl w:val="0"/>
          <w:numId w:val="16"/>
        </w:numPr>
        <w:rPr>
          <w:rFonts w:ascii="Cambria" w:hAnsi="Cambria"/>
        </w:rPr>
      </w:pPr>
      <w:r>
        <w:rPr>
          <w:rFonts w:ascii="Cambria" w:hAnsi="Cambria"/>
        </w:rPr>
        <w:t>Robbins , S. P. (2003). Organisational Behaviour. New Delhi: Prentice Hall of India</w:t>
      </w:r>
    </w:p>
    <w:p>
      <w:pPr>
        <w:pStyle w:val="ListParagraph"/>
        <w:rPr>
          <w:rFonts w:ascii="Cambria" w:hAnsi="Cambria"/>
        </w:rPr>
      </w:pPr>
      <w:r>
        <w:rPr>
          <w:rFonts w:ascii="Cambria" w:hAnsi="Cambria"/>
        </w:rPr>
      </w:r>
    </w:p>
    <w:p>
      <w:pPr>
        <w:pStyle w:val="ListParagraph"/>
        <w:rPr>
          <w:rFonts w:ascii="Cambria" w:hAnsi="Cambria"/>
        </w:rPr>
      </w:pPr>
      <w:r>
        <w:rPr>
          <w:rFonts w:ascii="Cambria" w:hAnsi="Cambria"/>
        </w:rPr>
        <w:drawing>
          <wp:anchor behindDoc="0" distT="0" distB="0" distL="0" distR="0" simplePos="0" locked="0" layoutInCell="0" allowOverlap="1" relativeHeight="22">
            <wp:simplePos x="0" y="0"/>
            <wp:positionH relativeFrom="column">
              <wp:posOffset>3470910</wp:posOffset>
            </wp:positionH>
            <wp:positionV relativeFrom="paragraph">
              <wp:posOffset>139700</wp:posOffset>
            </wp:positionV>
            <wp:extent cx="1103630" cy="227330"/>
            <wp:effectExtent l="0" t="0" r="0" b="0"/>
            <wp:wrapSquare wrapText="largest"/>
            <wp:docPr id="21" name="Image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8" descr=""/>
                    <pic:cNvPicPr>
                      <a:picLocks noChangeAspect="1" noChangeArrowheads="1"/>
                    </pic:cNvPicPr>
                  </pic:nvPicPr>
                  <pic:blipFill>
                    <a:blip r:embed="rId3"/>
                    <a:stretch>
                      <a:fillRect/>
                    </a:stretch>
                  </pic:blipFill>
                  <pic:spPr bwMode="auto">
                    <a:xfrm>
                      <a:off x="0" y="0"/>
                      <a:ext cx="1103630" cy="227330"/>
                    </a:xfrm>
                    <a:prstGeom prst="rect">
                      <a:avLst/>
                    </a:prstGeom>
                  </pic:spPr>
                </pic:pic>
              </a:graphicData>
            </a:graphic>
          </wp:anchor>
        </w:drawing>
      </w:r>
    </w:p>
    <w:p>
      <w:pPr>
        <w:pStyle w:val="Normal"/>
        <w:rPr>
          <w:rFonts w:ascii="Cambria" w:hAnsi="Cambria" w:eastAsia="Times New Roman"/>
          <w:b/>
          <w:b/>
          <w:lang w:eastAsia="en-IN"/>
        </w:rPr>
      </w:pPr>
      <w:r>
        <w:rPr>
          <w:rFonts w:eastAsia="Times New Roman" w:ascii="Cambria" w:hAnsi="Cambria"/>
          <w:b/>
          <w:lang w:eastAsia="en-IN"/>
        </w:rPr>
        <w:t>ASSAM ROYAL GLOBAL UNIVERSITY</w:t>
      </w:r>
    </w:p>
    <w:p>
      <w:pPr>
        <w:pStyle w:val="Normal"/>
        <w:jc w:val="both"/>
        <w:rPr>
          <w:rFonts w:ascii="Cambria" w:hAnsi="Cambria" w:eastAsia="Times New Roman"/>
          <w:b/>
          <w:b/>
          <w:lang w:eastAsia="en-IN"/>
        </w:rPr>
      </w:pPr>
      <w:r>
        <w:rPr>
          <w:rFonts w:eastAsia="Times New Roman" w:ascii="Cambria" w:hAnsi="Cambria"/>
          <w:b/>
          <w:lang w:eastAsia="en-IN"/>
        </w:rPr>
        <w:t>Course/ Program: M.A. Psychology</w:t>
        <w:tab/>
        <w:tab/>
        <w:t xml:space="preserve">               </w:t>
        <w:tab/>
        <w:t>Semester: 1</w:t>
      </w:r>
      <w:r>
        <w:rPr>
          <w:rFonts w:eastAsia="Times New Roman" w:ascii="Cambria" w:hAnsi="Cambria"/>
          <w:b/>
          <w:vertAlign w:val="superscript"/>
          <w:lang w:eastAsia="en-IN"/>
        </w:rPr>
        <w:t>st</w:t>
      </w:r>
      <w:r>
        <w:rPr>
          <w:rFonts w:eastAsia="Times New Roman" w:ascii="Cambria" w:hAnsi="Cambria"/>
          <w:b/>
          <w:lang w:eastAsia="en-IN"/>
        </w:rPr>
        <w:t xml:space="preserve"> </w:t>
      </w:r>
    </w:p>
    <w:p>
      <w:pPr>
        <w:pStyle w:val="Normal"/>
        <w:pBdr>
          <w:bottom w:val="single" w:sz="6" w:space="1" w:color="000000"/>
        </w:pBdr>
        <w:jc w:val="both"/>
        <w:rPr>
          <w:rFonts w:ascii="Cambria" w:hAnsi="Cambria" w:eastAsia="Times New Roman"/>
          <w:b/>
          <w:b/>
          <w:lang w:eastAsia="en-IN"/>
        </w:rPr>
      </w:pPr>
      <w:r>
        <w:rPr>
          <w:rFonts w:eastAsia="Times New Roman" w:ascii="Cambria" w:hAnsi="Cambria"/>
          <w:b/>
          <w:lang w:eastAsia="en-IN"/>
        </w:rPr>
        <w:t xml:space="preserve">Subject: Behavioural Economics                                       </w:t>
        <w:tab/>
        <w:tab/>
        <w:t>L-T-P-C: 2-0-0-2</w:t>
      </w:r>
    </w:p>
    <w:p>
      <w:pPr>
        <w:pStyle w:val="Normal"/>
        <w:pBdr>
          <w:bottom w:val="single" w:sz="6" w:space="1" w:color="000000"/>
        </w:pBdr>
        <w:jc w:val="both"/>
        <w:rPr>
          <w:rFonts w:ascii="Cambria" w:hAnsi="Cambria" w:eastAsia="Times New Roman"/>
          <w:b/>
          <w:b/>
          <w:lang w:eastAsia="en-IN"/>
        </w:rPr>
      </w:pPr>
      <w:r>
        <w:rPr>
          <w:rFonts w:eastAsia="Times New Roman" w:ascii="Cambria" w:hAnsi="Cambria"/>
          <w:b/>
          <w:lang w:eastAsia="en-IN"/>
        </w:rPr>
        <w:t>Subject Code:( PSY064D101)</w:t>
      </w:r>
    </w:p>
    <w:p>
      <w:pPr>
        <w:pStyle w:val="Normal"/>
        <w:jc w:val="both"/>
        <w:rPr>
          <w:rFonts w:ascii="Cambria" w:hAnsi="Cambria" w:eastAsia="Times New Roman"/>
          <w:color w:val="000000" w:themeColor="text1"/>
          <w:lang w:val="en-US"/>
        </w:rPr>
      </w:pPr>
      <w:r>
        <w:rPr>
          <w:rFonts w:eastAsia="Times New Roman" w:ascii="Cambria" w:hAnsi="Cambria"/>
          <w:b/>
          <w:color w:val="000000" w:themeColor="text1"/>
          <w:u w:val="single"/>
          <w:lang w:val="en-US"/>
        </w:rPr>
        <w:t>Objective</w:t>
      </w:r>
      <w:r>
        <w:rPr>
          <w:rFonts w:eastAsia="Times New Roman" w:ascii="Cambria" w:hAnsi="Cambria"/>
          <w:color w:val="000000" w:themeColor="text1"/>
          <w:lang w:val="en-US"/>
        </w:rPr>
        <w:t xml:space="preserve">: The objectives of </w:t>
      </w:r>
      <w:r>
        <w:rPr>
          <w:rFonts w:eastAsia="Times New Roman" w:ascii="Cambria" w:hAnsi="Cambria"/>
          <w:color w:val="000000" w:themeColor="text1"/>
          <w:lang w:eastAsia="en-IN"/>
        </w:rPr>
        <w:t>this course</w:t>
      </w:r>
      <w:r>
        <w:rPr>
          <w:rFonts w:eastAsia="Times New Roman" w:ascii="Cambria" w:hAnsi="Cambria"/>
          <w:color w:val="000000" w:themeColor="text1"/>
          <w:lang w:val="en-US"/>
        </w:rPr>
        <w:t xml:space="preserve"> are:</w:t>
      </w:r>
    </w:p>
    <w:p>
      <w:pPr>
        <w:pStyle w:val="ListParagraph"/>
        <w:numPr>
          <w:ilvl w:val="0"/>
          <w:numId w:val="56"/>
        </w:numPr>
        <w:jc w:val="both"/>
        <w:rPr>
          <w:rFonts w:ascii="Cambria" w:hAnsi="Cambria" w:eastAsia="Times New Roman"/>
          <w:color w:val="000000" w:themeColor="text1"/>
          <w:lang w:val="en-US"/>
        </w:rPr>
      </w:pPr>
      <w:r>
        <w:rPr>
          <w:rFonts w:eastAsia="Times New Roman" w:ascii="Cambria" w:hAnsi="Cambria"/>
          <w:color w:val="000000" w:themeColor="text1"/>
          <w:lang w:val="en-US"/>
        </w:rPr>
        <w:t>To understand the fundamental principles of behavioral economics.</w:t>
      </w:r>
    </w:p>
    <w:p>
      <w:pPr>
        <w:pStyle w:val="ListParagraph"/>
        <w:numPr>
          <w:ilvl w:val="0"/>
          <w:numId w:val="56"/>
        </w:numPr>
        <w:jc w:val="both"/>
        <w:rPr>
          <w:rFonts w:ascii="Cambria" w:hAnsi="Cambria" w:eastAsia="Times New Roman"/>
          <w:color w:val="000000" w:themeColor="text1"/>
          <w:lang w:val="en-US"/>
        </w:rPr>
      </w:pPr>
      <w:r>
        <w:rPr>
          <w:rFonts w:eastAsia="Times New Roman" w:ascii="Cambria" w:hAnsi="Cambria"/>
          <w:color w:val="000000" w:themeColor="text1"/>
          <w:lang w:val="en-US"/>
        </w:rPr>
        <w:t>To enable the learners for applying these principles in practice.</w:t>
      </w:r>
    </w:p>
    <w:p>
      <w:pPr>
        <w:pStyle w:val="ListParagraph"/>
        <w:numPr>
          <w:ilvl w:val="0"/>
          <w:numId w:val="56"/>
        </w:numPr>
        <w:jc w:val="both"/>
        <w:rPr>
          <w:rFonts w:ascii="Cambria" w:hAnsi="Cambria" w:eastAsia="Times New Roman"/>
          <w:color w:val="000000" w:themeColor="text1"/>
          <w:lang w:val="en-US"/>
        </w:rPr>
      </w:pPr>
      <w:r>
        <w:rPr>
          <w:rFonts w:eastAsia="Times New Roman" w:ascii="Cambria" w:hAnsi="Cambria"/>
          <w:color w:val="000000" w:themeColor="text1"/>
          <w:lang w:val="en-US"/>
        </w:rPr>
      </w:r>
    </w:p>
    <w:p>
      <w:pPr>
        <w:pStyle w:val="Normal"/>
        <w:rPr>
          <w:rFonts w:ascii="Cambria" w:hAnsi="Cambria"/>
          <w:lang w:val="en-US"/>
        </w:rPr>
      </w:pPr>
      <w:r>
        <w:rPr>
          <w:rFonts w:eastAsia="Times New Roman" w:ascii="Cambria" w:hAnsi="Cambria"/>
          <w:b/>
          <w:lang w:val="en-US"/>
        </w:rPr>
        <w:t>Detailed Syllabus:</w:t>
      </w:r>
    </w:p>
    <w:tbl>
      <w:tblPr>
        <w:tblStyle w:val="TableGrid"/>
        <w:tblW w:w="9118" w:type="dxa"/>
        <w:jc w:val="center"/>
        <w:tblInd w:w="0" w:type="dxa"/>
        <w:tblLayout w:type="fixed"/>
        <w:tblCellMar>
          <w:top w:w="0" w:type="dxa"/>
          <w:left w:w="108" w:type="dxa"/>
          <w:bottom w:w="0" w:type="dxa"/>
          <w:right w:w="108" w:type="dxa"/>
        </w:tblCellMar>
        <w:tblLook w:val="04a0" w:noVBand="1" w:noHBand="0" w:lastColumn="0" w:firstColumn="1" w:lastRow="0" w:firstRow="1"/>
      </w:tblPr>
      <w:tblGrid>
        <w:gridCol w:w="1154"/>
        <w:gridCol w:w="6103"/>
        <w:gridCol w:w="890"/>
        <w:gridCol w:w="970"/>
      </w:tblGrid>
      <w:tr>
        <w:trPr>
          <w:trHeight w:val="472"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Modules</w:t>
            </w:r>
          </w:p>
        </w:tc>
        <w:tc>
          <w:tcPr>
            <w:tcW w:w="6103"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Topics /  Course content</w:t>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Hours</w:t>
            </w:r>
          </w:p>
        </w:tc>
        <w:tc>
          <w:tcPr>
            <w:tcW w:w="97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Marks</w:t>
            </w:r>
          </w:p>
        </w:tc>
      </w:tr>
      <w:tr>
        <w:trPr>
          <w:trHeight w:val="1237"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I.</w:t>
            </w:r>
          </w:p>
        </w:tc>
        <w:tc>
          <w:tcPr>
            <w:tcW w:w="6103" w:type="dxa"/>
            <w:tcBorders/>
            <w:shd w:color="auto" w:fill="auto" w:val="clear"/>
            <w:vAlign w:val="center"/>
          </w:tcPr>
          <w:p>
            <w:pPr>
              <w:pStyle w:val="Normal"/>
              <w:widowControl w:val="false"/>
              <w:suppressAutoHyphens w:val="true"/>
              <w:spacing w:before="0" w:after="0"/>
              <w:jc w:val="both"/>
              <w:rPr>
                <w:rFonts w:ascii="Cambria" w:hAnsi="Cambria"/>
                <w:szCs w:val="24"/>
              </w:rPr>
            </w:pPr>
            <w:r>
              <w:rPr>
                <w:rFonts w:eastAsia="Times New Roman" w:ascii="Cambria" w:hAnsi="Cambria"/>
                <w:kern w:val="0"/>
                <w:sz w:val="20"/>
                <w:szCs w:val="24"/>
                <w:lang w:val="en-IN" w:eastAsia="en-IN" w:bidi="ar-SA"/>
              </w:rPr>
              <w:t>Introduction</w:t>
            </w:r>
          </w:p>
          <w:p>
            <w:pPr>
              <w:pStyle w:val="Normal"/>
              <w:widowControl w:val="false"/>
              <w:suppressAutoHyphens w:val="true"/>
              <w:spacing w:before="0" w:after="0"/>
              <w:jc w:val="both"/>
              <w:rPr>
                <w:rFonts w:ascii="Cambria" w:hAnsi="Cambria"/>
                <w:szCs w:val="24"/>
              </w:rPr>
            </w:pPr>
            <w:r>
              <w:rPr>
                <w:rFonts w:eastAsia="Times New Roman" w:ascii="Cambria" w:hAnsi="Cambria"/>
                <w:kern w:val="0"/>
                <w:sz w:val="20"/>
                <w:szCs w:val="24"/>
                <w:lang w:val="en-IN" w:eastAsia="en-IN" w:bidi="ar-SA"/>
              </w:rPr>
              <w:t>History and Nature of behavioural economics, Relation between psychology and economics, Behavioural economic and standard economic model, behavioural economics and ethical foundations of Capitalization, future of behavioural economics.</w:t>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10</w:t>
            </w:r>
          </w:p>
        </w:tc>
        <w:tc>
          <w:tcPr>
            <w:tcW w:w="97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25</w:t>
            </w:r>
          </w:p>
        </w:tc>
      </w:tr>
      <w:tr>
        <w:trPr>
          <w:trHeight w:val="1435"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II.</w:t>
            </w:r>
          </w:p>
          <w:p>
            <w:pPr>
              <w:pStyle w:val="Normal"/>
              <w:widowControl w:val="false"/>
              <w:suppressAutoHyphens w:val="true"/>
              <w:spacing w:before="0" w:after="0"/>
              <w:jc w:val="left"/>
              <w:rPr>
                <w:rFonts w:ascii="Cambria" w:hAnsi="Cambria" w:eastAsia="Times New Roman"/>
                <w:b/>
                <w:b/>
                <w:szCs w:val="24"/>
                <w:lang w:eastAsia="en-IN"/>
              </w:rPr>
            </w:pPr>
            <w:r>
              <w:rPr>
                <w:rFonts w:eastAsia="Times New Roman" w:ascii="Cambria" w:hAnsi="Cambria"/>
                <w:b/>
                <w:sz w:val="20"/>
                <w:szCs w:val="24"/>
                <w:lang w:eastAsia="en-IN"/>
              </w:rPr>
            </w:r>
          </w:p>
        </w:tc>
        <w:tc>
          <w:tcPr>
            <w:tcW w:w="6103" w:type="dxa"/>
            <w:tcBorders/>
            <w:shd w:color="auto" w:fill="auto" w:val="clear"/>
            <w:vAlign w:val="center"/>
          </w:tcPr>
          <w:p>
            <w:pPr>
              <w:pStyle w:val="Normal"/>
              <w:widowControl w:val="false"/>
              <w:suppressAutoHyphens w:val="true"/>
              <w:spacing w:before="0" w:after="0"/>
              <w:jc w:val="both"/>
              <w:rPr>
                <w:rFonts w:ascii="Cambria" w:hAnsi="Cambria"/>
                <w:szCs w:val="24"/>
              </w:rPr>
            </w:pPr>
            <w:r>
              <w:rPr>
                <w:rFonts w:eastAsia="Times New Roman" w:ascii="Cambria" w:hAnsi="Cambria"/>
                <w:kern w:val="0"/>
                <w:sz w:val="20"/>
                <w:szCs w:val="24"/>
                <w:lang w:val="en-IN" w:eastAsia="en-IN" w:bidi="ar-SA"/>
              </w:rPr>
              <w:t>Foundations of behavioural economics</w:t>
            </w:r>
          </w:p>
          <w:p>
            <w:pPr>
              <w:pStyle w:val="Normal"/>
              <w:widowControl w:val="false"/>
              <w:suppressAutoHyphens w:val="true"/>
              <w:spacing w:before="0" w:after="0"/>
              <w:jc w:val="both"/>
              <w:rPr>
                <w:rFonts w:ascii="Cambria" w:hAnsi="Cambria"/>
                <w:szCs w:val="24"/>
              </w:rPr>
            </w:pPr>
            <w:r>
              <w:rPr>
                <w:rFonts w:eastAsia="Times New Roman" w:ascii="Cambria" w:hAnsi="Cambria"/>
                <w:kern w:val="0"/>
                <w:sz w:val="20"/>
                <w:szCs w:val="24"/>
                <w:lang w:val="en-IN" w:eastAsia="en-IN" w:bidi="ar-SA"/>
              </w:rPr>
              <w:t>Values, attitudes, preferences and choices: the standard economic model, Axioms, assumptions and definitions; nature of utility, measurement of utility, an expected Psychological utility model.</w:t>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10</w:t>
            </w:r>
          </w:p>
        </w:tc>
        <w:tc>
          <w:tcPr>
            <w:tcW w:w="970" w:type="dxa"/>
            <w:tcBorders/>
            <w:shd w:color="auto" w:fill="auto" w:val="clear"/>
            <w:vAlign w:val="center"/>
          </w:tcPr>
          <w:p>
            <w:pPr>
              <w:pStyle w:val="Normal"/>
              <w:widowControl w:val="false"/>
              <w:suppressAutoHyphens w:val="true"/>
              <w:spacing w:before="0" w:after="0"/>
              <w:jc w:val="left"/>
              <w:rPr>
                <w:rFonts w:ascii="Cambria" w:hAnsi="Cambria" w:eastAsia="Times New Roman"/>
                <w:b/>
                <w:b/>
                <w:szCs w:val="24"/>
                <w:lang w:eastAsia="en-IN"/>
              </w:rPr>
            </w:pPr>
            <w:r>
              <w:rPr>
                <w:rFonts w:eastAsia="Times New Roman" w:ascii="Cambria" w:hAnsi="Cambria"/>
                <w:b/>
                <w:sz w:val="20"/>
                <w:szCs w:val="24"/>
                <w:lang w:eastAsia="en-IN"/>
              </w:rPr>
            </w:r>
          </w:p>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25</w:t>
            </w:r>
          </w:p>
          <w:p>
            <w:pPr>
              <w:pStyle w:val="Normal"/>
              <w:widowControl w:val="false"/>
              <w:suppressAutoHyphens w:val="true"/>
              <w:spacing w:before="0" w:after="0"/>
              <w:jc w:val="left"/>
              <w:rPr>
                <w:rFonts w:ascii="Cambria" w:hAnsi="Cambria" w:eastAsia="Times New Roman"/>
                <w:b/>
                <w:b/>
                <w:szCs w:val="24"/>
                <w:lang w:eastAsia="en-IN"/>
              </w:rPr>
            </w:pPr>
            <w:r>
              <w:rPr>
                <w:rFonts w:eastAsia="Times New Roman" w:ascii="Cambria" w:hAnsi="Cambria"/>
                <w:b/>
                <w:sz w:val="20"/>
                <w:szCs w:val="24"/>
                <w:lang w:eastAsia="en-IN"/>
              </w:rPr>
            </w:r>
          </w:p>
        </w:tc>
      </w:tr>
      <w:tr>
        <w:trPr>
          <w:trHeight w:val="1597"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III.</w:t>
            </w:r>
          </w:p>
        </w:tc>
        <w:tc>
          <w:tcPr>
            <w:tcW w:w="6103" w:type="dxa"/>
            <w:tcBorders/>
            <w:shd w:color="auto" w:fill="auto" w:val="clear"/>
            <w:vAlign w:val="center"/>
          </w:tcPr>
          <w:p>
            <w:pPr>
              <w:pStyle w:val="Normal"/>
              <w:widowControl w:val="false"/>
              <w:suppressAutoHyphens w:val="true"/>
              <w:spacing w:before="0" w:after="0"/>
              <w:jc w:val="both"/>
              <w:rPr>
                <w:rFonts w:ascii="Cambria" w:hAnsi="Cambria"/>
                <w:szCs w:val="24"/>
              </w:rPr>
            </w:pPr>
            <w:r>
              <w:rPr>
                <w:rFonts w:eastAsia="Times New Roman" w:ascii="Cambria" w:hAnsi="Cambria"/>
                <w:kern w:val="0"/>
                <w:sz w:val="20"/>
                <w:szCs w:val="24"/>
                <w:lang w:val="en-IN" w:eastAsia="en-IN" w:bidi="ar-SA"/>
              </w:rPr>
              <w:t>Decision making under risk and uncertainty</w:t>
            </w:r>
          </w:p>
          <w:p>
            <w:pPr>
              <w:pStyle w:val="Normal"/>
              <w:widowControl w:val="false"/>
              <w:suppressAutoHyphens w:val="true"/>
              <w:spacing w:before="0" w:after="0"/>
              <w:jc w:val="both"/>
              <w:rPr>
                <w:rFonts w:ascii="Cambria" w:hAnsi="Cambria"/>
                <w:szCs w:val="24"/>
              </w:rPr>
            </w:pPr>
            <w:r>
              <w:rPr>
                <w:rFonts w:eastAsia="Times New Roman" w:ascii="Cambria" w:hAnsi="Cambria"/>
                <w:kern w:val="0"/>
                <w:sz w:val="20"/>
                <w:szCs w:val="24"/>
                <w:lang w:val="en-IN" w:eastAsia="en-IN" w:bidi="ar-SA"/>
              </w:rPr>
              <w:t>Background: Endowment effects; conventional approaches to modifying expected utility theory: insensitivity to bad income news; Prospect theory: fears of terrorist attacks; Loss aversion, shape of the utility function; Decision weighting.</w:t>
            </w:r>
          </w:p>
          <w:p>
            <w:pPr>
              <w:pStyle w:val="Normal"/>
              <w:widowControl w:val="false"/>
              <w:suppressAutoHyphens w:val="true"/>
              <w:spacing w:before="0" w:after="0"/>
              <w:jc w:val="both"/>
              <w:rPr>
                <w:rFonts w:ascii="Cambria" w:hAnsi="Cambria"/>
                <w:szCs w:val="24"/>
              </w:rPr>
            </w:pPr>
            <w:r>
              <w:rPr>
                <w:rFonts w:ascii="Cambria" w:hAnsi="Cambria"/>
                <w:sz w:val="20"/>
                <w:szCs w:val="24"/>
              </w:rPr>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10</w:t>
            </w:r>
          </w:p>
        </w:tc>
        <w:tc>
          <w:tcPr>
            <w:tcW w:w="97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25</w:t>
            </w:r>
          </w:p>
        </w:tc>
      </w:tr>
      <w:tr>
        <w:trPr>
          <w:trHeight w:val="1407"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IV.</w:t>
            </w:r>
          </w:p>
        </w:tc>
        <w:tc>
          <w:tcPr>
            <w:tcW w:w="6103" w:type="dxa"/>
            <w:tcBorders/>
            <w:shd w:color="auto" w:fill="auto" w:val="clear"/>
            <w:vAlign w:val="center"/>
          </w:tcPr>
          <w:p>
            <w:pPr>
              <w:pStyle w:val="Normal"/>
              <w:widowControl w:val="false"/>
              <w:suppressAutoHyphens w:val="true"/>
              <w:spacing w:before="0" w:after="0"/>
              <w:jc w:val="both"/>
              <w:rPr>
                <w:rFonts w:ascii="Cambria" w:hAnsi="Cambria"/>
                <w:szCs w:val="24"/>
              </w:rPr>
            </w:pPr>
            <w:r>
              <w:rPr>
                <w:rFonts w:eastAsia="Times New Roman" w:ascii="Cambria" w:hAnsi="Cambria"/>
                <w:kern w:val="0"/>
                <w:sz w:val="20"/>
                <w:szCs w:val="24"/>
                <w:lang w:val="en-IN" w:eastAsia="en-IN" w:bidi="ar-SA"/>
              </w:rPr>
              <w:t>Mental accounting</w:t>
            </w:r>
          </w:p>
          <w:p>
            <w:pPr>
              <w:pStyle w:val="Normal"/>
              <w:widowControl w:val="false"/>
              <w:suppressAutoHyphens w:val="true"/>
              <w:spacing w:before="0" w:after="0"/>
              <w:jc w:val="both"/>
              <w:rPr>
                <w:rFonts w:ascii="Cambria" w:hAnsi="Cambria"/>
                <w:szCs w:val="24"/>
              </w:rPr>
            </w:pPr>
            <w:r>
              <w:rPr>
                <w:rFonts w:eastAsia="Times New Roman" w:ascii="Cambria" w:hAnsi="Cambria"/>
                <w:kern w:val="0"/>
                <w:sz w:val="20"/>
                <w:szCs w:val="24"/>
                <w:lang w:val="en-IN" w:eastAsia="en-IN" w:bidi="ar-SA"/>
              </w:rPr>
              <w:t>Nature and components of mental accounting; framing effects; budgeting and fungibility; choice of bracketing and dynamics.</w:t>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10</w:t>
            </w:r>
          </w:p>
        </w:tc>
        <w:tc>
          <w:tcPr>
            <w:tcW w:w="97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25</w:t>
            </w:r>
          </w:p>
        </w:tc>
      </w:tr>
      <w:tr>
        <w:trPr>
          <w:trHeight w:val="289" w:hRule="atLeast"/>
        </w:trPr>
        <w:tc>
          <w:tcPr>
            <w:tcW w:w="7257" w:type="dxa"/>
            <w:gridSpan w:val="2"/>
            <w:tcBorders/>
            <w:shd w:color="auto" w:fill="auto" w:val="clea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Total</w:t>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40</w:t>
            </w:r>
          </w:p>
        </w:tc>
        <w:tc>
          <w:tcPr>
            <w:tcW w:w="97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100</w:t>
            </w:r>
          </w:p>
        </w:tc>
      </w:tr>
    </w:tbl>
    <w:p>
      <w:pPr>
        <w:pStyle w:val="Normal"/>
        <w:rPr>
          <w:rFonts w:ascii="Cambria" w:hAnsi="Cambria" w:eastAsia="Times New Roman"/>
          <w:b/>
          <w:b/>
          <w:bCs/>
          <w:i/>
          <w:i/>
          <w:iCs/>
          <w:color w:val="000000"/>
          <w:u w:val="single"/>
          <w:lang w:val="en-US"/>
        </w:rPr>
      </w:pPr>
      <w:r>
        <w:rPr>
          <w:rFonts w:eastAsia="Times New Roman" w:ascii="Cambria" w:hAnsi="Cambria"/>
          <w:b/>
          <w:bCs/>
          <w:i/>
          <w:iCs/>
          <w:color w:val="000000"/>
          <w:u w:val="single"/>
          <w:lang w:val="en-US"/>
        </w:rPr>
      </w:r>
    </w:p>
    <w:p>
      <w:pPr>
        <w:pStyle w:val="Normal"/>
        <w:rPr>
          <w:rFonts w:ascii="Cambria" w:hAnsi="Cambria" w:eastAsia="Times New Roman"/>
          <w:b/>
          <w:b/>
          <w:bCs/>
          <w:i/>
          <w:i/>
          <w:iCs/>
          <w:color w:val="000000"/>
          <w:lang w:val="en-US"/>
        </w:rPr>
      </w:pPr>
      <w:r>
        <w:rPr>
          <w:rFonts w:eastAsia="Times New Roman" w:ascii="Cambria" w:hAnsi="Cambria"/>
          <w:b/>
          <w:bCs/>
          <w:i/>
          <w:iCs/>
          <w:color w:val="000000"/>
          <w:u w:val="single"/>
          <w:lang w:val="en-US"/>
        </w:rPr>
        <w:t>Text/Reference Books</w:t>
      </w:r>
      <w:r>
        <w:rPr>
          <w:rFonts w:eastAsia="Times New Roman" w:ascii="Cambria" w:hAnsi="Cambria"/>
          <w:b/>
          <w:bCs/>
          <w:i/>
          <w:iCs/>
          <w:color w:val="000000"/>
          <w:lang w:val="en-US"/>
        </w:rPr>
        <w:t xml:space="preserve">: </w:t>
      </w:r>
    </w:p>
    <w:p>
      <w:pPr>
        <w:pStyle w:val="ListParagraph"/>
        <w:numPr>
          <w:ilvl w:val="0"/>
          <w:numId w:val="55"/>
        </w:numPr>
        <w:jc w:val="both"/>
        <w:rPr>
          <w:rFonts w:ascii="Cambria" w:hAnsi="Cambria"/>
        </w:rPr>
      </w:pPr>
      <w:r>
        <w:rPr>
          <w:rFonts w:ascii="Cambria" w:hAnsi="Cambria"/>
        </w:rPr>
        <w:t xml:space="preserve">Wikinson, N. (2007). An Introduction to Behavioural Economics. Palgrave Macmillan. </w:t>
      </w:r>
    </w:p>
    <w:p>
      <w:pPr>
        <w:pStyle w:val="ListParagraph"/>
        <w:numPr>
          <w:ilvl w:val="0"/>
          <w:numId w:val="55"/>
        </w:numPr>
        <w:jc w:val="both"/>
        <w:rPr>
          <w:rFonts w:ascii="Cambria" w:hAnsi="Cambria"/>
        </w:rPr>
      </w:pPr>
      <w:r>
        <w:rPr>
          <w:rFonts w:ascii="Cambria" w:hAnsi="Cambria"/>
        </w:rPr>
        <w:t>Altman, M. (2007). Handbook of Contemporary Behavioural Economics: Foundation and developments. Prentice Hall of India Pvt. Ltd. New Delhi.</w:t>
      </w:r>
    </w:p>
    <w:p>
      <w:pPr>
        <w:pStyle w:val="ListParagraph"/>
        <w:jc w:val="both"/>
        <w:rPr>
          <w:rFonts w:ascii="Cambria" w:hAnsi="Cambria"/>
        </w:rPr>
      </w:pPr>
      <w:r>
        <w:rPr>
          <w:rFonts w:ascii="Cambria" w:hAnsi="Cambria"/>
        </w:rPr>
      </w:r>
    </w:p>
    <w:p>
      <w:pPr>
        <w:pStyle w:val="Normal"/>
        <w:rPr>
          <w:rFonts w:ascii="Cambria" w:hAnsi="Cambria" w:eastAsia="Times New Roman"/>
          <w:b/>
          <w:b/>
          <w:lang w:eastAsia="en-IN"/>
        </w:rPr>
      </w:pPr>
      <w:r>
        <w:rPr>
          <w:rFonts w:eastAsia="Times New Roman" w:ascii="Cambria" w:hAnsi="Cambria"/>
          <w:b/>
          <w:lang w:eastAsia="en-IN"/>
        </w:rPr>
        <w:drawing>
          <wp:anchor behindDoc="0" distT="0" distB="0" distL="0" distR="0" simplePos="0" locked="0" layoutInCell="0" allowOverlap="1" relativeHeight="23">
            <wp:simplePos x="0" y="0"/>
            <wp:positionH relativeFrom="column">
              <wp:posOffset>3470910</wp:posOffset>
            </wp:positionH>
            <wp:positionV relativeFrom="paragraph">
              <wp:posOffset>139700</wp:posOffset>
            </wp:positionV>
            <wp:extent cx="1103630" cy="227330"/>
            <wp:effectExtent l="0" t="0" r="0" b="0"/>
            <wp:wrapSquare wrapText="largest"/>
            <wp:docPr id="22" name="Image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9" descr=""/>
                    <pic:cNvPicPr>
                      <a:picLocks noChangeAspect="1" noChangeArrowheads="1"/>
                    </pic:cNvPicPr>
                  </pic:nvPicPr>
                  <pic:blipFill>
                    <a:blip r:embed="rId3"/>
                    <a:stretch>
                      <a:fillRect/>
                    </a:stretch>
                  </pic:blipFill>
                  <pic:spPr bwMode="auto">
                    <a:xfrm>
                      <a:off x="0" y="0"/>
                      <a:ext cx="1103630" cy="227330"/>
                    </a:xfrm>
                    <a:prstGeom prst="rect">
                      <a:avLst/>
                    </a:prstGeom>
                  </pic:spPr>
                </pic:pic>
              </a:graphicData>
            </a:graphic>
          </wp:anchor>
        </w:drawing>
      </w:r>
      <w:r>
        <w:br w:type="page"/>
      </w:r>
    </w:p>
    <w:p>
      <w:pPr>
        <w:pStyle w:val="Normal"/>
        <w:rPr>
          <w:rFonts w:ascii="Cambria" w:hAnsi="Cambria" w:eastAsia="Times New Roman"/>
          <w:b/>
          <w:b/>
          <w:lang w:eastAsia="en-IN"/>
        </w:rPr>
      </w:pPr>
      <w:r>
        <w:rPr>
          <w:rFonts w:eastAsia="Times New Roman" w:ascii="Cambria" w:hAnsi="Cambria"/>
          <w:b/>
          <w:lang w:eastAsia="en-IN"/>
        </w:rPr>
        <w:t>ASSAM ROYAL GLOBAL UNIVERSITY</w:t>
      </w:r>
    </w:p>
    <w:p>
      <w:pPr>
        <w:pStyle w:val="Normal"/>
        <w:rPr>
          <w:rFonts w:ascii="Cambria" w:hAnsi="Cambria" w:eastAsia="Times New Roman"/>
          <w:b/>
          <w:b/>
          <w:lang w:eastAsia="en-IN"/>
        </w:rPr>
      </w:pPr>
      <w:r>
        <w:rPr>
          <w:rFonts w:eastAsia="Times New Roman" w:ascii="Cambria" w:hAnsi="Cambria"/>
          <w:b/>
          <w:lang w:eastAsia="en-IN"/>
        </w:rPr>
        <w:t>Course/ Program: M.A. Psychology</w:t>
        <w:tab/>
        <w:tab/>
        <w:t xml:space="preserve">  </w:t>
        <w:tab/>
        <w:tab/>
        <w:t>Semester: 1</w:t>
      </w:r>
      <w:r>
        <w:rPr>
          <w:rFonts w:eastAsia="Times New Roman" w:ascii="Cambria" w:hAnsi="Cambria"/>
          <w:b/>
          <w:vertAlign w:val="superscript"/>
          <w:lang w:eastAsia="en-IN"/>
        </w:rPr>
        <w:t>st</w:t>
      </w:r>
      <w:r>
        <w:rPr>
          <w:rFonts w:eastAsia="Times New Roman" w:ascii="Cambria" w:hAnsi="Cambria"/>
          <w:b/>
          <w:lang w:eastAsia="en-IN"/>
        </w:rPr>
        <w:t xml:space="preserve"> </w:t>
        <w:tab/>
      </w:r>
    </w:p>
    <w:p>
      <w:pPr>
        <w:pStyle w:val="Normal"/>
        <w:pBdr>
          <w:bottom w:val="single" w:sz="6" w:space="1" w:color="000000"/>
        </w:pBdr>
        <w:rPr>
          <w:rFonts w:ascii="Cambria" w:hAnsi="Cambria" w:eastAsia="Times New Roman"/>
          <w:b/>
          <w:b/>
          <w:lang w:eastAsia="en-IN"/>
        </w:rPr>
      </w:pPr>
      <w:r>
        <w:rPr>
          <w:rFonts w:eastAsia="Times New Roman" w:ascii="Cambria" w:hAnsi="Cambria"/>
          <w:b/>
          <w:lang w:eastAsia="en-IN"/>
        </w:rPr>
        <w:t xml:space="preserve">Subject: Emotions in Everyday Life                          </w:t>
        <w:tab/>
        <w:tab/>
        <w:t>L-T-P-C:2-0-0-2         Subject Code:( PSY064D102)</w:t>
      </w:r>
    </w:p>
    <w:p>
      <w:pPr>
        <w:pStyle w:val="Normal"/>
        <w:rPr>
          <w:rFonts w:ascii="Cambria" w:hAnsi="Cambria" w:eastAsia="Times New Roman"/>
          <w:b/>
          <w:b/>
          <w:color w:val="000000" w:themeColor="text1"/>
          <w:u w:val="single"/>
          <w:lang w:val="en-US"/>
        </w:rPr>
      </w:pPr>
      <w:r>
        <w:rPr>
          <w:rFonts w:eastAsia="Times New Roman" w:ascii="Cambria" w:hAnsi="Cambria"/>
          <w:b/>
          <w:color w:val="000000" w:themeColor="text1"/>
          <w:u w:val="single"/>
          <w:lang w:val="en-US"/>
        </w:rPr>
      </w:r>
    </w:p>
    <w:p>
      <w:pPr>
        <w:pStyle w:val="Normal"/>
        <w:rPr>
          <w:rFonts w:ascii="Cambria" w:hAnsi="Cambria" w:eastAsia="Times New Roman"/>
          <w:color w:val="000000" w:themeColor="text1"/>
          <w:lang w:val="en-US"/>
        </w:rPr>
      </w:pPr>
      <w:r>
        <w:rPr>
          <w:rFonts w:eastAsia="Times New Roman" w:ascii="Cambria" w:hAnsi="Cambria"/>
          <w:b/>
          <w:color w:val="000000" w:themeColor="text1"/>
          <w:u w:val="single"/>
          <w:lang w:val="en-US"/>
        </w:rPr>
        <w:t>Objective</w:t>
      </w:r>
      <w:r>
        <w:rPr>
          <w:rFonts w:eastAsia="Times New Roman" w:ascii="Cambria" w:hAnsi="Cambria"/>
          <w:color w:val="000000" w:themeColor="text1"/>
          <w:lang w:val="en-US"/>
        </w:rPr>
        <w:t xml:space="preserve">: The objectives of </w:t>
      </w:r>
      <w:r>
        <w:rPr>
          <w:rFonts w:eastAsia="Times New Roman" w:ascii="Cambria" w:hAnsi="Cambria"/>
          <w:color w:val="000000" w:themeColor="text1"/>
          <w:lang w:eastAsia="en-IN"/>
        </w:rPr>
        <w:t>this course</w:t>
      </w:r>
      <w:r>
        <w:rPr>
          <w:rFonts w:eastAsia="Times New Roman" w:ascii="Cambria" w:hAnsi="Cambria"/>
          <w:color w:val="000000" w:themeColor="text1"/>
          <w:lang w:val="en-US"/>
        </w:rPr>
        <w:t xml:space="preserve"> are:</w:t>
      </w:r>
    </w:p>
    <w:p>
      <w:pPr>
        <w:pStyle w:val="ListParagraph"/>
        <w:numPr>
          <w:ilvl w:val="0"/>
          <w:numId w:val="49"/>
        </w:numPr>
        <w:rPr>
          <w:rFonts w:ascii="Cambria" w:hAnsi="Cambria" w:eastAsia="Times New Roman"/>
          <w:color w:val="000000" w:themeColor="text1"/>
          <w:lang w:val="en-US"/>
        </w:rPr>
      </w:pPr>
      <w:r>
        <w:rPr>
          <w:rFonts w:ascii="Cambria" w:hAnsi="Cambria"/>
        </w:rPr>
        <w:t>To help students understand the processes of self directed to gain better insight at self.</w:t>
      </w:r>
    </w:p>
    <w:p>
      <w:pPr>
        <w:pStyle w:val="ListParagraph"/>
        <w:numPr>
          <w:ilvl w:val="0"/>
          <w:numId w:val="49"/>
        </w:numPr>
        <w:rPr>
          <w:rFonts w:ascii="Cambria" w:hAnsi="Cambria" w:eastAsia="Times New Roman"/>
          <w:color w:val="000000" w:themeColor="text1"/>
          <w:lang w:val="en-US"/>
        </w:rPr>
      </w:pPr>
      <w:r>
        <w:rPr>
          <w:rFonts w:eastAsia="Times New Roman" w:ascii="Cambria" w:hAnsi="Cambria"/>
          <w:color w:val="000000" w:themeColor="text1"/>
          <w:lang w:val="en-US"/>
        </w:rPr>
        <w:t>To enable students to understand influence of diverse contexts on self and emotions.</w:t>
      </w:r>
    </w:p>
    <w:p>
      <w:pPr>
        <w:pStyle w:val="Normal"/>
        <w:rPr>
          <w:rFonts w:ascii="Cambria" w:hAnsi="Cambria" w:eastAsia="Times New Roman"/>
          <w:b/>
          <w:b/>
          <w:lang w:val="en-US"/>
        </w:rPr>
      </w:pPr>
      <w:r>
        <w:rPr>
          <w:rFonts w:eastAsia="Times New Roman" w:ascii="Cambria" w:hAnsi="Cambria"/>
          <w:b/>
          <w:lang w:val="en-US"/>
        </w:rPr>
        <w:t>Detailed Syllabus:</w:t>
      </w:r>
    </w:p>
    <w:tbl>
      <w:tblPr>
        <w:tblStyle w:val="TableGrid"/>
        <w:tblW w:w="9118" w:type="dxa"/>
        <w:jc w:val="center"/>
        <w:tblInd w:w="0" w:type="dxa"/>
        <w:tblLayout w:type="fixed"/>
        <w:tblCellMar>
          <w:top w:w="0" w:type="dxa"/>
          <w:left w:w="108" w:type="dxa"/>
          <w:bottom w:w="0" w:type="dxa"/>
          <w:right w:w="108" w:type="dxa"/>
        </w:tblCellMar>
        <w:tblLook w:val="04a0" w:noVBand="1" w:noHBand="0" w:lastColumn="0" w:firstColumn="1" w:lastRow="0" w:firstRow="1"/>
      </w:tblPr>
      <w:tblGrid>
        <w:gridCol w:w="1154"/>
        <w:gridCol w:w="6103"/>
        <w:gridCol w:w="890"/>
        <w:gridCol w:w="970"/>
      </w:tblGrid>
      <w:tr>
        <w:trPr>
          <w:trHeight w:val="472"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Modules</w:t>
            </w:r>
          </w:p>
        </w:tc>
        <w:tc>
          <w:tcPr>
            <w:tcW w:w="6103"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Topics /  Course content</w:t>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Hours</w:t>
            </w:r>
          </w:p>
        </w:tc>
        <w:tc>
          <w:tcPr>
            <w:tcW w:w="97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Marks</w:t>
            </w:r>
          </w:p>
        </w:tc>
      </w:tr>
      <w:tr>
        <w:trPr>
          <w:trHeight w:val="1237"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I.</w:t>
            </w:r>
          </w:p>
        </w:tc>
        <w:tc>
          <w:tcPr>
            <w:tcW w:w="6103" w:type="dxa"/>
            <w:tcBorders/>
            <w:shd w:color="auto" w:fill="auto" w:val="clear"/>
            <w:vAlign w:val="center"/>
          </w:tcPr>
          <w:p>
            <w:pPr>
              <w:pStyle w:val="Normal"/>
              <w:widowControl w:val="false"/>
              <w:suppressAutoHyphens w:val="true"/>
              <w:spacing w:before="0" w:after="0"/>
              <w:jc w:val="left"/>
              <w:rPr>
                <w:rFonts w:ascii="Cambria" w:hAnsi="Cambria"/>
                <w:szCs w:val="24"/>
              </w:rPr>
            </w:pPr>
            <w:r>
              <w:rPr>
                <w:rFonts w:eastAsia="Times New Roman" w:ascii="Cambria" w:hAnsi="Cambria"/>
                <w:kern w:val="0"/>
                <w:sz w:val="20"/>
                <w:szCs w:val="24"/>
                <w:lang w:val="en-IN" w:eastAsia="en-IN" w:bidi="ar-SA"/>
              </w:rPr>
              <w:t>Emotion, Behaviour and Conscious Experience</w:t>
            </w:r>
          </w:p>
          <w:p>
            <w:pPr>
              <w:pStyle w:val="Normal"/>
              <w:widowControl w:val="false"/>
              <w:suppressAutoHyphens w:val="true"/>
              <w:spacing w:before="0" w:after="0"/>
              <w:jc w:val="left"/>
              <w:rPr>
                <w:rFonts w:ascii="Cambria" w:hAnsi="Cambria"/>
                <w:szCs w:val="24"/>
              </w:rPr>
            </w:pPr>
            <w:r>
              <w:rPr>
                <w:rFonts w:eastAsia="Times New Roman" w:ascii="Cambria" w:hAnsi="Cambria"/>
                <w:kern w:val="0"/>
                <w:sz w:val="20"/>
                <w:szCs w:val="24"/>
                <w:lang w:val="en-IN" w:eastAsia="en-IN" w:bidi="ar-SA"/>
              </w:rPr>
              <w:t xml:space="preserve"> </w:t>
            </w:r>
            <w:r>
              <w:rPr>
                <w:rFonts w:eastAsia="Times New Roman" w:ascii="Cambria" w:hAnsi="Cambria"/>
                <w:kern w:val="0"/>
                <w:sz w:val="20"/>
                <w:szCs w:val="24"/>
                <w:lang w:val="en-IN" w:eastAsia="en-IN" w:bidi="ar-SA"/>
              </w:rPr>
              <w:t>Biological, Cognitive, Constructionist, Psychodynamic, Evolutionary and Cultural Perspectives</w:t>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10</w:t>
            </w:r>
          </w:p>
        </w:tc>
        <w:tc>
          <w:tcPr>
            <w:tcW w:w="97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25</w:t>
            </w:r>
          </w:p>
        </w:tc>
      </w:tr>
      <w:tr>
        <w:trPr>
          <w:trHeight w:val="1435"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II.</w:t>
            </w:r>
          </w:p>
          <w:p>
            <w:pPr>
              <w:pStyle w:val="Normal"/>
              <w:widowControl w:val="false"/>
              <w:suppressAutoHyphens w:val="true"/>
              <w:spacing w:before="0" w:after="0"/>
              <w:jc w:val="left"/>
              <w:rPr>
                <w:rFonts w:ascii="Cambria" w:hAnsi="Cambria" w:eastAsia="Times New Roman"/>
                <w:b/>
                <w:b/>
                <w:szCs w:val="24"/>
                <w:lang w:eastAsia="en-IN"/>
              </w:rPr>
            </w:pPr>
            <w:r>
              <w:rPr>
                <w:rFonts w:eastAsia="Times New Roman" w:ascii="Cambria" w:hAnsi="Cambria"/>
                <w:b/>
                <w:sz w:val="20"/>
                <w:szCs w:val="24"/>
                <w:lang w:eastAsia="en-IN"/>
              </w:rPr>
            </w:r>
          </w:p>
        </w:tc>
        <w:tc>
          <w:tcPr>
            <w:tcW w:w="6103" w:type="dxa"/>
            <w:tcBorders/>
            <w:shd w:color="auto" w:fill="auto" w:val="clear"/>
            <w:vAlign w:val="center"/>
          </w:tcPr>
          <w:p>
            <w:pPr>
              <w:pStyle w:val="Normal"/>
              <w:widowControl w:val="false"/>
              <w:suppressAutoHyphens w:val="true"/>
              <w:spacing w:before="0" w:after="0"/>
              <w:jc w:val="left"/>
              <w:rPr>
                <w:rFonts w:ascii="Cambria" w:hAnsi="Cambria"/>
                <w:szCs w:val="24"/>
              </w:rPr>
            </w:pPr>
            <w:r>
              <w:rPr>
                <w:rFonts w:eastAsia="Times New Roman" w:ascii="Cambria" w:hAnsi="Cambria"/>
                <w:kern w:val="0"/>
                <w:sz w:val="20"/>
                <w:szCs w:val="24"/>
                <w:lang w:val="en-IN" w:eastAsia="en-IN" w:bidi="ar-SA"/>
              </w:rPr>
              <w:t>Self-Conscious Emotions</w:t>
            </w:r>
          </w:p>
          <w:p>
            <w:pPr>
              <w:pStyle w:val="Normal"/>
              <w:widowControl w:val="false"/>
              <w:suppressAutoHyphens w:val="true"/>
              <w:spacing w:before="0" w:after="0"/>
              <w:jc w:val="left"/>
              <w:rPr>
                <w:rFonts w:ascii="Cambria" w:hAnsi="Cambria"/>
                <w:szCs w:val="24"/>
              </w:rPr>
            </w:pPr>
            <w:r>
              <w:rPr>
                <w:rFonts w:eastAsia="Times New Roman" w:ascii="Cambria" w:hAnsi="Cambria"/>
                <w:kern w:val="0"/>
                <w:sz w:val="20"/>
                <w:szCs w:val="24"/>
                <w:lang w:val="en-IN" w:eastAsia="en-IN" w:bidi="ar-SA"/>
              </w:rPr>
              <w:t xml:space="preserve"> </w:t>
            </w:r>
            <w:r>
              <w:rPr>
                <w:rFonts w:eastAsia="Times New Roman" w:ascii="Cambria" w:hAnsi="Cambria"/>
                <w:kern w:val="0"/>
                <w:sz w:val="20"/>
                <w:szCs w:val="24"/>
                <w:lang w:val="en-IN" w:eastAsia="en-IN" w:bidi="ar-SA"/>
              </w:rPr>
              <w:t>Shame, Guilt, Embarrassment, and Pride; Social self-consciousness</w:t>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10</w:t>
            </w:r>
          </w:p>
        </w:tc>
        <w:tc>
          <w:tcPr>
            <w:tcW w:w="970" w:type="dxa"/>
            <w:tcBorders/>
            <w:shd w:color="auto" w:fill="auto" w:val="clear"/>
            <w:vAlign w:val="center"/>
          </w:tcPr>
          <w:p>
            <w:pPr>
              <w:pStyle w:val="Normal"/>
              <w:widowControl w:val="false"/>
              <w:suppressAutoHyphens w:val="true"/>
              <w:spacing w:before="0" w:after="0"/>
              <w:jc w:val="left"/>
              <w:rPr>
                <w:rFonts w:ascii="Cambria" w:hAnsi="Cambria" w:eastAsia="Times New Roman"/>
                <w:b/>
                <w:b/>
                <w:szCs w:val="24"/>
                <w:lang w:eastAsia="en-IN"/>
              </w:rPr>
            </w:pPr>
            <w:r>
              <w:rPr>
                <w:rFonts w:eastAsia="Times New Roman" w:ascii="Cambria" w:hAnsi="Cambria"/>
                <w:b/>
                <w:sz w:val="20"/>
                <w:szCs w:val="24"/>
                <w:lang w:eastAsia="en-IN"/>
              </w:rPr>
            </w:r>
          </w:p>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25</w:t>
            </w:r>
          </w:p>
          <w:p>
            <w:pPr>
              <w:pStyle w:val="Normal"/>
              <w:widowControl w:val="false"/>
              <w:suppressAutoHyphens w:val="true"/>
              <w:spacing w:before="0" w:after="0"/>
              <w:jc w:val="left"/>
              <w:rPr>
                <w:rFonts w:ascii="Cambria" w:hAnsi="Cambria" w:eastAsia="Times New Roman"/>
                <w:b/>
                <w:b/>
                <w:szCs w:val="24"/>
                <w:lang w:eastAsia="en-IN"/>
              </w:rPr>
            </w:pPr>
            <w:r>
              <w:rPr>
                <w:rFonts w:eastAsia="Times New Roman" w:ascii="Cambria" w:hAnsi="Cambria"/>
                <w:b/>
                <w:sz w:val="20"/>
                <w:szCs w:val="24"/>
                <w:lang w:eastAsia="en-IN"/>
              </w:rPr>
            </w:r>
          </w:p>
        </w:tc>
      </w:tr>
      <w:tr>
        <w:trPr>
          <w:trHeight w:val="1435"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III.</w:t>
            </w:r>
          </w:p>
        </w:tc>
        <w:tc>
          <w:tcPr>
            <w:tcW w:w="6103" w:type="dxa"/>
            <w:tcBorders/>
            <w:shd w:color="auto" w:fill="auto" w:val="clear"/>
            <w:vAlign w:val="center"/>
          </w:tcPr>
          <w:p>
            <w:pPr>
              <w:pStyle w:val="Normal"/>
              <w:widowControl w:val="false"/>
              <w:suppressAutoHyphens w:val="true"/>
              <w:spacing w:before="0" w:after="0"/>
              <w:jc w:val="left"/>
              <w:rPr>
                <w:rFonts w:ascii="Cambria" w:hAnsi="Cambria"/>
                <w:szCs w:val="24"/>
              </w:rPr>
            </w:pPr>
            <w:r>
              <w:rPr>
                <w:rFonts w:eastAsia="Times New Roman" w:ascii="Cambria" w:hAnsi="Cambria"/>
                <w:kern w:val="0"/>
                <w:sz w:val="20"/>
                <w:szCs w:val="24"/>
                <w:lang w:val="en-IN" w:eastAsia="en-IN" w:bidi="ar-SA"/>
              </w:rPr>
              <w:t>Emotions and Social Processes</w:t>
            </w:r>
          </w:p>
          <w:p>
            <w:pPr>
              <w:pStyle w:val="Normal"/>
              <w:widowControl w:val="false"/>
              <w:suppressAutoHyphens w:val="true"/>
              <w:spacing w:before="0" w:after="0"/>
              <w:jc w:val="left"/>
              <w:rPr>
                <w:rFonts w:ascii="Cambria" w:hAnsi="Cambria"/>
                <w:szCs w:val="24"/>
              </w:rPr>
            </w:pPr>
            <w:r>
              <w:rPr>
                <w:rFonts w:eastAsia="Times New Roman" w:ascii="Cambria" w:hAnsi="Cambria"/>
                <w:kern w:val="0"/>
                <w:sz w:val="20"/>
                <w:szCs w:val="24"/>
                <w:lang w:val="en-IN" w:eastAsia="en-IN" w:bidi="ar-SA"/>
              </w:rPr>
              <w:t>Empathy, Forgiveness, Gratitude, and Envy</w:t>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10</w:t>
            </w:r>
          </w:p>
        </w:tc>
        <w:tc>
          <w:tcPr>
            <w:tcW w:w="97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25</w:t>
            </w:r>
          </w:p>
        </w:tc>
      </w:tr>
      <w:tr>
        <w:trPr>
          <w:trHeight w:val="1705"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IV.</w:t>
            </w:r>
          </w:p>
        </w:tc>
        <w:tc>
          <w:tcPr>
            <w:tcW w:w="6103" w:type="dxa"/>
            <w:tcBorders/>
            <w:shd w:color="auto" w:fill="auto" w:val="clear"/>
            <w:vAlign w:val="center"/>
          </w:tcPr>
          <w:p>
            <w:pPr>
              <w:pStyle w:val="Normal"/>
              <w:widowControl w:val="false"/>
              <w:suppressAutoHyphens w:val="true"/>
              <w:spacing w:before="0" w:after="0"/>
              <w:jc w:val="left"/>
              <w:rPr>
                <w:rFonts w:ascii="Cambria" w:hAnsi="Cambria"/>
                <w:szCs w:val="24"/>
              </w:rPr>
            </w:pPr>
            <w:r>
              <w:rPr>
                <w:rFonts w:eastAsia="Times New Roman" w:ascii="Cambria" w:hAnsi="Cambria"/>
                <w:kern w:val="0"/>
                <w:sz w:val="20"/>
                <w:szCs w:val="24"/>
                <w:lang w:val="en-IN" w:eastAsia="en-IN" w:bidi="ar-SA"/>
              </w:rPr>
              <w:t>Positive Emotional States and Processes</w:t>
            </w:r>
          </w:p>
          <w:p>
            <w:pPr>
              <w:pStyle w:val="Normal"/>
              <w:widowControl w:val="false"/>
              <w:suppressAutoHyphens w:val="true"/>
              <w:spacing w:before="0" w:after="0"/>
              <w:jc w:val="left"/>
              <w:rPr>
                <w:rFonts w:ascii="Cambria" w:hAnsi="Cambria"/>
                <w:szCs w:val="24"/>
              </w:rPr>
            </w:pPr>
            <w:r>
              <w:rPr>
                <w:rFonts w:eastAsia="Times New Roman" w:ascii="Cambria" w:hAnsi="Cambria"/>
                <w:kern w:val="0"/>
                <w:sz w:val="20"/>
                <w:szCs w:val="24"/>
                <w:lang w:val="en-IN" w:eastAsia="en-IN" w:bidi="ar-SA"/>
              </w:rPr>
              <w:t xml:space="preserve"> </w:t>
            </w:r>
            <w:r>
              <w:rPr>
                <w:rFonts w:eastAsia="Times New Roman" w:ascii="Cambria" w:hAnsi="Cambria"/>
                <w:kern w:val="0"/>
                <w:sz w:val="20"/>
                <w:szCs w:val="24"/>
                <w:lang w:val="en-IN" w:eastAsia="en-IN" w:bidi="ar-SA"/>
              </w:rPr>
              <w:t>Positive affect, Optimism, Hope, and Flow, Emotional Creativity, Emotions at work place</w:t>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10</w:t>
            </w:r>
          </w:p>
        </w:tc>
        <w:tc>
          <w:tcPr>
            <w:tcW w:w="97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25</w:t>
            </w:r>
          </w:p>
        </w:tc>
      </w:tr>
      <w:tr>
        <w:trPr>
          <w:trHeight w:val="289" w:hRule="atLeast"/>
        </w:trPr>
        <w:tc>
          <w:tcPr>
            <w:tcW w:w="7257" w:type="dxa"/>
            <w:gridSpan w:val="2"/>
            <w:tcBorders/>
            <w:shd w:color="auto" w:fill="auto" w:val="clea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Total</w:t>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40</w:t>
            </w:r>
          </w:p>
        </w:tc>
        <w:tc>
          <w:tcPr>
            <w:tcW w:w="97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100</w:t>
            </w:r>
          </w:p>
        </w:tc>
      </w:tr>
    </w:tbl>
    <w:p>
      <w:pPr>
        <w:pStyle w:val="Normal"/>
        <w:rPr>
          <w:rFonts w:ascii="Cambria" w:hAnsi="Cambria"/>
        </w:rPr>
      </w:pPr>
      <w:r>
        <w:rPr>
          <w:rFonts w:ascii="Cambria" w:hAnsi="Cambria"/>
        </w:rPr>
      </w:r>
    </w:p>
    <w:p>
      <w:pPr>
        <w:pStyle w:val="Normal"/>
        <w:rPr>
          <w:rFonts w:ascii="Cambria" w:hAnsi="Cambria" w:eastAsia="Times New Roman"/>
          <w:b/>
          <w:b/>
          <w:bCs/>
          <w:i/>
          <w:i/>
          <w:iCs/>
          <w:color w:val="000000"/>
          <w:lang w:val="en-US"/>
        </w:rPr>
      </w:pPr>
      <w:r>
        <w:rPr>
          <w:rFonts w:eastAsia="Times New Roman" w:ascii="Cambria" w:hAnsi="Cambria"/>
          <w:b/>
          <w:bCs/>
          <w:i/>
          <w:iCs/>
          <w:color w:val="000000"/>
          <w:u w:val="single"/>
          <w:lang w:val="en-US"/>
        </w:rPr>
        <w:t>Text/Reference Books</w:t>
      </w:r>
      <w:r>
        <w:rPr>
          <w:rFonts w:eastAsia="Times New Roman" w:ascii="Cambria" w:hAnsi="Cambria"/>
          <w:b/>
          <w:bCs/>
          <w:i/>
          <w:iCs/>
          <w:color w:val="000000"/>
          <w:lang w:val="en-US"/>
        </w:rPr>
        <w:t xml:space="preserve">: </w:t>
      </w:r>
    </w:p>
    <w:p>
      <w:pPr>
        <w:pStyle w:val="ListParagraph"/>
        <w:numPr>
          <w:ilvl w:val="0"/>
          <w:numId w:val="57"/>
        </w:numPr>
        <w:rPr>
          <w:rFonts w:ascii="Cambria" w:hAnsi="Cambria"/>
        </w:rPr>
      </w:pPr>
      <w:r>
        <w:rPr>
          <w:rFonts w:ascii="Cambria" w:hAnsi="Cambria"/>
        </w:rPr>
        <w:t xml:space="preserve">Averill, J.A., Chon, K.K., &amp; Hahn, D.W. (2001). Emotions and creativity: East and West. Asian journal of social psychology, 4, 165-183. </w:t>
      </w:r>
    </w:p>
    <w:p>
      <w:pPr>
        <w:pStyle w:val="ListParagraph"/>
        <w:numPr>
          <w:ilvl w:val="0"/>
          <w:numId w:val="57"/>
        </w:numPr>
        <w:rPr>
          <w:rFonts w:ascii="Cambria" w:hAnsi="Cambria"/>
        </w:rPr>
      </w:pPr>
      <w:r>
        <w:rPr>
          <w:rFonts w:ascii="Cambria" w:hAnsi="Cambria"/>
        </w:rPr>
        <w:t>Barret, L. F., Niedenthal, P.M., &amp; Winkielman (2005). Emotion and consciousness. New York: The Guilford Press.</w:t>
      </w:r>
    </w:p>
    <w:p>
      <w:pPr>
        <w:pStyle w:val="ListParagraph"/>
        <w:numPr>
          <w:ilvl w:val="0"/>
          <w:numId w:val="57"/>
        </w:numPr>
        <w:rPr>
          <w:rFonts w:ascii="Cambria" w:hAnsi="Cambria"/>
        </w:rPr>
      </w:pPr>
      <w:r>
        <w:rPr>
          <w:rFonts w:ascii="Cambria" w:hAnsi="Cambria"/>
        </w:rPr>
        <w:t xml:space="preserve">Carr, A. (2008). Positive Psychology: The science of happiness and human strengths. New Delhi: Routledge </w:t>
      </w:r>
    </w:p>
    <w:p>
      <w:pPr>
        <w:pStyle w:val="ListParagraph"/>
        <w:numPr>
          <w:ilvl w:val="0"/>
          <w:numId w:val="57"/>
        </w:numPr>
        <w:rPr>
          <w:rFonts w:ascii="Cambria" w:hAnsi="Cambria"/>
        </w:rPr>
      </w:pPr>
      <w:r>
        <w:rPr>
          <w:rFonts w:ascii="Cambria" w:hAnsi="Cambria"/>
        </w:rPr>
        <w:t xml:space="preserve">Ekman, P. (2003) Emotions revealed. London: Weidenfield &amp; Nicolson. </w:t>
      </w:r>
    </w:p>
    <w:p>
      <w:pPr>
        <w:pStyle w:val="ListParagraph"/>
        <w:numPr>
          <w:ilvl w:val="0"/>
          <w:numId w:val="57"/>
        </w:numPr>
        <w:rPr>
          <w:rFonts w:ascii="Cambria" w:hAnsi="Cambria" w:eastAsia="Times New Roman"/>
          <w:b/>
          <w:b/>
          <w:bCs/>
          <w:i/>
          <w:i/>
          <w:iCs/>
          <w:color w:val="000000"/>
          <w:lang w:val="en-US"/>
        </w:rPr>
      </w:pPr>
      <w:r>
        <w:rPr>
          <w:rFonts w:ascii="Cambria" w:hAnsi="Cambria"/>
        </w:rPr>
        <w:t>Kitayama, S. &amp; Markus, H.R. (1994). Emotion and culture empirical studies of mutual influence. Washington, DC: American Psychological Association.</w:t>
      </w:r>
    </w:p>
    <w:p>
      <w:pPr>
        <w:pStyle w:val="Normal"/>
        <w:rPr>
          <w:rFonts w:ascii="Cambria" w:hAnsi="Cambria" w:eastAsia="Times New Roman"/>
          <w:b/>
          <w:b/>
          <w:lang w:eastAsia="en-IN"/>
        </w:rPr>
      </w:pPr>
      <w:r>
        <w:rPr>
          <w:rFonts w:eastAsia="Times New Roman" w:ascii="Cambria" w:hAnsi="Cambria"/>
          <w:b/>
          <w:lang w:eastAsia="en-IN"/>
        </w:rPr>
        <w:drawing>
          <wp:anchor behindDoc="0" distT="0" distB="0" distL="0" distR="0" simplePos="0" locked="0" layoutInCell="0" allowOverlap="1" relativeHeight="24">
            <wp:simplePos x="0" y="0"/>
            <wp:positionH relativeFrom="column">
              <wp:posOffset>3470910</wp:posOffset>
            </wp:positionH>
            <wp:positionV relativeFrom="paragraph">
              <wp:posOffset>139700</wp:posOffset>
            </wp:positionV>
            <wp:extent cx="1103630" cy="227330"/>
            <wp:effectExtent l="0" t="0" r="0" b="0"/>
            <wp:wrapSquare wrapText="largest"/>
            <wp:docPr id="23" name="Image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0" descr=""/>
                    <pic:cNvPicPr>
                      <a:picLocks noChangeAspect="1" noChangeArrowheads="1"/>
                    </pic:cNvPicPr>
                  </pic:nvPicPr>
                  <pic:blipFill>
                    <a:blip r:embed="rId3"/>
                    <a:stretch>
                      <a:fillRect/>
                    </a:stretch>
                  </pic:blipFill>
                  <pic:spPr bwMode="auto">
                    <a:xfrm>
                      <a:off x="0" y="0"/>
                      <a:ext cx="1103630" cy="227330"/>
                    </a:xfrm>
                    <a:prstGeom prst="rect">
                      <a:avLst/>
                    </a:prstGeom>
                  </pic:spPr>
                </pic:pic>
              </a:graphicData>
            </a:graphic>
          </wp:anchor>
        </w:drawing>
      </w:r>
      <w:r>
        <w:br w:type="page"/>
      </w:r>
    </w:p>
    <w:p>
      <w:pPr>
        <w:pStyle w:val="Normal"/>
        <w:rPr>
          <w:rFonts w:ascii="Cambria" w:hAnsi="Cambria" w:eastAsia="Times New Roman"/>
          <w:b/>
          <w:b/>
          <w:lang w:eastAsia="en-IN"/>
        </w:rPr>
      </w:pPr>
      <w:r>
        <w:rPr>
          <w:rFonts w:eastAsia="Times New Roman" w:ascii="Cambria" w:hAnsi="Cambria"/>
          <w:b/>
          <w:lang w:eastAsia="en-IN"/>
        </w:rPr>
        <w:t>ASSAM ROYAL GLOBAL UNIVERSITY</w:t>
      </w:r>
    </w:p>
    <w:p>
      <w:pPr>
        <w:pStyle w:val="Normal"/>
        <w:jc w:val="both"/>
        <w:rPr>
          <w:rFonts w:ascii="Cambria" w:hAnsi="Cambria" w:eastAsia="Times New Roman"/>
          <w:b/>
          <w:b/>
          <w:lang w:eastAsia="en-IN"/>
        </w:rPr>
      </w:pPr>
      <w:r>
        <w:rPr>
          <w:rFonts w:eastAsia="Times New Roman" w:ascii="Cambria" w:hAnsi="Cambria"/>
          <w:b/>
          <w:lang w:eastAsia="en-IN"/>
        </w:rPr>
        <w:t>Course/ Program: M.A. Psychology</w:t>
        <w:tab/>
        <w:tab/>
        <w:t xml:space="preserve">  </w:t>
        <w:tab/>
        <w:tab/>
        <w:t>Semester: 1</w:t>
      </w:r>
      <w:r>
        <w:rPr>
          <w:rFonts w:eastAsia="Times New Roman" w:ascii="Cambria" w:hAnsi="Cambria"/>
          <w:b/>
          <w:vertAlign w:val="superscript"/>
          <w:lang w:eastAsia="en-IN"/>
        </w:rPr>
        <w:t>st</w:t>
      </w:r>
      <w:r>
        <w:rPr>
          <w:rFonts w:eastAsia="Times New Roman" w:ascii="Cambria" w:hAnsi="Cambria"/>
          <w:b/>
          <w:lang w:eastAsia="en-IN"/>
        </w:rPr>
        <w:t xml:space="preserve">   </w:t>
        <w:tab/>
      </w:r>
    </w:p>
    <w:p>
      <w:pPr>
        <w:pStyle w:val="Normal"/>
        <w:pBdr>
          <w:bottom w:val="single" w:sz="6" w:space="1" w:color="000000"/>
        </w:pBdr>
        <w:jc w:val="both"/>
        <w:rPr>
          <w:rFonts w:ascii="Cambria" w:hAnsi="Cambria" w:eastAsia="Times New Roman"/>
          <w:b/>
          <w:b/>
          <w:lang w:eastAsia="en-IN"/>
        </w:rPr>
      </w:pPr>
      <w:r>
        <w:rPr>
          <w:rFonts w:eastAsia="Times New Roman" w:ascii="Cambria" w:hAnsi="Cambria"/>
          <w:b/>
          <w:lang w:eastAsia="en-IN"/>
        </w:rPr>
        <w:t xml:space="preserve">Subject: Human Resource Management </w:t>
        <w:tab/>
        <w:tab/>
        <w:tab/>
        <w:t>L-T-P-C:2-0-0-2         Subject Code:( PSY064D103)</w:t>
      </w:r>
    </w:p>
    <w:p>
      <w:pPr>
        <w:pStyle w:val="NormalWeb"/>
        <w:spacing w:before="280" w:after="280"/>
        <w:rPr>
          <w:rFonts w:ascii="Cambria" w:hAnsi="Cambria"/>
        </w:rPr>
      </w:pPr>
      <w:r>
        <w:rPr>
          <w:rFonts w:eastAsia="Times New Roman" w:ascii="Cambria" w:hAnsi="Cambria"/>
          <w:b/>
          <w:color w:val="000000" w:themeColor="text1"/>
          <w:u w:val="single"/>
          <w:lang w:val="en-US"/>
        </w:rPr>
        <w:t>Objective</w:t>
      </w:r>
      <w:r>
        <w:rPr>
          <w:rFonts w:eastAsia="Times New Roman" w:ascii="Cambria" w:hAnsi="Cambria"/>
          <w:color w:val="000000" w:themeColor="text1"/>
          <w:lang w:val="en-US"/>
        </w:rPr>
        <w:t xml:space="preserve">: </w:t>
      </w:r>
      <w:r>
        <w:rPr>
          <w:rFonts w:ascii="Cambria" w:hAnsi="Cambria"/>
        </w:rPr>
        <w:t xml:space="preserve">To acquaint the students with: </w:t>
      </w:r>
    </w:p>
    <w:p>
      <w:pPr>
        <w:pStyle w:val="NormalWeb"/>
        <w:numPr>
          <w:ilvl w:val="0"/>
          <w:numId w:val="53"/>
        </w:numPr>
        <w:spacing w:beforeAutospacing="0" w:before="280" w:afterAutospacing="0" w:after="0"/>
        <w:rPr>
          <w:rFonts w:ascii="Cambria" w:hAnsi="Cambria"/>
        </w:rPr>
      </w:pPr>
      <w:r>
        <w:rPr>
          <w:rFonts w:ascii="Cambria" w:hAnsi="Cambria"/>
        </w:rPr>
        <w:t xml:space="preserve">Nature and Scope of HRM, </w:t>
      </w:r>
    </w:p>
    <w:p>
      <w:pPr>
        <w:pStyle w:val="NormalWeb"/>
        <w:numPr>
          <w:ilvl w:val="0"/>
          <w:numId w:val="53"/>
        </w:numPr>
        <w:spacing w:beforeAutospacing="0" w:before="0" w:afterAutospacing="0" w:after="0"/>
        <w:rPr>
          <w:rFonts w:ascii="Cambria" w:hAnsi="Cambria"/>
        </w:rPr>
      </w:pPr>
      <w:r>
        <w:rPr>
          <w:rFonts w:ascii="Cambria" w:hAnsi="Cambria"/>
        </w:rPr>
        <w:t xml:space="preserve">Significance and methods of training and development, </w:t>
      </w:r>
    </w:p>
    <w:p>
      <w:pPr>
        <w:pStyle w:val="NormalWeb"/>
        <w:numPr>
          <w:ilvl w:val="0"/>
          <w:numId w:val="53"/>
        </w:numPr>
        <w:spacing w:beforeAutospacing="0" w:before="0" w:afterAutospacing="0" w:after="0"/>
        <w:rPr>
          <w:rFonts w:ascii="Cambria" w:hAnsi="Cambria"/>
        </w:rPr>
      </w:pPr>
      <w:r>
        <w:rPr>
          <w:rFonts w:ascii="Cambria" w:hAnsi="Cambria"/>
        </w:rPr>
        <w:t xml:space="preserve">Industrial relations and strategic HR </w:t>
      </w:r>
    </w:p>
    <w:p>
      <w:pPr>
        <w:pStyle w:val="Normal"/>
        <w:jc w:val="both"/>
        <w:rPr>
          <w:rFonts w:ascii="Cambria" w:hAnsi="Cambria" w:eastAsia="Times New Roman"/>
          <w:b/>
          <w:b/>
          <w:lang w:val="en-US"/>
        </w:rPr>
      </w:pPr>
      <w:r>
        <w:rPr>
          <w:rFonts w:eastAsia="Times New Roman" w:ascii="Cambria" w:hAnsi="Cambria"/>
          <w:b/>
          <w:lang w:val="en-US"/>
        </w:rPr>
        <w:t>Detailed Syllabus:</w:t>
      </w:r>
    </w:p>
    <w:tbl>
      <w:tblPr>
        <w:tblStyle w:val="TableGrid"/>
        <w:tblW w:w="9118" w:type="dxa"/>
        <w:jc w:val="center"/>
        <w:tblInd w:w="0" w:type="dxa"/>
        <w:tblLayout w:type="fixed"/>
        <w:tblCellMar>
          <w:top w:w="0" w:type="dxa"/>
          <w:left w:w="108" w:type="dxa"/>
          <w:bottom w:w="0" w:type="dxa"/>
          <w:right w:w="108" w:type="dxa"/>
        </w:tblCellMar>
        <w:tblLook w:val="04a0" w:noVBand="1" w:noHBand="0" w:lastColumn="0" w:firstColumn="1" w:lastRow="0" w:firstRow="1"/>
      </w:tblPr>
      <w:tblGrid>
        <w:gridCol w:w="1095"/>
        <w:gridCol w:w="6194"/>
        <w:gridCol w:w="857"/>
        <w:gridCol w:w="971"/>
      </w:tblGrid>
      <w:tr>
        <w:trPr>
          <w:trHeight w:val="472" w:hRule="atLeast"/>
        </w:trPr>
        <w:tc>
          <w:tcPr>
            <w:tcW w:w="1095"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Modules</w:t>
            </w:r>
          </w:p>
        </w:tc>
        <w:tc>
          <w:tcPr>
            <w:tcW w:w="6194"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Topics /  Course content</w:t>
            </w:r>
          </w:p>
        </w:tc>
        <w:tc>
          <w:tcPr>
            <w:tcW w:w="857"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Hours</w:t>
            </w:r>
          </w:p>
        </w:tc>
        <w:tc>
          <w:tcPr>
            <w:tcW w:w="971"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Marks</w:t>
            </w:r>
          </w:p>
        </w:tc>
      </w:tr>
      <w:tr>
        <w:trPr>
          <w:trHeight w:val="1237" w:hRule="atLeast"/>
        </w:trPr>
        <w:tc>
          <w:tcPr>
            <w:tcW w:w="1095"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I.</w:t>
            </w:r>
          </w:p>
        </w:tc>
        <w:tc>
          <w:tcPr>
            <w:tcW w:w="6194" w:type="dxa"/>
            <w:tcBorders/>
            <w:shd w:color="auto" w:fill="auto" w:val="clear"/>
            <w:vAlign w:val="center"/>
          </w:tcPr>
          <w:p>
            <w:pPr>
              <w:pStyle w:val="NormalWeb"/>
              <w:widowControl w:val="false"/>
              <w:suppressAutoHyphens w:val="true"/>
              <w:spacing w:beforeAutospacing="0" w:before="0" w:afterAutospacing="0" w:after="0"/>
              <w:jc w:val="left"/>
              <w:rPr>
                <w:rFonts w:ascii="Cambria" w:hAnsi="Cambria"/>
                <w:sz w:val="20"/>
              </w:rPr>
            </w:pPr>
            <w:r>
              <w:rPr>
                <w:rFonts w:eastAsia="Times New Roman" w:ascii="Cambria" w:hAnsi="Cambria"/>
                <w:b/>
                <w:bCs/>
                <w:kern w:val="0"/>
                <w:sz w:val="20"/>
                <w:szCs w:val="20"/>
                <w:lang w:val="en-IN" w:eastAsia="en-IN" w:bidi="ar-SA"/>
              </w:rPr>
              <w:t>Introduction to human resource management</w:t>
            </w:r>
          </w:p>
          <w:p>
            <w:pPr>
              <w:pStyle w:val="NormalWeb"/>
              <w:widowControl w:val="false"/>
              <w:suppressAutoHyphens w:val="true"/>
              <w:spacing w:beforeAutospacing="0" w:before="0" w:afterAutospacing="0" w:after="0"/>
              <w:jc w:val="left"/>
              <w:rPr>
                <w:rFonts w:ascii="Cambria" w:hAnsi="Cambria"/>
                <w:sz w:val="20"/>
              </w:rPr>
            </w:pPr>
            <w:r>
              <w:rPr>
                <w:rFonts w:eastAsia="Times New Roman" w:ascii="Cambria" w:hAnsi="Cambria"/>
                <w:kern w:val="0"/>
                <w:sz w:val="20"/>
                <w:szCs w:val="20"/>
                <w:lang w:val="en-IN" w:eastAsia="en-IN" w:bidi="ar-SA"/>
              </w:rPr>
              <w:t>Nature, Scope and Context of HRM</w:t>
              <w:br/>
              <w:t>HR Challenges in Global and Indian Scenario</w:t>
              <w:br/>
              <w:t>HR for Corporate Excellence</w:t>
              <w:br/>
              <w:t>Contemporary Issues in HR, International HR</w:t>
            </w:r>
          </w:p>
        </w:tc>
        <w:tc>
          <w:tcPr>
            <w:tcW w:w="857"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10</w:t>
            </w:r>
          </w:p>
        </w:tc>
        <w:tc>
          <w:tcPr>
            <w:tcW w:w="971"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25</w:t>
            </w:r>
          </w:p>
        </w:tc>
      </w:tr>
      <w:tr>
        <w:trPr>
          <w:trHeight w:val="1435" w:hRule="atLeast"/>
        </w:trPr>
        <w:tc>
          <w:tcPr>
            <w:tcW w:w="1095"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II.</w:t>
            </w:r>
          </w:p>
          <w:p>
            <w:pPr>
              <w:pStyle w:val="Normal"/>
              <w:widowControl w:val="false"/>
              <w:suppressAutoHyphens w:val="true"/>
              <w:spacing w:before="0" w:after="0"/>
              <w:jc w:val="left"/>
              <w:rPr>
                <w:rFonts w:ascii="Cambria" w:hAnsi="Cambria" w:eastAsia="Times New Roman"/>
                <w:b/>
                <w:b/>
                <w:sz w:val="20"/>
                <w:lang w:eastAsia="en-IN"/>
              </w:rPr>
            </w:pPr>
            <w:r>
              <w:rPr>
                <w:rFonts w:eastAsia="Times New Roman" w:ascii="Cambria" w:hAnsi="Cambria"/>
                <w:b/>
                <w:sz w:val="20"/>
                <w:lang w:eastAsia="en-IN"/>
              </w:rPr>
            </w:r>
          </w:p>
        </w:tc>
        <w:tc>
          <w:tcPr>
            <w:tcW w:w="6194" w:type="dxa"/>
            <w:tcBorders/>
            <w:shd w:color="auto" w:fill="auto" w:val="clear"/>
            <w:vAlign w:val="center"/>
          </w:tcPr>
          <w:p>
            <w:pPr>
              <w:pStyle w:val="NormalWeb"/>
              <w:widowControl w:val="false"/>
              <w:suppressAutoHyphens w:val="true"/>
              <w:spacing w:beforeAutospacing="0" w:before="0" w:afterAutospacing="0" w:after="0"/>
              <w:jc w:val="left"/>
              <w:rPr>
                <w:rFonts w:ascii="Cambria" w:hAnsi="Cambria"/>
                <w:sz w:val="20"/>
              </w:rPr>
            </w:pPr>
            <w:r>
              <w:rPr>
                <w:rFonts w:eastAsia="Times New Roman" w:ascii="Cambria" w:hAnsi="Cambria"/>
                <w:b/>
                <w:bCs/>
                <w:kern w:val="0"/>
                <w:sz w:val="20"/>
                <w:szCs w:val="20"/>
                <w:lang w:val="en-IN" w:eastAsia="en-IN" w:bidi="ar-SA"/>
              </w:rPr>
              <w:t>Development of human resource</w:t>
            </w:r>
          </w:p>
          <w:p>
            <w:pPr>
              <w:pStyle w:val="NormalWeb"/>
              <w:widowControl w:val="false"/>
              <w:suppressAutoHyphens w:val="true"/>
              <w:spacing w:beforeAutospacing="0" w:before="0" w:afterAutospacing="0" w:after="0"/>
              <w:jc w:val="left"/>
              <w:rPr>
                <w:rFonts w:ascii="Cambria" w:hAnsi="Cambria"/>
                <w:sz w:val="20"/>
              </w:rPr>
            </w:pPr>
            <w:r>
              <w:rPr>
                <w:rFonts w:eastAsia="Times New Roman" w:ascii="Cambria" w:hAnsi="Cambria"/>
                <w:kern w:val="0"/>
                <w:sz w:val="20"/>
                <w:szCs w:val="20"/>
                <w:lang w:val="en-IN" w:eastAsia="en-IN" w:bidi="ar-SA"/>
              </w:rPr>
              <w:t>Training :Assessing training needs, development and evaluation of training programmes</w:t>
            </w:r>
          </w:p>
          <w:p>
            <w:pPr>
              <w:pStyle w:val="NormalWeb"/>
              <w:widowControl w:val="false"/>
              <w:suppressAutoHyphens w:val="true"/>
              <w:spacing w:beforeAutospacing="0" w:before="0" w:afterAutospacing="0" w:after="0"/>
              <w:jc w:val="left"/>
              <w:rPr>
                <w:rFonts w:ascii="Cambria" w:hAnsi="Cambria"/>
                <w:sz w:val="20"/>
              </w:rPr>
            </w:pPr>
            <w:r>
              <w:rPr>
                <w:rFonts w:eastAsia="Times New Roman" w:ascii="Cambria" w:hAnsi="Cambria"/>
                <w:kern w:val="0"/>
                <w:sz w:val="20"/>
                <w:szCs w:val="20"/>
                <w:lang w:val="en-IN" w:eastAsia="en-IN" w:bidi="ar-SA"/>
              </w:rPr>
              <w:t>Training Methods: Classroom instructions, On-the-job apprenticeship, business games and in-basket training</w:t>
            </w:r>
          </w:p>
          <w:p>
            <w:pPr>
              <w:pStyle w:val="NormalWeb"/>
              <w:widowControl w:val="false"/>
              <w:suppressAutoHyphens w:val="true"/>
              <w:spacing w:beforeAutospacing="0" w:before="0" w:afterAutospacing="0" w:after="0"/>
              <w:jc w:val="left"/>
              <w:rPr>
                <w:rFonts w:ascii="Cambria" w:hAnsi="Cambria"/>
                <w:sz w:val="20"/>
              </w:rPr>
            </w:pPr>
            <w:r>
              <w:rPr>
                <w:rFonts w:eastAsia="Times New Roman" w:ascii="Cambria" w:hAnsi="Cambria"/>
                <w:kern w:val="0"/>
                <w:sz w:val="20"/>
                <w:szCs w:val="20"/>
                <w:lang w:val="en-IN" w:eastAsia="en-IN" w:bidi="ar-SA"/>
              </w:rPr>
              <w:t>Career development and planning, succession planning.</w:t>
            </w:r>
          </w:p>
          <w:p>
            <w:pPr>
              <w:pStyle w:val="NormalWeb"/>
              <w:widowControl w:val="false"/>
              <w:suppressAutoHyphens w:val="true"/>
              <w:spacing w:beforeAutospacing="0" w:before="0" w:afterAutospacing="0" w:after="0"/>
              <w:jc w:val="left"/>
              <w:rPr>
                <w:rFonts w:ascii="Cambria" w:hAnsi="Cambria"/>
                <w:sz w:val="20"/>
              </w:rPr>
            </w:pPr>
            <w:r>
              <w:rPr>
                <w:rFonts w:eastAsia="Times New Roman" w:ascii="Cambria" w:hAnsi="Cambria"/>
                <w:kern w:val="0"/>
                <w:sz w:val="20"/>
                <w:szCs w:val="20"/>
                <w:lang w:val="en-IN" w:eastAsia="en-IN" w:bidi="ar-SA"/>
              </w:rPr>
              <w:t>Buying , borrowing and building talent</w:t>
            </w:r>
          </w:p>
        </w:tc>
        <w:tc>
          <w:tcPr>
            <w:tcW w:w="857"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10</w:t>
            </w:r>
          </w:p>
        </w:tc>
        <w:tc>
          <w:tcPr>
            <w:tcW w:w="971" w:type="dxa"/>
            <w:tcBorders/>
            <w:shd w:color="auto" w:fill="auto" w:val="clear"/>
            <w:vAlign w:val="center"/>
          </w:tcPr>
          <w:p>
            <w:pPr>
              <w:pStyle w:val="Normal"/>
              <w:widowControl w:val="false"/>
              <w:suppressAutoHyphens w:val="true"/>
              <w:spacing w:before="0" w:after="0"/>
              <w:jc w:val="left"/>
              <w:rPr>
                <w:rFonts w:ascii="Cambria" w:hAnsi="Cambria" w:eastAsia="Times New Roman"/>
                <w:b/>
                <w:b/>
                <w:sz w:val="20"/>
                <w:lang w:eastAsia="en-IN"/>
              </w:rPr>
            </w:pPr>
            <w:r>
              <w:rPr>
                <w:rFonts w:eastAsia="Times New Roman" w:ascii="Cambria" w:hAnsi="Cambria"/>
                <w:b/>
                <w:sz w:val="20"/>
                <w:lang w:eastAsia="en-IN"/>
              </w:rPr>
            </w:r>
          </w:p>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25</w:t>
            </w:r>
          </w:p>
          <w:p>
            <w:pPr>
              <w:pStyle w:val="Normal"/>
              <w:widowControl w:val="false"/>
              <w:suppressAutoHyphens w:val="true"/>
              <w:spacing w:before="0" w:after="0"/>
              <w:jc w:val="left"/>
              <w:rPr>
                <w:rFonts w:ascii="Cambria" w:hAnsi="Cambria" w:eastAsia="Times New Roman"/>
                <w:b/>
                <w:b/>
                <w:sz w:val="20"/>
                <w:lang w:eastAsia="en-IN"/>
              </w:rPr>
            </w:pPr>
            <w:r>
              <w:rPr>
                <w:rFonts w:eastAsia="Times New Roman" w:ascii="Cambria" w:hAnsi="Cambria"/>
                <w:b/>
                <w:sz w:val="20"/>
                <w:lang w:eastAsia="en-IN"/>
              </w:rPr>
            </w:r>
          </w:p>
        </w:tc>
      </w:tr>
      <w:tr>
        <w:trPr>
          <w:trHeight w:val="1435" w:hRule="atLeast"/>
        </w:trPr>
        <w:tc>
          <w:tcPr>
            <w:tcW w:w="1095"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III.</w:t>
            </w:r>
          </w:p>
        </w:tc>
        <w:tc>
          <w:tcPr>
            <w:tcW w:w="6194" w:type="dxa"/>
            <w:tcBorders/>
            <w:shd w:color="auto" w:fill="auto" w:val="clear"/>
            <w:vAlign w:val="center"/>
          </w:tcPr>
          <w:p>
            <w:pPr>
              <w:pStyle w:val="NormalWeb"/>
              <w:widowControl w:val="false"/>
              <w:suppressAutoHyphens w:val="true"/>
              <w:spacing w:beforeAutospacing="0" w:before="0" w:afterAutospacing="0" w:after="0"/>
              <w:jc w:val="left"/>
              <w:rPr>
                <w:rFonts w:ascii="Cambria" w:hAnsi="Cambria"/>
                <w:sz w:val="20"/>
              </w:rPr>
            </w:pPr>
            <w:r>
              <w:rPr>
                <w:rFonts w:eastAsia="Times New Roman" w:ascii="Cambria" w:hAnsi="Cambria"/>
                <w:b/>
                <w:bCs/>
                <w:kern w:val="0"/>
                <w:sz w:val="20"/>
                <w:szCs w:val="20"/>
                <w:lang w:val="en-IN" w:eastAsia="en-IN" w:bidi="ar-SA"/>
              </w:rPr>
              <w:t>IMPLEMENTING HR</w:t>
            </w:r>
          </w:p>
          <w:p>
            <w:pPr>
              <w:pStyle w:val="NormalWeb"/>
              <w:widowControl w:val="false"/>
              <w:suppressAutoHyphens w:val="true"/>
              <w:spacing w:beforeAutospacing="0" w:before="0" w:afterAutospacing="0" w:after="0"/>
              <w:jc w:val="left"/>
              <w:rPr>
                <w:rFonts w:ascii="Cambria" w:hAnsi="Cambria"/>
                <w:sz w:val="20"/>
              </w:rPr>
            </w:pPr>
            <w:r>
              <w:rPr>
                <w:rFonts w:eastAsia="Times New Roman" w:ascii="Cambria" w:hAnsi="Cambria"/>
                <w:kern w:val="0"/>
                <w:sz w:val="20"/>
                <w:szCs w:val="20"/>
                <w:lang w:val="en-IN" w:eastAsia="en-IN" w:bidi="ar-SA"/>
              </w:rPr>
              <w:t>Impact of Attitudes: OCB, job satisfaction ,Employee Engagement, job involvement,</w:t>
            </w:r>
          </w:p>
          <w:p>
            <w:pPr>
              <w:pStyle w:val="NormalWeb"/>
              <w:widowControl w:val="false"/>
              <w:suppressAutoHyphens w:val="true"/>
              <w:spacing w:beforeAutospacing="0" w:before="0" w:afterAutospacing="0" w:after="0"/>
              <w:jc w:val="left"/>
              <w:rPr>
                <w:rFonts w:ascii="Cambria" w:hAnsi="Cambria"/>
                <w:sz w:val="20"/>
              </w:rPr>
            </w:pPr>
            <w:r>
              <w:rPr>
                <w:rFonts w:eastAsia="Times New Roman" w:ascii="Cambria" w:hAnsi="Cambria"/>
                <w:kern w:val="0"/>
                <w:sz w:val="20"/>
                <w:szCs w:val="20"/>
                <w:lang w:val="en-IN" w:eastAsia="en-IN" w:bidi="ar-SA"/>
              </w:rPr>
              <w:t>Ethical Issues in HRM</w:t>
            </w:r>
          </w:p>
          <w:p>
            <w:pPr>
              <w:pStyle w:val="NormalWeb"/>
              <w:widowControl w:val="false"/>
              <w:suppressAutoHyphens w:val="true"/>
              <w:spacing w:beforeAutospacing="0" w:before="0" w:afterAutospacing="0" w:after="0"/>
              <w:jc w:val="left"/>
              <w:rPr>
                <w:rFonts w:ascii="Cambria" w:hAnsi="Cambria"/>
                <w:sz w:val="20"/>
              </w:rPr>
            </w:pPr>
            <w:r>
              <w:rPr>
                <w:rFonts w:eastAsia="Times New Roman" w:ascii="Cambria" w:hAnsi="Cambria"/>
                <w:kern w:val="0"/>
                <w:sz w:val="20"/>
                <w:szCs w:val="20"/>
                <w:lang w:val="en-IN" w:eastAsia="en-IN" w:bidi="ar-SA"/>
              </w:rPr>
              <w:t>Knowledge Management and HR : Meaning and need, knowledge management process , Knowledge management deficits, Human Resource Information System (HRIS)</w:t>
            </w:r>
          </w:p>
        </w:tc>
        <w:tc>
          <w:tcPr>
            <w:tcW w:w="857"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10</w:t>
            </w:r>
          </w:p>
        </w:tc>
        <w:tc>
          <w:tcPr>
            <w:tcW w:w="971"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25</w:t>
            </w:r>
          </w:p>
        </w:tc>
      </w:tr>
      <w:tr>
        <w:trPr>
          <w:trHeight w:val="1172" w:hRule="atLeast"/>
        </w:trPr>
        <w:tc>
          <w:tcPr>
            <w:tcW w:w="1095"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IV.</w:t>
            </w:r>
          </w:p>
        </w:tc>
        <w:tc>
          <w:tcPr>
            <w:tcW w:w="6194" w:type="dxa"/>
            <w:tcBorders/>
            <w:shd w:color="auto" w:fill="auto" w:val="clear"/>
            <w:vAlign w:val="center"/>
          </w:tcPr>
          <w:p>
            <w:pPr>
              <w:pStyle w:val="NormalWeb"/>
              <w:widowControl w:val="false"/>
              <w:suppressAutoHyphens w:val="true"/>
              <w:spacing w:beforeAutospacing="0" w:before="0" w:afterAutospacing="0" w:after="0"/>
              <w:jc w:val="left"/>
              <w:rPr>
                <w:rFonts w:ascii="Cambria" w:hAnsi="Cambria"/>
                <w:sz w:val="20"/>
              </w:rPr>
            </w:pPr>
            <w:r>
              <w:rPr>
                <w:rFonts w:eastAsia="Times New Roman" w:ascii="Cambria" w:hAnsi="Cambria"/>
                <w:b/>
                <w:bCs/>
                <w:kern w:val="0"/>
                <w:sz w:val="20"/>
                <w:szCs w:val="20"/>
                <w:lang w:val="en-IN" w:eastAsia="en-IN" w:bidi="ar-SA"/>
              </w:rPr>
              <w:t>Industrial relations and strategic hr</w:t>
            </w:r>
          </w:p>
          <w:p>
            <w:pPr>
              <w:pStyle w:val="NormalWeb"/>
              <w:widowControl w:val="false"/>
              <w:suppressAutoHyphens w:val="true"/>
              <w:spacing w:beforeAutospacing="0" w:before="0" w:afterAutospacing="0" w:after="0"/>
              <w:jc w:val="left"/>
              <w:rPr>
                <w:rFonts w:ascii="Cambria" w:hAnsi="Cambria"/>
                <w:sz w:val="20"/>
              </w:rPr>
            </w:pPr>
            <w:r>
              <w:rPr>
                <w:rFonts w:eastAsia="Times New Roman" w:ascii="Cambria" w:hAnsi="Cambria"/>
                <w:kern w:val="0"/>
                <w:sz w:val="20"/>
                <w:szCs w:val="20"/>
                <w:lang w:val="en-IN" w:eastAsia="en-IN" w:bidi="ar-SA"/>
              </w:rPr>
              <w:t>Industrial Relation : Labour relation, trade unions, resolving disputes. Collective Bargaining</w:t>
              <w:br/>
              <w:t>Strategic HR and HR Score card</w:t>
            </w:r>
          </w:p>
        </w:tc>
        <w:tc>
          <w:tcPr>
            <w:tcW w:w="857"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10</w:t>
            </w:r>
          </w:p>
        </w:tc>
        <w:tc>
          <w:tcPr>
            <w:tcW w:w="971"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25</w:t>
            </w:r>
          </w:p>
        </w:tc>
      </w:tr>
      <w:tr>
        <w:trPr>
          <w:trHeight w:val="289" w:hRule="atLeast"/>
        </w:trPr>
        <w:tc>
          <w:tcPr>
            <w:tcW w:w="7289" w:type="dxa"/>
            <w:gridSpan w:val="2"/>
            <w:tcBorders/>
            <w:shd w:color="auto" w:fill="auto" w:val="clea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Total</w:t>
            </w:r>
          </w:p>
        </w:tc>
        <w:tc>
          <w:tcPr>
            <w:tcW w:w="857"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40</w:t>
            </w:r>
          </w:p>
        </w:tc>
        <w:tc>
          <w:tcPr>
            <w:tcW w:w="971"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100</w:t>
            </w:r>
          </w:p>
        </w:tc>
      </w:tr>
    </w:tbl>
    <w:p>
      <w:pPr>
        <w:pStyle w:val="Normal"/>
        <w:rPr>
          <w:rFonts w:ascii="Cambria" w:hAnsi="Cambria"/>
        </w:rPr>
      </w:pPr>
      <w:r>
        <w:rPr>
          <w:rFonts w:ascii="Cambria" w:hAnsi="Cambria"/>
        </w:rPr>
      </w:r>
    </w:p>
    <w:p>
      <w:pPr>
        <w:pStyle w:val="Normal"/>
        <w:rPr>
          <w:rFonts w:ascii="Cambria" w:hAnsi="Cambria" w:eastAsia="Times New Roman"/>
          <w:b/>
          <w:b/>
          <w:bCs/>
          <w:i/>
          <w:i/>
          <w:iCs/>
          <w:color w:val="000000"/>
          <w:u w:val="single"/>
          <w:lang w:val="en-US"/>
        </w:rPr>
      </w:pPr>
      <w:r>
        <w:rPr>
          <w:rFonts w:eastAsia="Times New Roman" w:ascii="Cambria" w:hAnsi="Cambria"/>
          <w:b/>
          <w:bCs/>
          <w:i/>
          <w:iCs/>
          <w:color w:val="000000"/>
          <w:u w:val="single"/>
          <w:lang w:val="en-US"/>
        </w:rPr>
      </w:r>
    </w:p>
    <w:p>
      <w:pPr>
        <w:pStyle w:val="Normal"/>
        <w:rPr>
          <w:rFonts w:ascii="Cambria" w:hAnsi="Cambria" w:eastAsia="Times New Roman"/>
          <w:b/>
          <w:b/>
          <w:bCs/>
          <w:i/>
          <w:i/>
          <w:iCs/>
          <w:color w:val="000000"/>
          <w:lang w:val="en-US"/>
        </w:rPr>
      </w:pPr>
      <w:r>
        <w:rPr>
          <w:rFonts w:eastAsia="Times New Roman" w:ascii="Cambria" w:hAnsi="Cambria"/>
          <w:b/>
          <w:bCs/>
          <w:i/>
          <w:iCs/>
          <w:color w:val="000000"/>
          <w:u w:val="single"/>
          <w:lang w:val="en-US"/>
        </w:rPr>
        <w:t>Text/Reference Books</w:t>
      </w:r>
      <w:r>
        <w:rPr>
          <w:rFonts w:eastAsia="Times New Roman" w:ascii="Cambria" w:hAnsi="Cambria"/>
          <w:b/>
          <w:bCs/>
          <w:i/>
          <w:iCs/>
          <w:color w:val="000000"/>
          <w:lang w:val="en-US"/>
        </w:rPr>
        <w:t xml:space="preserve">: </w:t>
      </w:r>
    </w:p>
    <w:p>
      <w:pPr>
        <w:pStyle w:val="Normal"/>
        <w:rPr>
          <w:rFonts w:ascii="Cambria" w:hAnsi="Cambria" w:eastAsia="Times New Roman"/>
          <w:b/>
          <w:b/>
          <w:bCs/>
          <w:i/>
          <w:i/>
          <w:iCs/>
          <w:color w:val="000000"/>
          <w:lang w:val="en-US"/>
        </w:rPr>
      </w:pPr>
      <w:r>
        <w:rPr>
          <w:rFonts w:eastAsia="Times New Roman" w:ascii="Cambria" w:hAnsi="Cambria"/>
          <w:b/>
          <w:bCs/>
          <w:i/>
          <w:iCs/>
          <w:color w:val="000000"/>
          <w:lang w:val="en-US"/>
        </w:rPr>
      </w:r>
    </w:p>
    <w:p>
      <w:pPr>
        <w:pStyle w:val="ListParagraph"/>
        <w:numPr>
          <w:ilvl w:val="0"/>
          <w:numId w:val="54"/>
        </w:numPr>
        <w:rPr>
          <w:rFonts w:ascii="Cambria" w:hAnsi="Cambria" w:eastAsia="Times New Roman"/>
          <w:b/>
          <w:b/>
          <w:bCs/>
          <w:i/>
          <w:i/>
          <w:iCs/>
          <w:color w:val="000000"/>
          <w:lang w:val="en-US"/>
        </w:rPr>
      </w:pPr>
      <w:r>
        <w:rPr>
          <w:rFonts w:eastAsia="Times New Roman" w:ascii="Cambria" w:hAnsi="Cambria"/>
          <w:bCs/>
          <w:iCs/>
          <w:color w:val="000000"/>
          <w:lang w:val="en-US"/>
        </w:rPr>
        <w:t xml:space="preserve">Ashwathapa, K. (2008). </w:t>
      </w:r>
      <w:r>
        <w:rPr>
          <w:rFonts w:eastAsia="Times New Roman" w:ascii="Cambria" w:hAnsi="Cambria"/>
          <w:bCs/>
          <w:i/>
          <w:iCs/>
          <w:color w:val="000000"/>
          <w:lang w:val="en-US"/>
        </w:rPr>
        <w:t xml:space="preserve">Human Resource Management. </w:t>
      </w:r>
      <w:r>
        <w:rPr>
          <w:rFonts w:eastAsia="Times New Roman" w:ascii="Cambria" w:hAnsi="Cambria"/>
          <w:bCs/>
          <w:iCs/>
          <w:color w:val="000000"/>
          <w:lang w:val="en-US"/>
        </w:rPr>
        <w:t>5</w:t>
      </w:r>
      <w:r>
        <w:rPr>
          <w:rFonts w:eastAsia="Times New Roman" w:ascii="Cambria" w:hAnsi="Cambria"/>
          <w:bCs/>
          <w:iCs/>
          <w:color w:val="000000"/>
          <w:vertAlign w:val="superscript"/>
          <w:lang w:val="en-US"/>
        </w:rPr>
        <w:t>th</w:t>
      </w:r>
      <w:r>
        <w:rPr>
          <w:rFonts w:eastAsia="Times New Roman" w:ascii="Cambria" w:hAnsi="Cambria"/>
          <w:bCs/>
          <w:iCs/>
          <w:color w:val="000000"/>
          <w:lang w:val="en-US"/>
        </w:rPr>
        <w:t xml:space="preserve"> edition, New Delhi: Tata McGraw-Hill</w:t>
      </w:r>
    </w:p>
    <w:p>
      <w:pPr>
        <w:pStyle w:val="ListParagraph"/>
        <w:numPr>
          <w:ilvl w:val="0"/>
          <w:numId w:val="54"/>
        </w:numPr>
        <w:rPr>
          <w:rFonts w:ascii="Cambria" w:hAnsi="Cambria" w:eastAsia="Times New Roman"/>
          <w:bCs/>
          <w:iCs/>
          <w:color w:val="000000"/>
          <w:lang w:val="en-US"/>
        </w:rPr>
      </w:pPr>
      <w:r>
        <w:rPr>
          <w:rFonts w:eastAsia="Times New Roman" w:ascii="Cambria" w:hAnsi="Cambria"/>
          <w:bCs/>
          <w:iCs/>
          <w:color w:val="000000"/>
          <w:lang w:val="en-US"/>
        </w:rPr>
        <w:t xml:space="preserve">Pattanayak B. (2005). </w:t>
      </w:r>
      <w:r>
        <w:rPr>
          <w:rFonts w:eastAsia="Times New Roman" w:ascii="Cambria" w:hAnsi="Cambria"/>
          <w:bCs/>
          <w:i/>
          <w:iCs/>
          <w:color w:val="000000"/>
          <w:lang w:val="en-US"/>
        </w:rPr>
        <w:t xml:space="preserve">Human Resource Management. </w:t>
      </w:r>
      <w:r>
        <w:rPr>
          <w:rFonts w:eastAsia="Times New Roman" w:ascii="Cambria" w:hAnsi="Cambria"/>
          <w:bCs/>
          <w:iCs/>
          <w:color w:val="000000"/>
          <w:lang w:val="en-US"/>
        </w:rPr>
        <w:t>3</w:t>
      </w:r>
      <w:r>
        <w:rPr>
          <w:rFonts w:eastAsia="Times New Roman" w:ascii="Cambria" w:hAnsi="Cambria"/>
          <w:bCs/>
          <w:iCs/>
          <w:color w:val="000000"/>
          <w:vertAlign w:val="superscript"/>
          <w:lang w:val="en-US"/>
        </w:rPr>
        <w:t>rd</w:t>
      </w:r>
      <w:r>
        <w:rPr>
          <w:rFonts w:eastAsia="Times New Roman" w:ascii="Cambria" w:hAnsi="Cambria"/>
          <w:bCs/>
          <w:iCs/>
          <w:color w:val="000000"/>
          <w:lang w:val="en-US"/>
        </w:rPr>
        <w:t xml:space="preserve"> edition, N. D. Prentice Hall</w:t>
      </w:r>
    </w:p>
    <w:p>
      <w:pPr>
        <w:pStyle w:val="ListParagraph"/>
        <w:numPr>
          <w:ilvl w:val="0"/>
          <w:numId w:val="54"/>
        </w:numPr>
        <w:rPr>
          <w:rFonts w:ascii="Cambria" w:hAnsi="Cambria" w:eastAsia="Times New Roman"/>
          <w:bCs/>
          <w:iCs/>
          <w:color w:val="000000"/>
          <w:lang w:val="en-US"/>
        </w:rPr>
      </w:pPr>
      <w:r>
        <w:rPr>
          <w:rFonts w:ascii="Cambria" w:hAnsi="Cambria"/>
        </w:rPr>
        <w:t xml:space="preserve">Pareek U. and Rao T.V. (2003) </w:t>
      </w:r>
      <w:r>
        <w:rPr>
          <w:rFonts w:ascii="Cambria" w:hAnsi="Cambria"/>
          <w:i/>
          <w:iCs/>
        </w:rPr>
        <w:t xml:space="preserve">Designing and Managing Human Resource </w:t>
      </w:r>
      <w:r>
        <w:rPr>
          <w:rFonts w:ascii="Cambria" w:hAnsi="Cambria"/>
        </w:rPr>
        <w:t xml:space="preserve">System. N.D. Oxford and IBH </w:t>
      </w:r>
    </w:p>
    <w:p>
      <w:pPr>
        <w:pStyle w:val="NormalWeb"/>
        <w:numPr>
          <w:ilvl w:val="0"/>
          <w:numId w:val="54"/>
        </w:numPr>
        <w:spacing w:before="280" w:after="280"/>
        <w:rPr>
          <w:rFonts w:ascii="Cambria" w:hAnsi="Cambria"/>
        </w:rPr>
      </w:pPr>
      <w:r>
        <w:rPr>
          <w:rFonts w:ascii="Cambria" w:hAnsi="Cambria"/>
        </w:rPr>
        <w:t xml:space="preserve">Noe, R.A.; Hollenbeck, J. R.; Gerhart, B. &amp; Wright, P.M. (2006). </w:t>
      </w:r>
      <w:r>
        <w:rPr>
          <w:rFonts w:ascii="Cambria" w:hAnsi="Cambria"/>
          <w:i/>
          <w:iCs/>
        </w:rPr>
        <w:t xml:space="preserve">Human Resource Management. </w:t>
      </w:r>
      <w:r>
        <w:rPr>
          <w:rFonts w:ascii="Cambria" w:hAnsi="Cambria"/>
        </w:rPr>
        <w:t xml:space="preserve">N.D.: Tata Mc-Graw Hill </w:t>
      </w:r>
    </w:p>
    <w:p>
      <w:pPr>
        <w:pStyle w:val="Normal"/>
        <w:rPr>
          <w:rFonts w:ascii="Cambria" w:hAnsi="Cambria" w:eastAsia="Times New Roman"/>
          <w:bCs/>
          <w:iCs/>
          <w:color w:val="000000"/>
          <w:lang w:val="en-US"/>
        </w:rPr>
      </w:pPr>
      <w:r>
        <w:drawing>
          <wp:anchor behindDoc="0" distT="0" distB="0" distL="0" distR="0" simplePos="0" locked="0" layoutInCell="0" allowOverlap="1" relativeHeight="25">
            <wp:simplePos x="0" y="0"/>
            <wp:positionH relativeFrom="column">
              <wp:posOffset>3470910</wp:posOffset>
            </wp:positionH>
            <wp:positionV relativeFrom="paragraph">
              <wp:posOffset>139700</wp:posOffset>
            </wp:positionV>
            <wp:extent cx="1103630" cy="227330"/>
            <wp:effectExtent l="0" t="0" r="0" b="0"/>
            <wp:wrapSquare wrapText="largest"/>
            <wp:docPr id="24" name="Image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1" descr=""/>
                    <pic:cNvPicPr>
                      <a:picLocks noChangeAspect="1" noChangeArrowheads="1"/>
                    </pic:cNvPicPr>
                  </pic:nvPicPr>
                  <pic:blipFill>
                    <a:blip r:embed="rId3"/>
                    <a:stretch>
                      <a:fillRect/>
                    </a:stretch>
                  </pic:blipFill>
                  <pic:spPr bwMode="auto">
                    <a:xfrm>
                      <a:off x="0" y="0"/>
                      <a:ext cx="1103630" cy="227330"/>
                    </a:xfrm>
                    <a:prstGeom prst="rect">
                      <a:avLst/>
                    </a:prstGeom>
                  </pic:spPr>
                </pic:pic>
              </a:graphicData>
            </a:graphic>
          </wp:anchor>
        </w:drawing>
      </w:r>
      <w:r>
        <w:rPr>
          <w:rFonts w:eastAsia="Times New Roman" w:ascii="Cambria" w:hAnsi="Cambria"/>
          <w:bCs/>
          <w:iCs/>
          <w:color w:val="000000"/>
          <w:lang w:val="en-US"/>
        </w:rPr>
        <w:t xml:space="preserve">  </w:t>
      </w:r>
    </w:p>
    <w:p>
      <w:pPr>
        <w:pStyle w:val="Normal"/>
        <w:rPr>
          <w:rFonts w:ascii="Cambria" w:hAnsi="Cambria" w:eastAsia="Times New Roman"/>
          <w:b/>
          <w:b/>
          <w:lang w:eastAsia="en-IN"/>
        </w:rPr>
      </w:pPr>
      <w:r>
        <w:rPr>
          <w:rFonts w:eastAsia="Times New Roman" w:ascii="Cambria" w:hAnsi="Cambria"/>
          <w:b/>
          <w:lang w:eastAsia="en-IN"/>
        </w:rPr>
        <w:t>ASSAM ROYAL GLOBAL UNIVERSITY</w:t>
      </w:r>
    </w:p>
    <w:p>
      <w:pPr>
        <w:pStyle w:val="Normal"/>
        <w:jc w:val="both"/>
        <w:rPr>
          <w:rFonts w:ascii="Cambria" w:hAnsi="Cambria" w:eastAsia="Times New Roman"/>
          <w:b/>
          <w:b/>
          <w:lang w:eastAsia="en-IN"/>
        </w:rPr>
      </w:pPr>
      <w:r>
        <w:rPr>
          <w:rFonts w:eastAsia="Times New Roman" w:ascii="Cambria" w:hAnsi="Cambria"/>
          <w:b/>
          <w:lang w:eastAsia="en-IN"/>
        </w:rPr>
        <w:t>Course/ Program: M.A. Psychology</w:t>
        <w:tab/>
        <w:tab/>
        <w:tab/>
        <w:t xml:space="preserve">  </w:t>
        <w:tab/>
        <w:t xml:space="preserve"> Semester: 2nd</w:t>
        <w:tab/>
      </w:r>
    </w:p>
    <w:p>
      <w:pPr>
        <w:pStyle w:val="Normal"/>
        <w:pBdr>
          <w:bottom w:val="single" w:sz="6" w:space="1" w:color="000000"/>
        </w:pBdr>
        <w:jc w:val="both"/>
        <w:rPr>
          <w:rFonts w:ascii="Cambria" w:hAnsi="Cambria" w:eastAsia="Times New Roman"/>
          <w:b/>
          <w:b/>
          <w:lang w:eastAsia="en-IN"/>
        </w:rPr>
      </w:pPr>
      <w:r>
        <w:rPr>
          <w:rFonts w:eastAsia="Times New Roman" w:ascii="Cambria" w:hAnsi="Cambria"/>
          <w:b/>
          <w:lang w:eastAsia="en-IN"/>
        </w:rPr>
        <w:t>Subject: Marriage and Family Counselling</w:t>
        <w:tab/>
        <w:t xml:space="preserve">  </w:t>
        <w:tab/>
        <w:tab/>
        <w:t xml:space="preserve"> L-T-P-C: </w:t>
      </w:r>
      <w:r>
        <w:rPr>
          <w:rFonts w:ascii="Cambria" w:hAnsi="Cambria"/>
          <w:b/>
        </w:rPr>
        <w:t>2</w:t>
      </w:r>
      <w:r>
        <w:rPr>
          <w:rFonts w:eastAsia="Times New Roman" w:ascii="Cambria" w:hAnsi="Cambria"/>
          <w:b/>
          <w:lang w:eastAsia="en-IN"/>
        </w:rPr>
        <w:t>-0-0</w:t>
      </w:r>
      <w:r>
        <w:rPr>
          <w:rFonts w:ascii="Cambria" w:hAnsi="Cambria"/>
          <w:b/>
        </w:rPr>
        <w:t>-2</w:t>
      </w:r>
      <w:r>
        <w:rPr>
          <w:rFonts w:eastAsia="Times New Roman" w:ascii="Cambria" w:hAnsi="Cambria"/>
          <w:b/>
          <w:lang w:eastAsia="en-IN"/>
        </w:rPr>
        <w:t xml:space="preserve">        </w:t>
      </w:r>
    </w:p>
    <w:p>
      <w:pPr>
        <w:pStyle w:val="Normal"/>
        <w:pBdr>
          <w:bottom w:val="single" w:sz="6" w:space="1" w:color="000000"/>
        </w:pBdr>
        <w:jc w:val="both"/>
        <w:rPr>
          <w:rFonts w:ascii="Cambria" w:hAnsi="Cambria" w:eastAsia="Times New Roman"/>
          <w:b/>
          <w:b/>
          <w:lang w:eastAsia="en-IN"/>
        </w:rPr>
      </w:pPr>
      <w:r>
        <w:rPr>
          <w:rFonts w:eastAsia="Times New Roman" w:ascii="Cambria" w:hAnsi="Cambria"/>
          <w:b/>
          <w:lang w:eastAsia="en-IN"/>
        </w:rPr>
        <w:t>Subject Code:( PSY064D201)</w:t>
      </w:r>
    </w:p>
    <w:p>
      <w:pPr>
        <w:pStyle w:val="Normal"/>
        <w:jc w:val="both"/>
        <w:rPr>
          <w:rFonts w:ascii="Cambria" w:hAnsi="Cambria" w:eastAsia="Times New Roman"/>
          <w:b/>
          <w:b/>
          <w:color w:val="000000" w:themeColor="text1"/>
          <w:u w:val="single"/>
          <w:lang w:val="en-US"/>
        </w:rPr>
      </w:pPr>
      <w:r>
        <w:rPr>
          <w:rFonts w:eastAsia="Times New Roman" w:ascii="Cambria" w:hAnsi="Cambria"/>
          <w:b/>
          <w:color w:val="000000" w:themeColor="text1"/>
          <w:u w:val="single"/>
          <w:lang w:val="en-US"/>
        </w:rPr>
      </w:r>
    </w:p>
    <w:p>
      <w:pPr>
        <w:pStyle w:val="Normal"/>
        <w:jc w:val="both"/>
        <w:rPr>
          <w:rFonts w:ascii="Cambria" w:hAnsi="Cambria" w:eastAsia="Times New Roman"/>
          <w:lang w:eastAsia="en-IN"/>
        </w:rPr>
      </w:pPr>
      <w:r>
        <w:rPr>
          <w:rFonts w:eastAsia="Times New Roman" w:ascii="Cambria" w:hAnsi="Cambria"/>
          <w:b/>
          <w:color w:val="000000" w:themeColor="text1"/>
          <w:u w:val="single"/>
          <w:lang w:val="en-US"/>
        </w:rPr>
        <w:t>Objective</w:t>
      </w:r>
      <w:r>
        <w:rPr>
          <w:rFonts w:eastAsia="Times New Roman" w:ascii="Cambria" w:hAnsi="Cambria"/>
          <w:color w:val="000000" w:themeColor="text1"/>
          <w:lang w:val="en-US"/>
        </w:rPr>
        <w:t xml:space="preserve">: The objectives of </w:t>
      </w:r>
      <w:r>
        <w:rPr>
          <w:rFonts w:eastAsia="Times New Roman" w:ascii="Cambria" w:hAnsi="Cambria"/>
          <w:color w:val="000000" w:themeColor="text1"/>
          <w:lang w:eastAsia="en-IN"/>
        </w:rPr>
        <w:t>this course</w:t>
      </w:r>
      <w:r>
        <w:rPr>
          <w:rFonts w:eastAsia="Times New Roman" w:ascii="Cambria" w:hAnsi="Cambria"/>
          <w:color w:val="000000" w:themeColor="text1"/>
          <w:lang w:val="en-US"/>
        </w:rPr>
        <w:t xml:space="preserve"> are:</w:t>
      </w:r>
    </w:p>
    <w:p>
      <w:pPr>
        <w:pStyle w:val="Default"/>
        <w:rPr>
          <w:rFonts w:ascii="Cambria" w:hAnsi="Cambria"/>
        </w:rPr>
      </w:pPr>
      <w:r>
        <w:rPr>
          <w:rFonts w:ascii="Cambria" w:hAnsi="Cambria"/>
        </w:rPr>
      </w:r>
    </w:p>
    <w:p>
      <w:pPr>
        <w:pStyle w:val="Default"/>
        <w:numPr>
          <w:ilvl w:val="0"/>
          <w:numId w:val="21"/>
        </w:numPr>
        <w:spacing w:before="0" w:after="21"/>
        <w:rPr>
          <w:rFonts w:ascii="Cambria" w:hAnsi="Cambria"/>
        </w:rPr>
      </w:pPr>
      <w:r>
        <w:rPr>
          <w:rFonts w:ascii="Cambria" w:hAnsi="Cambria"/>
        </w:rPr>
        <w:t>To acquaint the students with relevance of family and couples therapy</w:t>
      </w:r>
    </w:p>
    <w:p>
      <w:pPr>
        <w:pStyle w:val="Default"/>
        <w:numPr>
          <w:ilvl w:val="0"/>
          <w:numId w:val="21"/>
        </w:numPr>
        <w:spacing w:before="0" w:after="21"/>
        <w:rPr>
          <w:rFonts w:ascii="Cambria" w:hAnsi="Cambria"/>
        </w:rPr>
      </w:pPr>
      <w:r>
        <w:rPr>
          <w:rFonts w:ascii="Cambria" w:hAnsi="Cambria"/>
        </w:rPr>
        <w:t>To familiarize the issues faced by families and couples</w:t>
      </w:r>
    </w:p>
    <w:p>
      <w:pPr>
        <w:pStyle w:val="Default"/>
        <w:numPr>
          <w:ilvl w:val="0"/>
          <w:numId w:val="21"/>
        </w:numPr>
        <w:spacing w:before="0" w:after="21"/>
        <w:rPr>
          <w:rFonts w:ascii="Cambria" w:hAnsi="Cambria"/>
        </w:rPr>
      </w:pPr>
      <w:r>
        <w:rPr>
          <w:rFonts w:ascii="Cambria" w:hAnsi="Cambria"/>
        </w:rPr>
        <w:t>To help develop skills in family and couple therapy</w:t>
      </w:r>
    </w:p>
    <w:p>
      <w:pPr>
        <w:pStyle w:val="Default"/>
        <w:spacing w:before="0" w:after="21"/>
        <w:ind w:left="720" w:hanging="0"/>
        <w:rPr>
          <w:rFonts w:ascii="Cambria" w:hAnsi="Cambria"/>
        </w:rPr>
      </w:pPr>
      <w:r>
        <w:rPr>
          <w:rFonts w:ascii="Cambria" w:hAnsi="Cambria"/>
        </w:rPr>
      </w:r>
    </w:p>
    <w:p>
      <w:pPr>
        <w:pStyle w:val="Normal"/>
        <w:jc w:val="both"/>
        <w:rPr>
          <w:rFonts w:ascii="Cambria" w:hAnsi="Cambria" w:eastAsia="Times New Roman"/>
          <w:b/>
          <w:b/>
          <w:lang w:val="en-US"/>
        </w:rPr>
      </w:pPr>
      <w:r>
        <w:rPr>
          <w:rFonts w:eastAsia="Times New Roman" w:ascii="Cambria" w:hAnsi="Cambria"/>
          <w:b/>
          <w:lang w:val="en-US"/>
        </w:rPr>
        <w:t>Detailed Syllabus:</w:t>
      </w:r>
    </w:p>
    <w:tbl>
      <w:tblPr>
        <w:tblStyle w:val="TableGrid"/>
        <w:tblW w:w="9030" w:type="dxa"/>
        <w:jc w:val="center"/>
        <w:tblInd w:w="0" w:type="dxa"/>
        <w:tblLayout w:type="fixed"/>
        <w:tblCellMar>
          <w:top w:w="0" w:type="dxa"/>
          <w:left w:w="108" w:type="dxa"/>
          <w:bottom w:w="0" w:type="dxa"/>
          <w:right w:w="108" w:type="dxa"/>
        </w:tblCellMar>
        <w:tblLook w:val="04a0" w:noVBand="1" w:noHBand="0" w:lastColumn="0" w:firstColumn="1" w:lastRow="0" w:firstRow="1"/>
      </w:tblPr>
      <w:tblGrid>
        <w:gridCol w:w="1154"/>
        <w:gridCol w:w="6019"/>
        <w:gridCol w:w="890"/>
        <w:gridCol w:w="966"/>
      </w:tblGrid>
      <w:tr>
        <w:trPr>
          <w:trHeight w:val="472"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Modules</w:t>
            </w:r>
          </w:p>
        </w:tc>
        <w:tc>
          <w:tcPr>
            <w:tcW w:w="6019"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Topics /  Course content</w:t>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Hours</w:t>
            </w:r>
          </w:p>
        </w:tc>
        <w:tc>
          <w:tcPr>
            <w:tcW w:w="966"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Marks</w:t>
            </w:r>
          </w:p>
        </w:tc>
      </w:tr>
      <w:tr>
        <w:trPr>
          <w:trHeight w:val="1237"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I.</w:t>
            </w:r>
          </w:p>
        </w:tc>
        <w:tc>
          <w:tcPr>
            <w:tcW w:w="6019" w:type="dxa"/>
            <w:tcBorders/>
            <w:shd w:color="auto" w:fill="auto" w:val="clear"/>
            <w:vAlign w:val="center"/>
          </w:tcPr>
          <w:p>
            <w:pPr>
              <w:pStyle w:val="Normal"/>
              <w:widowControl w:val="false"/>
              <w:suppressAutoHyphens w:val="true"/>
              <w:spacing w:before="0" w:after="0"/>
              <w:jc w:val="both"/>
              <w:rPr>
                <w:rFonts w:ascii="Cambria" w:hAnsi="Cambria" w:eastAsia="Times New Roman"/>
                <w:szCs w:val="24"/>
                <w:lang w:eastAsia="en-IN"/>
              </w:rPr>
            </w:pPr>
            <w:r>
              <w:rPr>
                <w:rFonts w:eastAsia="Times New Roman" w:ascii="Cambria" w:hAnsi="Cambria"/>
                <w:kern w:val="0"/>
                <w:sz w:val="20"/>
                <w:szCs w:val="24"/>
                <w:lang w:val="en-IN" w:eastAsia="en-IN" w:bidi="ar-SA"/>
              </w:rPr>
              <w:t>Introduction to family and couples therapy</w:t>
            </w:r>
          </w:p>
          <w:p>
            <w:pPr>
              <w:pStyle w:val="Normal"/>
              <w:widowControl w:val="false"/>
              <w:suppressAutoHyphens w:val="true"/>
              <w:spacing w:before="0" w:after="0"/>
              <w:jc w:val="both"/>
              <w:rPr>
                <w:rFonts w:ascii="Cambria" w:hAnsi="Cambria" w:eastAsia="Times New Roman"/>
                <w:szCs w:val="24"/>
                <w:lang w:eastAsia="en-IN"/>
              </w:rPr>
            </w:pPr>
            <w:r>
              <w:rPr>
                <w:rFonts w:eastAsia="Times New Roman" w:ascii="Cambria" w:hAnsi="Cambria"/>
                <w:kern w:val="0"/>
                <w:sz w:val="20"/>
                <w:szCs w:val="24"/>
                <w:lang w:val="en-IN" w:eastAsia="en-IN" w:bidi="ar-SA"/>
              </w:rPr>
              <w:t>Couple therapy: history, models and applications, Understanding adult attachment: theory, psychodynamics and couples relationship, Basic techniques of family therapy, Ethical issues in couple therapy</w:t>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10</w:t>
            </w:r>
          </w:p>
        </w:tc>
        <w:tc>
          <w:tcPr>
            <w:tcW w:w="966"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25</w:t>
            </w:r>
          </w:p>
        </w:tc>
      </w:tr>
      <w:tr>
        <w:trPr>
          <w:trHeight w:val="1435"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II.</w:t>
            </w:r>
          </w:p>
          <w:p>
            <w:pPr>
              <w:pStyle w:val="Normal"/>
              <w:widowControl w:val="false"/>
              <w:suppressAutoHyphens w:val="true"/>
              <w:spacing w:before="0" w:after="0"/>
              <w:jc w:val="left"/>
              <w:rPr>
                <w:rFonts w:ascii="Cambria" w:hAnsi="Cambria" w:eastAsia="Times New Roman"/>
                <w:b/>
                <w:b/>
                <w:szCs w:val="24"/>
                <w:lang w:eastAsia="en-IN"/>
              </w:rPr>
            </w:pPr>
            <w:r>
              <w:rPr>
                <w:rFonts w:eastAsia="Times New Roman" w:ascii="Cambria" w:hAnsi="Cambria"/>
                <w:b/>
                <w:sz w:val="20"/>
                <w:szCs w:val="24"/>
                <w:lang w:eastAsia="en-IN"/>
              </w:rPr>
            </w:r>
          </w:p>
        </w:tc>
        <w:tc>
          <w:tcPr>
            <w:tcW w:w="6019" w:type="dxa"/>
            <w:tcBorders/>
            <w:shd w:color="auto" w:fill="auto" w:val="clear"/>
            <w:vAlign w:val="center"/>
          </w:tcPr>
          <w:p>
            <w:pPr>
              <w:pStyle w:val="Normal"/>
              <w:widowControl w:val="false"/>
              <w:suppressAutoHyphens w:val="true"/>
              <w:spacing w:before="0" w:after="0"/>
              <w:jc w:val="both"/>
              <w:rPr>
                <w:rFonts w:ascii="Cambria" w:hAnsi="Cambria" w:eastAsia="Times New Roman"/>
                <w:szCs w:val="24"/>
                <w:lang w:eastAsia="en-IN"/>
              </w:rPr>
            </w:pPr>
            <w:r>
              <w:rPr>
                <w:rFonts w:eastAsia="Times New Roman" w:ascii="Cambria" w:hAnsi="Cambria"/>
                <w:kern w:val="0"/>
                <w:sz w:val="20"/>
                <w:szCs w:val="24"/>
                <w:lang w:val="en-IN" w:eastAsia="en-IN" w:bidi="ar-SA"/>
              </w:rPr>
              <w:t>Addressing special issues in couples therapy</w:t>
            </w:r>
          </w:p>
          <w:p>
            <w:pPr>
              <w:pStyle w:val="Normal"/>
              <w:widowControl w:val="false"/>
              <w:suppressAutoHyphens w:val="true"/>
              <w:spacing w:before="0" w:after="0"/>
              <w:jc w:val="both"/>
              <w:rPr>
                <w:rFonts w:ascii="Cambria" w:hAnsi="Cambria"/>
                <w:szCs w:val="24"/>
                <w:lang w:val="en-US"/>
              </w:rPr>
            </w:pPr>
            <w:r>
              <w:rPr>
                <w:rFonts w:eastAsia="Times New Roman" w:ascii="Cambria" w:hAnsi="Cambria"/>
                <w:kern w:val="0"/>
                <w:sz w:val="20"/>
                <w:szCs w:val="24"/>
                <w:lang w:val="en-IN" w:eastAsia="en-IN" w:bidi="ar-SA"/>
              </w:rPr>
              <w:t>Couple therapy and sexual dysfunction, Couple therapy and physical aggression, Separation and divorce issues in couple therapy, Couple therapy for drug abuse and alcoholism</w:t>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10</w:t>
            </w:r>
          </w:p>
        </w:tc>
        <w:tc>
          <w:tcPr>
            <w:tcW w:w="966" w:type="dxa"/>
            <w:tcBorders/>
            <w:shd w:color="auto" w:fill="auto" w:val="clear"/>
            <w:vAlign w:val="center"/>
          </w:tcPr>
          <w:p>
            <w:pPr>
              <w:pStyle w:val="Normal"/>
              <w:widowControl w:val="false"/>
              <w:suppressAutoHyphens w:val="true"/>
              <w:spacing w:before="0" w:after="0"/>
              <w:jc w:val="left"/>
              <w:rPr>
                <w:rFonts w:ascii="Cambria" w:hAnsi="Cambria" w:eastAsia="Times New Roman"/>
                <w:b/>
                <w:b/>
                <w:szCs w:val="24"/>
                <w:lang w:eastAsia="en-IN"/>
              </w:rPr>
            </w:pPr>
            <w:r>
              <w:rPr>
                <w:rFonts w:eastAsia="Times New Roman" w:ascii="Cambria" w:hAnsi="Cambria"/>
                <w:b/>
                <w:sz w:val="20"/>
                <w:szCs w:val="24"/>
                <w:lang w:eastAsia="en-IN"/>
              </w:rPr>
            </w:r>
          </w:p>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25</w:t>
            </w:r>
          </w:p>
          <w:p>
            <w:pPr>
              <w:pStyle w:val="Normal"/>
              <w:widowControl w:val="false"/>
              <w:suppressAutoHyphens w:val="true"/>
              <w:spacing w:before="0" w:after="0"/>
              <w:jc w:val="left"/>
              <w:rPr>
                <w:rFonts w:ascii="Cambria" w:hAnsi="Cambria" w:eastAsia="Times New Roman"/>
                <w:b/>
                <w:b/>
                <w:szCs w:val="24"/>
                <w:lang w:eastAsia="en-IN"/>
              </w:rPr>
            </w:pPr>
            <w:r>
              <w:rPr>
                <w:rFonts w:eastAsia="Times New Roman" w:ascii="Cambria" w:hAnsi="Cambria"/>
                <w:b/>
                <w:sz w:val="20"/>
                <w:szCs w:val="24"/>
                <w:lang w:eastAsia="en-IN"/>
              </w:rPr>
            </w:r>
          </w:p>
        </w:tc>
      </w:tr>
      <w:tr>
        <w:trPr>
          <w:trHeight w:val="1435"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III.</w:t>
            </w:r>
          </w:p>
        </w:tc>
        <w:tc>
          <w:tcPr>
            <w:tcW w:w="6019" w:type="dxa"/>
            <w:tcBorders/>
            <w:shd w:color="auto" w:fill="auto" w:val="clear"/>
            <w:vAlign w:val="center"/>
          </w:tcPr>
          <w:p>
            <w:pPr>
              <w:pStyle w:val="Normal"/>
              <w:widowControl w:val="false"/>
              <w:suppressAutoHyphens w:val="true"/>
              <w:spacing w:before="0" w:after="0"/>
              <w:jc w:val="both"/>
              <w:rPr>
                <w:rFonts w:ascii="Cambria" w:hAnsi="Cambria" w:eastAsia="Times New Roman"/>
                <w:szCs w:val="24"/>
                <w:lang w:eastAsia="en-IN"/>
              </w:rPr>
            </w:pPr>
            <w:r>
              <w:rPr>
                <w:rFonts w:eastAsia="Times New Roman" w:ascii="Cambria" w:hAnsi="Cambria"/>
                <w:kern w:val="0"/>
                <w:sz w:val="20"/>
                <w:szCs w:val="24"/>
                <w:lang w:val="en-IN" w:eastAsia="en-IN" w:bidi="ar-SA"/>
              </w:rPr>
              <w:t>Therapeutic interventions I</w:t>
            </w:r>
          </w:p>
          <w:p>
            <w:pPr>
              <w:pStyle w:val="Normal"/>
              <w:widowControl w:val="false"/>
              <w:suppressAutoHyphens w:val="true"/>
              <w:spacing w:before="0" w:after="0"/>
              <w:jc w:val="both"/>
              <w:rPr>
                <w:rFonts w:ascii="Cambria" w:hAnsi="Cambria"/>
                <w:b/>
                <w:b/>
                <w:szCs w:val="24"/>
              </w:rPr>
            </w:pPr>
            <w:r>
              <w:rPr>
                <w:rFonts w:eastAsia="Times New Roman" w:ascii="Cambria" w:hAnsi="Cambria"/>
                <w:kern w:val="0"/>
                <w:sz w:val="20"/>
                <w:szCs w:val="24"/>
                <w:lang w:val="en-IN" w:eastAsia="en-IN" w:bidi="ar-SA"/>
              </w:rPr>
              <w:t>Object relations couple therapy, Brief strategic couples therapy, Solution focused couples therapy, Narrative couple therapy</w:t>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10</w:t>
            </w:r>
          </w:p>
        </w:tc>
        <w:tc>
          <w:tcPr>
            <w:tcW w:w="966"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25</w:t>
            </w:r>
          </w:p>
        </w:tc>
      </w:tr>
      <w:tr>
        <w:trPr>
          <w:trHeight w:val="1705"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IV.</w:t>
            </w:r>
          </w:p>
        </w:tc>
        <w:tc>
          <w:tcPr>
            <w:tcW w:w="6019" w:type="dxa"/>
            <w:tcBorders/>
            <w:shd w:color="auto" w:fill="auto" w:val="clear"/>
            <w:vAlign w:val="center"/>
          </w:tcPr>
          <w:p>
            <w:pPr>
              <w:pStyle w:val="Normal"/>
              <w:widowControl w:val="false"/>
              <w:suppressAutoHyphens w:val="true"/>
              <w:spacing w:before="0" w:after="0"/>
              <w:jc w:val="both"/>
              <w:rPr>
                <w:rFonts w:ascii="Cambria" w:hAnsi="Cambria" w:eastAsia="Times New Roman"/>
                <w:szCs w:val="24"/>
                <w:lang w:eastAsia="en-IN"/>
              </w:rPr>
            </w:pPr>
            <w:r>
              <w:rPr>
                <w:rFonts w:eastAsia="Times New Roman" w:ascii="Cambria" w:hAnsi="Cambria"/>
                <w:kern w:val="0"/>
                <w:sz w:val="20"/>
                <w:szCs w:val="24"/>
                <w:lang w:val="en-IN" w:eastAsia="en-IN" w:bidi="ar-SA"/>
              </w:rPr>
              <w:t>Therapeutic interventions II</w:t>
            </w:r>
          </w:p>
          <w:p>
            <w:pPr>
              <w:pStyle w:val="Normal"/>
              <w:widowControl w:val="false"/>
              <w:suppressAutoHyphens w:val="true"/>
              <w:spacing w:before="0" w:after="0"/>
              <w:jc w:val="both"/>
              <w:rPr>
                <w:rFonts w:ascii="Cambria" w:hAnsi="Cambria" w:eastAsia="Times New Roman"/>
                <w:szCs w:val="24"/>
                <w:lang w:eastAsia="en-IN"/>
              </w:rPr>
            </w:pPr>
            <w:r>
              <w:rPr>
                <w:rFonts w:eastAsia="Times New Roman" w:ascii="Cambria" w:hAnsi="Cambria"/>
                <w:kern w:val="0"/>
                <w:sz w:val="20"/>
                <w:szCs w:val="24"/>
                <w:lang w:val="en-IN" w:eastAsia="en-IN" w:bidi="ar-SA"/>
              </w:rPr>
              <w:t>Affective- reconstructive couples therapy, Integrative behavioural couple therapy, Cognitive‐behavioural couple therapy, Emotional focused couple therapy</w:t>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10</w:t>
            </w:r>
          </w:p>
        </w:tc>
        <w:tc>
          <w:tcPr>
            <w:tcW w:w="966"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25</w:t>
            </w:r>
          </w:p>
        </w:tc>
      </w:tr>
      <w:tr>
        <w:trPr>
          <w:trHeight w:val="289" w:hRule="atLeast"/>
        </w:trPr>
        <w:tc>
          <w:tcPr>
            <w:tcW w:w="7173" w:type="dxa"/>
            <w:gridSpan w:val="2"/>
            <w:tcBorders/>
            <w:shd w:color="auto" w:fill="auto" w:val="clea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Total</w:t>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40</w:t>
            </w:r>
          </w:p>
        </w:tc>
        <w:tc>
          <w:tcPr>
            <w:tcW w:w="966"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100</w:t>
            </w:r>
          </w:p>
        </w:tc>
      </w:tr>
    </w:tbl>
    <w:p>
      <w:pPr>
        <w:pStyle w:val="Normal"/>
        <w:rPr>
          <w:rFonts w:ascii="Cambria" w:hAnsi="Cambria"/>
        </w:rPr>
      </w:pPr>
      <w:r>
        <w:rPr>
          <w:rFonts w:ascii="Cambria" w:hAnsi="Cambria"/>
        </w:rPr>
      </w:r>
    </w:p>
    <w:p>
      <w:pPr>
        <w:pStyle w:val="Normal"/>
        <w:rPr>
          <w:rFonts w:ascii="Cambria" w:hAnsi="Cambria" w:eastAsia="Times New Roman"/>
          <w:b/>
          <w:b/>
          <w:bCs/>
          <w:i/>
          <w:i/>
          <w:iCs/>
          <w:color w:val="000000"/>
          <w:lang w:val="en-US"/>
        </w:rPr>
      </w:pPr>
      <w:r>
        <w:rPr>
          <w:rFonts w:eastAsia="Times New Roman" w:ascii="Cambria" w:hAnsi="Cambria"/>
          <w:b/>
          <w:bCs/>
          <w:i/>
          <w:iCs/>
          <w:color w:val="000000"/>
          <w:u w:val="single"/>
          <w:lang w:val="en-US"/>
        </w:rPr>
        <w:t>Text/Reference Books</w:t>
      </w:r>
      <w:r>
        <w:rPr>
          <w:rFonts w:eastAsia="Times New Roman" w:ascii="Cambria" w:hAnsi="Cambria"/>
          <w:b/>
          <w:bCs/>
          <w:i/>
          <w:iCs/>
          <w:color w:val="000000"/>
          <w:lang w:val="en-US"/>
        </w:rPr>
        <w:t xml:space="preserve">: </w:t>
      </w:r>
    </w:p>
    <w:p>
      <w:pPr>
        <w:pStyle w:val="Normal"/>
        <w:rPr>
          <w:rFonts w:ascii="Cambria" w:hAnsi="Cambria" w:eastAsia="Times New Roman"/>
          <w:color w:val="000000"/>
          <w:lang w:val="en-US"/>
        </w:rPr>
      </w:pPr>
      <w:r>
        <w:rPr>
          <w:rFonts w:eastAsia="Times New Roman" w:ascii="Cambria" w:hAnsi="Cambria"/>
          <w:color w:val="000000"/>
          <w:lang w:val="en-US"/>
        </w:rPr>
      </w:r>
    </w:p>
    <w:p>
      <w:pPr>
        <w:pStyle w:val="ListParagraph"/>
        <w:numPr>
          <w:ilvl w:val="0"/>
          <w:numId w:val="22"/>
        </w:numPr>
        <w:rPr>
          <w:rFonts w:ascii="Cambria" w:hAnsi="Cambria"/>
        </w:rPr>
      </w:pPr>
      <w:r>
        <w:rPr>
          <w:rFonts w:ascii="Cambria" w:hAnsi="Cambria"/>
        </w:rPr>
        <w:t>Gurman, A.S. (2008). Clinical Handbook of Couple Therapy (4 thed.). New York, NY: The Guilford Press 2.</w:t>
      </w:r>
    </w:p>
    <w:p>
      <w:pPr>
        <w:pStyle w:val="ListParagraph"/>
        <w:numPr>
          <w:ilvl w:val="0"/>
          <w:numId w:val="22"/>
        </w:numPr>
        <w:rPr>
          <w:rFonts w:ascii="Cambria" w:hAnsi="Cambria" w:eastAsia="Times New Roman"/>
          <w:b/>
          <w:b/>
          <w:color w:val="000000" w:themeColor="text1"/>
          <w:u w:val="single"/>
          <w:lang w:val="en-US"/>
        </w:rPr>
      </w:pPr>
      <w:r>
        <w:rPr>
          <w:rFonts w:ascii="Cambria" w:hAnsi="Cambria"/>
        </w:rPr>
        <w:t>Nichols, M.P. (2010). Family Therapy: Concepts and Methods (9 th ed.). Boston: Allyn and Bacon</w:t>
      </w:r>
      <w:r>
        <w:rPr>
          <w:rFonts w:ascii="Cambria" w:hAnsi="Cambria"/>
          <w:lang w:val="en-US"/>
        </w:rPr>
        <w:t>.</w:t>
      </w:r>
    </w:p>
    <w:p>
      <w:pPr>
        <w:pStyle w:val="Normal"/>
        <w:jc w:val="both"/>
        <w:rPr>
          <w:rFonts w:ascii="Cambria" w:hAnsi="Cambria" w:eastAsia="Times New Roman"/>
          <w:b/>
          <w:b/>
          <w:color w:val="000000" w:themeColor="text1"/>
          <w:u w:val="single"/>
          <w:lang w:val="en-US"/>
        </w:rPr>
      </w:pPr>
      <w:r>
        <w:rPr>
          <w:rFonts w:eastAsia="Times New Roman" w:ascii="Cambria" w:hAnsi="Cambria"/>
          <w:b/>
          <w:color w:val="000000" w:themeColor="text1"/>
          <w:u w:val="single"/>
          <w:lang w:val="en-US"/>
        </w:rPr>
      </w:r>
    </w:p>
    <w:p>
      <w:pPr>
        <w:pStyle w:val="Normal"/>
        <w:rPr>
          <w:rFonts w:ascii="Cambria" w:hAnsi="Cambria" w:eastAsia="Times New Roman"/>
          <w:b/>
          <w:b/>
          <w:u w:val="single"/>
          <w:lang w:val="en-US"/>
        </w:rPr>
      </w:pPr>
      <w:r>
        <w:rPr>
          <w:rFonts w:eastAsia="Times New Roman" w:ascii="Cambria" w:hAnsi="Cambria"/>
          <w:b/>
          <w:u w:val="single"/>
          <w:lang w:val="en-US"/>
        </w:rPr>
        <w:drawing>
          <wp:anchor behindDoc="0" distT="0" distB="0" distL="0" distR="0" simplePos="0" locked="0" layoutInCell="0" allowOverlap="1" relativeHeight="26">
            <wp:simplePos x="0" y="0"/>
            <wp:positionH relativeFrom="column">
              <wp:posOffset>3470910</wp:posOffset>
            </wp:positionH>
            <wp:positionV relativeFrom="paragraph">
              <wp:posOffset>139700</wp:posOffset>
            </wp:positionV>
            <wp:extent cx="1103630" cy="227330"/>
            <wp:effectExtent l="0" t="0" r="0" b="0"/>
            <wp:wrapSquare wrapText="largest"/>
            <wp:docPr id="25" name="Image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2" descr=""/>
                    <pic:cNvPicPr>
                      <a:picLocks noChangeAspect="1" noChangeArrowheads="1"/>
                    </pic:cNvPicPr>
                  </pic:nvPicPr>
                  <pic:blipFill>
                    <a:blip r:embed="rId3"/>
                    <a:stretch>
                      <a:fillRect/>
                    </a:stretch>
                  </pic:blipFill>
                  <pic:spPr bwMode="auto">
                    <a:xfrm>
                      <a:off x="0" y="0"/>
                      <a:ext cx="1103630" cy="227330"/>
                    </a:xfrm>
                    <a:prstGeom prst="rect">
                      <a:avLst/>
                    </a:prstGeom>
                  </pic:spPr>
                </pic:pic>
              </a:graphicData>
            </a:graphic>
          </wp:anchor>
        </w:drawing>
      </w:r>
      <w:r>
        <w:br w:type="page"/>
      </w:r>
    </w:p>
    <w:p>
      <w:pPr>
        <w:pStyle w:val="Normal"/>
        <w:rPr>
          <w:rFonts w:ascii="Cambria" w:hAnsi="Cambria" w:eastAsia="Times New Roman"/>
          <w:b/>
          <w:b/>
          <w:lang w:eastAsia="en-IN"/>
        </w:rPr>
      </w:pPr>
      <w:r>
        <w:rPr>
          <w:rFonts w:eastAsia="Times New Roman" w:ascii="Cambria" w:hAnsi="Cambria"/>
          <w:b/>
          <w:lang w:eastAsia="en-IN"/>
        </w:rPr>
        <w:t>ASSAM ROYAL GLOBAL UNIVERSITY</w:t>
      </w:r>
    </w:p>
    <w:p>
      <w:pPr>
        <w:pStyle w:val="Normal"/>
        <w:jc w:val="both"/>
        <w:rPr>
          <w:rFonts w:ascii="Cambria" w:hAnsi="Cambria" w:eastAsia="Times New Roman"/>
          <w:b/>
          <w:b/>
          <w:lang w:eastAsia="en-IN"/>
        </w:rPr>
      </w:pPr>
      <w:r>
        <w:rPr>
          <w:rFonts w:eastAsia="Times New Roman" w:ascii="Cambria" w:hAnsi="Cambria"/>
          <w:b/>
          <w:lang w:eastAsia="en-IN"/>
        </w:rPr>
        <w:t>Course/ Program: M.A. Psychology</w:t>
        <w:tab/>
        <w:tab/>
        <w:t xml:space="preserve">  </w:t>
        <w:tab/>
        <w:tab/>
        <w:t>Semester: 2</w:t>
      </w:r>
      <w:r>
        <w:rPr>
          <w:rFonts w:eastAsia="Times New Roman" w:ascii="Cambria" w:hAnsi="Cambria"/>
          <w:b/>
          <w:vertAlign w:val="superscript"/>
          <w:lang w:eastAsia="en-IN"/>
        </w:rPr>
        <w:t>nd</w:t>
      </w:r>
      <w:r>
        <w:rPr>
          <w:rFonts w:eastAsia="Times New Roman" w:ascii="Cambria" w:hAnsi="Cambria"/>
          <w:b/>
          <w:lang w:eastAsia="en-IN"/>
        </w:rPr>
        <w:t xml:space="preserve"> </w:t>
        <w:tab/>
      </w:r>
    </w:p>
    <w:p>
      <w:pPr>
        <w:pStyle w:val="Normal"/>
        <w:pBdr>
          <w:bottom w:val="single" w:sz="6" w:space="1" w:color="000000"/>
        </w:pBdr>
        <w:jc w:val="both"/>
        <w:rPr>
          <w:rFonts w:ascii="Cambria" w:hAnsi="Cambria" w:eastAsia="Times New Roman"/>
          <w:b/>
          <w:b/>
          <w:lang w:eastAsia="en-IN"/>
        </w:rPr>
      </w:pPr>
      <w:r>
        <w:rPr>
          <w:rFonts w:eastAsia="Times New Roman" w:ascii="Cambria" w:hAnsi="Cambria"/>
          <w:b/>
          <w:lang w:eastAsia="en-IN"/>
        </w:rPr>
        <w:t>Subject: Psychopathology</w:t>
        <w:tab/>
        <w:t xml:space="preserve"> </w:t>
        <w:tab/>
        <w:tab/>
        <w:tab/>
        <w:tab/>
        <w:tab/>
        <w:t>L-T-P-C:2-0-0-2         Subject Code:( PSY064D202)</w:t>
      </w:r>
    </w:p>
    <w:p>
      <w:pPr>
        <w:pStyle w:val="Normal"/>
        <w:jc w:val="both"/>
        <w:rPr>
          <w:rFonts w:ascii="Cambria" w:hAnsi="Cambria" w:eastAsia="Times New Roman"/>
          <w:b/>
          <w:b/>
          <w:color w:val="000000" w:themeColor="text1"/>
          <w:u w:val="single"/>
          <w:lang w:val="en-US"/>
        </w:rPr>
      </w:pPr>
      <w:r>
        <w:rPr>
          <w:rFonts w:eastAsia="Times New Roman" w:ascii="Cambria" w:hAnsi="Cambria"/>
          <w:b/>
          <w:color w:val="000000" w:themeColor="text1"/>
          <w:u w:val="single"/>
          <w:lang w:val="en-US"/>
        </w:rPr>
      </w:r>
    </w:p>
    <w:p>
      <w:pPr>
        <w:pStyle w:val="Normal"/>
        <w:jc w:val="both"/>
        <w:rPr>
          <w:rFonts w:ascii="Cambria" w:hAnsi="Cambria" w:eastAsia="Times New Roman"/>
          <w:color w:val="000000" w:themeColor="text1"/>
          <w:lang w:val="en-US"/>
        </w:rPr>
      </w:pPr>
      <w:r>
        <w:rPr>
          <w:rFonts w:eastAsia="Times New Roman" w:ascii="Cambria" w:hAnsi="Cambria"/>
          <w:b/>
          <w:color w:val="000000" w:themeColor="text1"/>
          <w:u w:val="single"/>
          <w:lang w:val="en-US"/>
        </w:rPr>
        <w:t>Objective</w:t>
      </w:r>
      <w:r>
        <w:rPr>
          <w:rFonts w:eastAsia="Times New Roman" w:ascii="Cambria" w:hAnsi="Cambria"/>
          <w:color w:val="000000" w:themeColor="text1"/>
          <w:lang w:val="en-US"/>
        </w:rPr>
        <w:t xml:space="preserve">: The objectives of </w:t>
      </w:r>
      <w:r>
        <w:rPr>
          <w:rFonts w:eastAsia="Times New Roman" w:ascii="Cambria" w:hAnsi="Cambria"/>
          <w:color w:val="000000" w:themeColor="text1"/>
          <w:lang w:eastAsia="en-IN"/>
        </w:rPr>
        <w:t>this course</w:t>
      </w:r>
      <w:r>
        <w:rPr>
          <w:rFonts w:eastAsia="Times New Roman" w:ascii="Cambria" w:hAnsi="Cambria"/>
          <w:color w:val="000000" w:themeColor="text1"/>
          <w:lang w:val="en-US"/>
        </w:rPr>
        <w:t xml:space="preserve"> are:</w:t>
      </w:r>
    </w:p>
    <w:p>
      <w:pPr>
        <w:pStyle w:val="Normal"/>
        <w:widowControl w:val="false"/>
        <w:numPr>
          <w:ilvl w:val="0"/>
          <w:numId w:val="12"/>
        </w:numPr>
        <w:tabs>
          <w:tab w:val="left" w:pos="220" w:leader="none"/>
          <w:tab w:val="left" w:pos="720" w:leader="none"/>
        </w:tabs>
        <w:ind w:left="720" w:hanging="720"/>
        <w:rPr>
          <w:rFonts w:ascii="Cambria" w:hAnsi="Cambria"/>
          <w:color w:val="000000"/>
          <w:lang w:eastAsia="en-US"/>
        </w:rPr>
      </w:pPr>
      <w:r>
        <w:rPr>
          <w:rFonts w:ascii="Cambria" w:hAnsi="Cambria"/>
          <w:color w:val="000000"/>
          <w:lang w:eastAsia="en-US"/>
        </w:rPr>
        <w:t xml:space="preserve">To acquaint students with various manifestations of psychopathology </w:t>
      </w:r>
      <w:r>
        <w:rPr>
          <w:rFonts w:eastAsia="MS Mincho" w:cs="MS Mincho" w:ascii="MS Mincho" w:hAnsi="MS Mincho"/>
          <w:color w:val="000000"/>
          <w:lang w:eastAsia="en-US"/>
        </w:rPr>
        <w:t> </w:t>
      </w:r>
    </w:p>
    <w:p>
      <w:pPr>
        <w:pStyle w:val="Normal"/>
        <w:widowControl w:val="false"/>
        <w:numPr>
          <w:ilvl w:val="0"/>
          <w:numId w:val="12"/>
        </w:numPr>
        <w:tabs>
          <w:tab w:val="left" w:pos="220" w:leader="none"/>
          <w:tab w:val="left" w:pos="720" w:leader="none"/>
        </w:tabs>
        <w:ind w:left="720" w:hanging="720"/>
        <w:rPr>
          <w:rFonts w:ascii="Cambria" w:hAnsi="Cambria"/>
          <w:color w:val="000000"/>
          <w:lang w:eastAsia="en-US"/>
        </w:rPr>
      </w:pPr>
      <w:r>
        <w:rPr>
          <w:rFonts w:ascii="Cambria" w:hAnsi="Cambria"/>
          <w:color w:val="000000"/>
          <w:lang w:eastAsia="en-US"/>
        </w:rPr>
        <w:t xml:space="preserve">To impart knowledge and skills required for diagnosis of psychological </w:t>
      </w:r>
      <w:r>
        <w:rPr>
          <w:rFonts w:eastAsia="MS Mincho" w:cs="MS Mincho" w:ascii="MS Mincho" w:hAnsi="MS Mincho"/>
          <w:color w:val="000000"/>
          <w:lang w:eastAsia="en-US"/>
        </w:rPr>
        <w:t> </w:t>
      </w:r>
      <w:r>
        <w:rPr>
          <w:rFonts w:ascii="Cambria" w:hAnsi="Cambria"/>
          <w:color w:val="000000"/>
          <w:lang w:eastAsia="en-US"/>
        </w:rPr>
        <w:t>conditions.</w:t>
      </w:r>
    </w:p>
    <w:p>
      <w:pPr>
        <w:pStyle w:val="Normal"/>
        <w:widowControl w:val="false"/>
        <w:numPr>
          <w:ilvl w:val="0"/>
          <w:numId w:val="12"/>
        </w:numPr>
        <w:tabs>
          <w:tab w:val="left" w:pos="220" w:leader="none"/>
          <w:tab w:val="left" w:pos="720" w:leader="none"/>
        </w:tabs>
        <w:ind w:left="720" w:hanging="720"/>
        <w:rPr>
          <w:rFonts w:ascii="Cambria" w:hAnsi="Cambria"/>
          <w:color w:val="000000"/>
          <w:lang w:eastAsia="en-US"/>
        </w:rPr>
      </w:pPr>
      <w:r>
        <w:rPr>
          <w:rFonts w:ascii="Cambria" w:hAnsi="Cambria"/>
          <w:color w:val="000000"/>
          <w:lang w:eastAsia="en-US"/>
        </w:rPr>
        <w:t>To introduce them to different perspectives and models of etiology.</w:t>
      </w:r>
      <w:r>
        <w:rPr>
          <w:rFonts w:eastAsia="MS Mincho" w:cs="MS Mincho" w:ascii="MS Mincho" w:hAnsi="MS Mincho"/>
          <w:color w:val="000000"/>
          <w:lang w:eastAsia="en-US"/>
        </w:rPr>
        <w:t> </w:t>
      </w:r>
    </w:p>
    <w:p>
      <w:pPr>
        <w:pStyle w:val="Normal"/>
        <w:jc w:val="both"/>
        <w:rPr>
          <w:rFonts w:ascii="Cambria" w:hAnsi="Cambria" w:eastAsia="Times New Roman"/>
          <w:b/>
          <w:b/>
          <w:lang w:val="en-US"/>
        </w:rPr>
      </w:pPr>
      <w:r>
        <w:rPr>
          <w:rFonts w:eastAsia="Times New Roman" w:ascii="Cambria" w:hAnsi="Cambria"/>
          <w:b/>
          <w:lang w:val="en-US"/>
        </w:rPr>
        <w:t>Detailed Syllabus:</w:t>
      </w:r>
    </w:p>
    <w:tbl>
      <w:tblPr>
        <w:tblStyle w:val="TableGrid"/>
        <w:tblW w:w="9118" w:type="dxa"/>
        <w:jc w:val="center"/>
        <w:tblInd w:w="0" w:type="dxa"/>
        <w:tblLayout w:type="fixed"/>
        <w:tblCellMar>
          <w:top w:w="0" w:type="dxa"/>
          <w:left w:w="108" w:type="dxa"/>
          <w:bottom w:w="0" w:type="dxa"/>
          <w:right w:w="108" w:type="dxa"/>
        </w:tblCellMar>
        <w:tblLook w:val="04a0" w:noVBand="1" w:noHBand="0" w:lastColumn="0" w:firstColumn="1" w:lastRow="0" w:firstRow="1"/>
      </w:tblPr>
      <w:tblGrid>
        <w:gridCol w:w="1154"/>
        <w:gridCol w:w="6103"/>
        <w:gridCol w:w="890"/>
        <w:gridCol w:w="970"/>
      </w:tblGrid>
      <w:tr>
        <w:trPr>
          <w:trHeight w:val="472"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Modules</w:t>
            </w:r>
          </w:p>
        </w:tc>
        <w:tc>
          <w:tcPr>
            <w:tcW w:w="6103"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Topics /  Course content</w:t>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Hours</w:t>
            </w:r>
          </w:p>
        </w:tc>
        <w:tc>
          <w:tcPr>
            <w:tcW w:w="97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Marks</w:t>
            </w:r>
          </w:p>
        </w:tc>
      </w:tr>
      <w:tr>
        <w:trPr>
          <w:trHeight w:val="1237"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I.</w:t>
            </w:r>
          </w:p>
        </w:tc>
        <w:tc>
          <w:tcPr>
            <w:tcW w:w="6103" w:type="dxa"/>
            <w:tcBorders/>
            <w:shd w:color="auto" w:fill="auto" w:val="clear"/>
            <w:vAlign w:val="center"/>
          </w:tcPr>
          <w:p>
            <w:pPr>
              <w:pStyle w:val="Normal"/>
              <w:widowControl w:val="false"/>
              <w:suppressAutoHyphens w:val="true"/>
              <w:spacing w:before="0" w:after="0"/>
              <w:jc w:val="left"/>
              <w:rPr>
                <w:rFonts w:ascii="Cambria" w:hAnsi="Cambria"/>
                <w:b/>
                <w:b/>
                <w:color w:val="000000"/>
                <w:szCs w:val="24"/>
                <w:lang w:eastAsia="en-US"/>
              </w:rPr>
            </w:pPr>
            <w:r>
              <w:rPr>
                <w:rFonts w:eastAsia="Calibri" w:ascii="Cambria" w:hAnsi="Cambria"/>
                <w:b/>
                <w:color w:val="000000"/>
                <w:kern w:val="0"/>
                <w:sz w:val="20"/>
                <w:szCs w:val="24"/>
                <w:lang w:val="en-IN" w:eastAsia="en-US" w:bidi="ar-SA"/>
              </w:rPr>
              <w:t>Classification and psychopathology of neuro psychological conditions.</w:t>
            </w:r>
          </w:p>
          <w:p>
            <w:pPr>
              <w:pStyle w:val="Normal"/>
              <w:widowControl w:val="false"/>
              <w:suppressAutoHyphens w:val="true"/>
              <w:spacing w:before="0" w:after="0"/>
              <w:jc w:val="left"/>
              <w:rPr>
                <w:rFonts w:ascii="Cambria" w:hAnsi="Cambria"/>
                <w:color w:val="000000"/>
                <w:szCs w:val="24"/>
                <w:lang w:eastAsia="en-US"/>
              </w:rPr>
            </w:pPr>
            <w:r>
              <w:rPr>
                <w:rFonts w:eastAsia="Calibri" w:ascii="Cambria" w:hAnsi="Cambria"/>
                <w:color w:val="000000"/>
                <w:kern w:val="0"/>
                <w:sz w:val="20"/>
                <w:szCs w:val="20"/>
                <w:lang w:val="en-IN" w:eastAsia="en-US" w:bidi="ar-SA"/>
              </w:rPr>
              <w:t>Systems of classification, basic features</w:t>
            </w:r>
            <w:r>
              <w:rPr>
                <w:rFonts w:eastAsia="MS Mincho" w:cs="MS Mincho" w:ascii="MS Mincho" w:hAnsi="MS Mincho"/>
                <w:color w:val="000000"/>
                <w:kern w:val="0"/>
                <w:sz w:val="20"/>
                <w:szCs w:val="20"/>
                <w:lang w:val="en-IN" w:eastAsia="en-US" w:bidi="ar-SA"/>
              </w:rPr>
              <w:t> </w:t>
            </w:r>
            <w:r>
              <w:rPr>
                <w:rFonts w:eastAsia="Calibri" w:ascii="Cambria" w:hAnsi="Cambria"/>
                <w:color w:val="000000"/>
                <w:kern w:val="0"/>
                <w:sz w:val="20"/>
                <w:szCs w:val="20"/>
                <w:lang w:val="en-IN" w:eastAsia="en-US" w:bidi="ar-SA"/>
              </w:rPr>
              <w:t>DSM-IV TR, ICD-10, similarities, differences and critical evaluation.</w:t>
            </w:r>
          </w:p>
          <w:p>
            <w:pPr>
              <w:pStyle w:val="Normal"/>
              <w:widowControl w:val="false"/>
              <w:suppressAutoHyphens w:val="true"/>
              <w:spacing w:before="0" w:after="0"/>
              <w:jc w:val="left"/>
              <w:rPr>
                <w:rFonts w:ascii="Cambria" w:hAnsi="Cambria" w:cs="Times"/>
                <w:color w:val="000000"/>
                <w:szCs w:val="24"/>
                <w:lang w:eastAsia="en-US"/>
              </w:rPr>
            </w:pPr>
            <w:r>
              <w:rPr>
                <w:rFonts w:eastAsia="Calibri" w:ascii="Cambria" w:hAnsi="Cambria"/>
                <w:color w:val="000000"/>
                <w:kern w:val="0"/>
                <w:sz w:val="20"/>
                <w:szCs w:val="24"/>
                <w:lang w:val="en-IN" w:eastAsia="en-US" w:bidi="ar-SA"/>
              </w:rPr>
              <w:t>Dementia, delirium, head injury, epilepsy, other amnesic syndromes</w:t>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10</w:t>
            </w:r>
          </w:p>
        </w:tc>
        <w:tc>
          <w:tcPr>
            <w:tcW w:w="97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25</w:t>
            </w:r>
          </w:p>
        </w:tc>
      </w:tr>
      <w:tr>
        <w:trPr>
          <w:trHeight w:val="1435"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II.</w:t>
            </w:r>
          </w:p>
          <w:p>
            <w:pPr>
              <w:pStyle w:val="Normal"/>
              <w:widowControl w:val="false"/>
              <w:suppressAutoHyphens w:val="true"/>
              <w:spacing w:before="0" w:after="0"/>
              <w:jc w:val="left"/>
              <w:rPr>
                <w:rFonts w:ascii="Cambria" w:hAnsi="Cambria" w:eastAsia="Times New Roman"/>
                <w:b/>
                <w:b/>
                <w:szCs w:val="24"/>
                <w:lang w:eastAsia="en-IN"/>
              </w:rPr>
            </w:pPr>
            <w:r>
              <w:rPr>
                <w:rFonts w:eastAsia="Times New Roman" w:ascii="Cambria" w:hAnsi="Cambria"/>
                <w:b/>
                <w:sz w:val="20"/>
                <w:szCs w:val="24"/>
                <w:lang w:eastAsia="en-IN"/>
              </w:rPr>
            </w:r>
          </w:p>
        </w:tc>
        <w:tc>
          <w:tcPr>
            <w:tcW w:w="6103" w:type="dxa"/>
            <w:tcBorders/>
            <w:shd w:color="auto" w:fill="auto" w:val="clear"/>
            <w:vAlign w:val="center"/>
          </w:tcPr>
          <w:p>
            <w:pPr>
              <w:pStyle w:val="Normal"/>
              <w:widowControl w:val="false"/>
              <w:suppressAutoHyphens w:val="true"/>
              <w:spacing w:before="0" w:after="0"/>
              <w:jc w:val="left"/>
              <w:rPr>
                <w:rFonts w:ascii="Cambria" w:hAnsi="Cambria"/>
                <w:b/>
                <w:b/>
                <w:color w:val="000000"/>
                <w:szCs w:val="24"/>
                <w:lang w:eastAsia="en-US"/>
              </w:rPr>
            </w:pPr>
            <w:r>
              <w:rPr>
                <w:rFonts w:eastAsia="Times New Roman" w:ascii="Cambria" w:hAnsi="Cambria"/>
                <w:b/>
                <w:color w:val="000000"/>
                <w:kern w:val="0"/>
                <w:sz w:val="20"/>
                <w:szCs w:val="24"/>
                <w:lang w:val="en-IN" w:eastAsia="en-US" w:bidi="ar-SA"/>
              </w:rPr>
              <w:t>Psychopathology of addiction, psychotic and personality disorders.</w:t>
            </w:r>
          </w:p>
          <w:p>
            <w:pPr>
              <w:pStyle w:val="Normal"/>
              <w:widowControl w:val="false"/>
              <w:suppressAutoHyphens w:val="true"/>
              <w:spacing w:before="0" w:after="0"/>
              <w:jc w:val="left"/>
              <w:rPr>
                <w:rFonts w:ascii="Cambria" w:hAnsi="Cambria"/>
                <w:color w:val="000000"/>
                <w:szCs w:val="24"/>
                <w:lang w:eastAsia="en-US"/>
              </w:rPr>
            </w:pPr>
            <w:r>
              <w:rPr>
                <w:rFonts w:eastAsia="Times New Roman" w:ascii="Cambria" w:hAnsi="Cambria"/>
                <w:color w:val="000000"/>
                <w:kern w:val="0"/>
                <w:sz w:val="20"/>
                <w:szCs w:val="24"/>
                <w:lang w:val="en-IN" w:eastAsia="en-US" w:bidi="ar-SA"/>
              </w:rPr>
              <w:t>Clinical characteristics, etiology, models of addiction, schizophrenia, delusion, other psychotic disorders. Clinical characteristics, etiology.</w:t>
            </w:r>
          </w:p>
          <w:p>
            <w:pPr>
              <w:pStyle w:val="Normal"/>
              <w:widowControl w:val="false"/>
              <w:suppressAutoHyphens w:val="true"/>
              <w:spacing w:before="0" w:after="0"/>
              <w:jc w:val="left"/>
              <w:rPr>
                <w:rFonts w:ascii="Cambria" w:hAnsi="Cambria" w:cs="Times"/>
                <w:color w:val="000000"/>
                <w:szCs w:val="24"/>
                <w:lang w:eastAsia="en-US"/>
              </w:rPr>
            </w:pPr>
            <w:r>
              <w:rPr>
                <w:rFonts w:eastAsia="Times New Roman" w:ascii="Cambria" w:hAnsi="Cambria"/>
                <w:color w:val="000000"/>
                <w:kern w:val="0"/>
                <w:sz w:val="20"/>
                <w:szCs w:val="24"/>
                <w:lang w:val="en-IN" w:eastAsia="en-US" w:bidi="ar-SA"/>
              </w:rPr>
              <w:t>Clinical characteristics, etiology and theories of cluster A, B and C personality disorders</w:t>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10</w:t>
            </w:r>
          </w:p>
        </w:tc>
        <w:tc>
          <w:tcPr>
            <w:tcW w:w="970" w:type="dxa"/>
            <w:tcBorders/>
            <w:shd w:color="auto" w:fill="auto" w:val="clear"/>
            <w:vAlign w:val="center"/>
          </w:tcPr>
          <w:p>
            <w:pPr>
              <w:pStyle w:val="Normal"/>
              <w:widowControl w:val="false"/>
              <w:suppressAutoHyphens w:val="true"/>
              <w:spacing w:before="0" w:after="0"/>
              <w:jc w:val="left"/>
              <w:rPr>
                <w:rFonts w:ascii="Cambria" w:hAnsi="Cambria" w:eastAsia="Times New Roman"/>
                <w:b/>
                <w:b/>
                <w:szCs w:val="24"/>
                <w:lang w:eastAsia="en-IN"/>
              </w:rPr>
            </w:pPr>
            <w:r>
              <w:rPr>
                <w:rFonts w:eastAsia="Times New Roman" w:ascii="Cambria" w:hAnsi="Cambria"/>
                <w:b/>
                <w:sz w:val="20"/>
                <w:szCs w:val="24"/>
                <w:lang w:eastAsia="en-IN"/>
              </w:rPr>
            </w:r>
          </w:p>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25</w:t>
            </w:r>
          </w:p>
          <w:p>
            <w:pPr>
              <w:pStyle w:val="Normal"/>
              <w:widowControl w:val="false"/>
              <w:suppressAutoHyphens w:val="true"/>
              <w:spacing w:before="0" w:after="0"/>
              <w:jc w:val="left"/>
              <w:rPr>
                <w:rFonts w:ascii="Cambria" w:hAnsi="Cambria" w:eastAsia="Times New Roman"/>
                <w:b/>
                <w:b/>
                <w:szCs w:val="24"/>
                <w:lang w:eastAsia="en-IN"/>
              </w:rPr>
            </w:pPr>
            <w:r>
              <w:rPr>
                <w:rFonts w:eastAsia="Times New Roman" w:ascii="Cambria" w:hAnsi="Cambria"/>
                <w:b/>
                <w:sz w:val="20"/>
                <w:szCs w:val="24"/>
                <w:lang w:eastAsia="en-IN"/>
              </w:rPr>
            </w:r>
          </w:p>
        </w:tc>
      </w:tr>
      <w:tr>
        <w:trPr>
          <w:trHeight w:val="1435"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III.</w:t>
            </w:r>
          </w:p>
        </w:tc>
        <w:tc>
          <w:tcPr>
            <w:tcW w:w="6103" w:type="dxa"/>
            <w:tcBorders/>
            <w:shd w:color="auto" w:fill="auto" w:val="clear"/>
            <w:vAlign w:val="center"/>
          </w:tcPr>
          <w:p>
            <w:pPr>
              <w:pStyle w:val="Normal"/>
              <w:widowControl w:val="false"/>
              <w:suppressAutoHyphens w:val="true"/>
              <w:spacing w:before="0" w:after="0"/>
              <w:jc w:val="left"/>
              <w:rPr>
                <w:rFonts w:ascii="Cambria" w:hAnsi="Cambria"/>
                <w:b/>
                <w:b/>
                <w:color w:val="000000"/>
                <w:szCs w:val="24"/>
                <w:lang w:eastAsia="en-US"/>
              </w:rPr>
            </w:pPr>
            <w:r>
              <w:rPr>
                <w:rFonts w:eastAsia="Calibri" w:ascii="Cambria" w:hAnsi="Cambria"/>
                <w:b/>
                <w:color w:val="000000"/>
                <w:kern w:val="0"/>
                <w:sz w:val="20"/>
                <w:szCs w:val="24"/>
                <w:lang w:val="en-IN" w:eastAsia="en-US" w:bidi="ar-SA"/>
              </w:rPr>
              <w:t>Psychopathology of mood and anxiety disorders</w:t>
            </w:r>
          </w:p>
          <w:p>
            <w:pPr>
              <w:pStyle w:val="Normal"/>
              <w:widowControl w:val="false"/>
              <w:suppressAutoHyphens w:val="true"/>
              <w:spacing w:before="0" w:after="0"/>
              <w:jc w:val="left"/>
              <w:rPr>
                <w:rFonts w:ascii="Cambria" w:hAnsi="Cambria"/>
                <w:color w:val="000000"/>
                <w:szCs w:val="24"/>
                <w:lang w:eastAsia="en-US"/>
              </w:rPr>
            </w:pPr>
            <w:r>
              <w:rPr>
                <w:rFonts w:eastAsia="Calibri" w:ascii="Cambria" w:hAnsi="Cambria"/>
                <w:color w:val="000000"/>
                <w:kern w:val="0"/>
                <w:sz w:val="20"/>
                <w:szCs w:val="20"/>
                <w:lang w:val="en-IN" w:eastAsia="en-US" w:bidi="ar-SA"/>
              </w:rPr>
              <w:t>Depression, bipolar affective disorders</w:t>
            </w:r>
            <w:r>
              <w:rPr>
                <w:rFonts w:eastAsia="MS Mincho" w:cs="MS Mincho" w:ascii="MS Mincho" w:hAnsi="MS Mincho"/>
                <w:color w:val="000000"/>
                <w:kern w:val="0"/>
                <w:sz w:val="20"/>
                <w:szCs w:val="20"/>
                <w:lang w:val="en-IN" w:eastAsia="en-US" w:bidi="ar-SA"/>
              </w:rPr>
              <w:t> </w:t>
            </w:r>
            <w:r>
              <w:rPr>
                <w:rFonts w:eastAsia="Calibri" w:ascii="Cambria" w:hAnsi="Cambria"/>
                <w:color w:val="000000"/>
                <w:kern w:val="0"/>
                <w:sz w:val="20"/>
                <w:szCs w:val="20"/>
                <w:lang w:val="en-IN" w:eastAsia="en-US" w:bidi="ar-SA"/>
              </w:rPr>
              <w:t>Phobia, GAD, panic, OCD, PSTD, adjustment disorder</w:t>
            </w:r>
            <w:r>
              <w:rPr>
                <w:rFonts w:eastAsia="MS Mincho" w:cs="MS Mincho" w:ascii="MS Mincho" w:hAnsi="MS Mincho"/>
                <w:color w:val="000000"/>
                <w:kern w:val="0"/>
                <w:sz w:val="20"/>
                <w:szCs w:val="20"/>
                <w:lang w:val="en-IN" w:eastAsia="en-US" w:bidi="ar-SA"/>
              </w:rPr>
              <w:t> </w:t>
            </w:r>
            <w:r>
              <w:rPr>
                <w:rFonts w:eastAsia="Calibri" w:ascii="Cambria" w:hAnsi="Cambria"/>
                <w:color w:val="000000"/>
                <w:kern w:val="0"/>
                <w:sz w:val="20"/>
                <w:szCs w:val="20"/>
                <w:lang w:val="en-IN" w:eastAsia="en-US" w:bidi="ar-SA"/>
              </w:rPr>
              <w:t>Clinical characteristics, etiology.</w:t>
            </w:r>
            <w:r>
              <w:rPr>
                <w:rFonts w:eastAsia="MS Mincho" w:cs="MS Mincho" w:ascii="MS Mincho" w:hAnsi="MS Mincho"/>
                <w:color w:val="000000"/>
                <w:kern w:val="0"/>
                <w:sz w:val="20"/>
                <w:szCs w:val="20"/>
                <w:lang w:val="en-IN" w:eastAsia="en-US" w:bidi="ar-SA"/>
              </w:rPr>
              <w:t> </w:t>
            </w:r>
            <w:r>
              <w:rPr>
                <w:rFonts w:eastAsia="Calibri" w:ascii="Cambria" w:hAnsi="Cambria"/>
                <w:color w:val="000000"/>
                <w:kern w:val="0"/>
                <w:sz w:val="20"/>
                <w:szCs w:val="20"/>
                <w:lang w:val="en-IN" w:eastAsia="en-US" w:bidi="ar-SA"/>
              </w:rPr>
              <w:t>Dissociative disorder, somatoform disorder.</w:t>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10</w:t>
            </w:r>
          </w:p>
        </w:tc>
        <w:tc>
          <w:tcPr>
            <w:tcW w:w="97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25</w:t>
            </w:r>
          </w:p>
        </w:tc>
      </w:tr>
      <w:tr>
        <w:trPr>
          <w:trHeight w:val="1705"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IV.</w:t>
            </w:r>
          </w:p>
        </w:tc>
        <w:tc>
          <w:tcPr>
            <w:tcW w:w="6103" w:type="dxa"/>
            <w:tcBorders/>
            <w:shd w:color="auto" w:fill="auto" w:val="clear"/>
            <w:vAlign w:val="center"/>
          </w:tcPr>
          <w:p>
            <w:pPr>
              <w:pStyle w:val="Normal"/>
              <w:widowControl w:val="false"/>
              <w:suppressAutoHyphens w:val="true"/>
              <w:spacing w:before="0" w:after="0"/>
              <w:jc w:val="left"/>
              <w:rPr>
                <w:rFonts w:ascii="Cambria" w:hAnsi="Cambria"/>
                <w:b/>
                <w:b/>
                <w:color w:val="000000"/>
                <w:szCs w:val="24"/>
                <w:lang w:eastAsia="en-US"/>
              </w:rPr>
            </w:pPr>
            <w:r>
              <w:rPr>
                <w:rFonts w:eastAsia="Times New Roman" w:ascii="Cambria" w:hAnsi="Cambria"/>
                <w:b/>
                <w:color w:val="000000"/>
                <w:kern w:val="0"/>
                <w:sz w:val="20"/>
                <w:szCs w:val="24"/>
                <w:lang w:val="en-IN" w:eastAsia="en-US" w:bidi="ar-SA"/>
              </w:rPr>
              <w:t>Disorders of infancy, childhood and adolescence</w:t>
            </w:r>
          </w:p>
          <w:p>
            <w:pPr>
              <w:pStyle w:val="Normal"/>
              <w:widowControl w:val="false"/>
              <w:suppressAutoHyphens w:val="true"/>
              <w:spacing w:before="0" w:after="0"/>
              <w:jc w:val="left"/>
              <w:rPr>
                <w:rFonts w:ascii="Cambria" w:hAnsi="Cambria" w:cs="Times"/>
                <w:color w:val="000000"/>
                <w:szCs w:val="24"/>
                <w:lang w:eastAsia="en-US"/>
              </w:rPr>
            </w:pPr>
            <w:r>
              <w:rPr>
                <w:rFonts w:eastAsia="Times New Roman" w:ascii="Cambria" w:hAnsi="Cambria"/>
                <w:color w:val="000000"/>
                <w:kern w:val="0"/>
                <w:sz w:val="20"/>
                <w:szCs w:val="24"/>
                <w:lang w:val="en-IN" w:eastAsia="en-US" w:bidi="ar-SA"/>
              </w:rPr>
              <w:t>Specific developmental disorder of scholastic skills. Pervasive developmental disorders Behavioral and emotional disorders Disorders of social functioning</w:t>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10</w:t>
            </w:r>
          </w:p>
        </w:tc>
        <w:tc>
          <w:tcPr>
            <w:tcW w:w="97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25</w:t>
            </w:r>
          </w:p>
        </w:tc>
      </w:tr>
      <w:tr>
        <w:trPr>
          <w:trHeight w:val="289" w:hRule="atLeast"/>
        </w:trPr>
        <w:tc>
          <w:tcPr>
            <w:tcW w:w="7257" w:type="dxa"/>
            <w:gridSpan w:val="2"/>
            <w:tcBorders/>
            <w:shd w:color="auto" w:fill="auto" w:val="clea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Total</w:t>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40</w:t>
            </w:r>
          </w:p>
        </w:tc>
        <w:tc>
          <w:tcPr>
            <w:tcW w:w="97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100</w:t>
            </w:r>
          </w:p>
        </w:tc>
      </w:tr>
    </w:tbl>
    <w:p>
      <w:pPr>
        <w:pStyle w:val="Normal"/>
        <w:rPr>
          <w:rFonts w:ascii="Cambria" w:hAnsi="Cambria"/>
        </w:rPr>
      </w:pPr>
      <w:r>
        <w:rPr>
          <w:rFonts w:ascii="Cambria" w:hAnsi="Cambria"/>
        </w:rPr>
      </w:r>
    </w:p>
    <w:p>
      <w:pPr>
        <w:pStyle w:val="Normal"/>
        <w:rPr>
          <w:rFonts w:ascii="Cambria" w:hAnsi="Cambria" w:eastAsia="Times New Roman"/>
          <w:b/>
          <w:b/>
          <w:bCs/>
          <w:i/>
          <w:i/>
          <w:iCs/>
          <w:color w:val="000000"/>
          <w:lang w:val="en-US"/>
        </w:rPr>
      </w:pPr>
      <w:r>
        <w:rPr>
          <w:rFonts w:eastAsia="Times New Roman" w:ascii="Cambria" w:hAnsi="Cambria"/>
          <w:b/>
          <w:bCs/>
          <w:i/>
          <w:iCs/>
          <w:color w:val="000000"/>
          <w:u w:val="single"/>
          <w:lang w:val="en-US"/>
        </w:rPr>
        <w:t>Text/Reference Books</w:t>
      </w:r>
      <w:r>
        <w:rPr>
          <w:rFonts w:eastAsia="Times New Roman" w:ascii="Cambria" w:hAnsi="Cambria"/>
          <w:b/>
          <w:bCs/>
          <w:i/>
          <w:iCs/>
          <w:color w:val="000000"/>
          <w:lang w:val="en-US"/>
        </w:rPr>
        <w:t xml:space="preserve">: </w:t>
      </w:r>
    </w:p>
    <w:p>
      <w:pPr>
        <w:pStyle w:val="ListParagraph"/>
        <w:numPr>
          <w:ilvl w:val="0"/>
          <w:numId w:val="20"/>
        </w:numPr>
        <w:rPr>
          <w:rFonts w:ascii="Cambria" w:hAnsi="Cambria"/>
          <w:lang w:val="en-US"/>
        </w:rPr>
      </w:pPr>
      <w:r>
        <w:rPr>
          <w:rFonts w:ascii="Cambria" w:hAnsi="Cambria"/>
          <w:lang w:val="en-US"/>
        </w:rPr>
        <w:t>Ahuja N (2002). A short text book of Psychiatry (5th edition). New Delhi. Jaypee Brothers.</w:t>
      </w:r>
    </w:p>
    <w:p>
      <w:pPr>
        <w:pStyle w:val="ListParagraph"/>
        <w:numPr>
          <w:ilvl w:val="0"/>
          <w:numId w:val="20"/>
        </w:numPr>
        <w:rPr>
          <w:rFonts w:ascii="Cambria" w:hAnsi="Cambria"/>
          <w:b/>
          <w:b/>
          <w:color w:val="000000" w:themeColor="text1"/>
          <w:u w:val="single"/>
          <w:lang w:val="en-US"/>
        </w:rPr>
      </w:pPr>
      <w:r>
        <w:rPr>
          <w:rFonts w:ascii="Cambria" w:hAnsi="Cambria"/>
          <w:lang w:val="en-US"/>
        </w:rPr>
        <w:t>Sadock, B.J. &amp; Sadock, V.A. (2003). Kaplan &amp; Sadock’s Synopsis of psychiatry: Behavioral sciences/clinical psychiatry (9th. Ed.). Philadelphia: Lippincott Williams &amp; Wilkins.</w:t>
      </w:r>
    </w:p>
    <w:p>
      <w:pPr>
        <w:pStyle w:val="Normal"/>
        <w:rPr>
          <w:rFonts w:ascii="Cambria" w:hAnsi="Cambria"/>
        </w:rPr>
      </w:pPr>
      <w:r>
        <w:rPr>
          <w:rFonts w:ascii="Cambria" w:hAnsi="Cambria"/>
        </w:rPr>
      </w:r>
    </w:p>
    <w:p>
      <w:pPr>
        <w:pStyle w:val="Normal"/>
        <w:rPr>
          <w:rFonts w:ascii="Cambria" w:hAnsi="Cambria"/>
        </w:rPr>
      </w:pPr>
      <w:r>
        <w:rPr>
          <w:rFonts w:ascii="Cambria" w:hAnsi="Cambria"/>
        </w:rPr>
      </w:r>
    </w:p>
    <w:p>
      <w:pPr>
        <w:pStyle w:val="Normal"/>
        <w:rPr>
          <w:rFonts w:ascii="Cambria" w:hAnsi="Cambria"/>
        </w:rPr>
      </w:pPr>
      <w:r>
        <w:rPr>
          <w:rFonts w:ascii="Cambria" w:hAnsi="Cambria"/>
        </w:rPr>
        <w:drawing>
          <wp:anchor behindDoc="0" distT="0" distB="0" distL="0" distR="0" simplePos="0" locked="0" layoutInCell="0" allowOverlap="1" relativeHeight="27">
            <wp:simplePos x="0" y="0"/>
            <wp:positionH relativeFrom="column">
              <wp:posOffset>3470910</wp:posOffset>
            </wp:positionH>
            <wp:positionV relativeFrom="paragraph">
              <wp:posOffset>139700</wp:posOffset>
            </wp:positionV>
            <wp:extent cx="1103630" cy="227330"/>
            <wp:effectExtent l="0" t="0" r="0" b="0"/>
            <wp:wrapSquare wrapText="largest"/>
            <wp:docPr id="26" name="Image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3" descr=""/>
                    <pic:cNvPicPr>
                      <a:picLocks noChangeAspect="1" noChangeArrowheads="1"/>
                    </pic:cNvPicPr>
                  </pic:nvPicPr>
                  <pic:blipFill>
                    <a:blip r:embed="rId3"/>
                    <a:stretch>
                      <a:fillRect/>
                    </a:stretch>
                  </pic:blipFill>
                  <pic:spPr bwMode="auto">
                    <a:xfrm>
                      <a:off x="0" y="0"/>
                      <a:ext cx="1103630" cy="227330"/>
                    </a:xfrm>
                    <a:prstGeom prst="rect">
                      <a:avLst/>
                    </a:prstGeom>
                  </pic:spPr>
                </pic:pic>
              </a:graphicData>
            </a:graphic>
          </wp:anchor>
        </w:drawing>
      </w:r>
      <w:r>
        <w:br w:type="page"/>
      </w:r>
    </w:p>
    <w:p>
      <w:pPr>
        <w:pStyle w:val="Normal"/>
        <w:rPr>
          <w:rFonts w:ascii="Cambria" w:hAnsi="Cambria" w:eastAsia="Times New Roman"/>
          <w:b/>
          <w:b/>
          <w:lang w:eastAsia="en-IN"/>
        </w:rPr>
      </w:pPr>
      <w:r>
        <w:rPr>
          <w:rFonts w:eastAsia="Times New Roman" w:ascii="Cambria" w:hAnsi="Cambria"/>
          <w:b/>
          <w:lang w:eastAsia="en-IN"/>
        </w:rPr>
        <w:t>ASSAM ROYAL GLOBAL UNIVERSITY</w:t>
      </w:r>
    </w:p>
    <w:p>
      <w:pPr>
        <w:pStyle w:val="Normal"/>
        <w:rPr>
          <w:rFonts w:ascii="Cambria" w:hAnsi="Cambria" w:eastAsia="Times New Roman"/>
          <w:b/>
          <w:b/>
          <w:lang w:eastAsia="en-IN"/>
        </w:rPr>
      </w:pPr>
      <w:r>
        <w:rPr>
          <w:rFonts w:eastAsia="Times New Roman" w:ascii="Cambria" w:hAnsi="Cambria"/>
          <w:b/>
          <w:lang w:eastAsia="en-IN"/>
        </w:rPr>
        <w:t>Course/ Program: M.A. Psychology</w:t>
        <w:tab/>
        <w:tab/>
        <w:tab/>
        <w:t xml:space="preserve">  </w:t>
        <w:tab/>
        <w:tab/>
        <w:t>Semester: 2</w:t>
      </w:r>
      <w:r>
        <w:rPr>
          <w:rFonts w:eastAsia="Times New Roman" w:ascii="Cambria" w:hAnsi="Cambria"/>
          <w:b/>
          <w:vertAlign w:val="superscript"/>
          <w:lang w:eastAsia="en-IN"/>
        </w:rPr>
        <w:t>nd</w:t>
      </w:r>
      <w:r>
        <w:rPr>
          <w:rFonts w:eastAsia="Times New Roman" w:ascii="Cambria" w:hAnsi="Cambria"/>
          <w:b/>
          <w:lang w:eastAsia="en-IN"/>
        </w:rPr>
        <w:t xml:space="preserve"> </w:t>
      </w:r>
    </w:p>
    <w:p>
      <w:pPr>
        <w:pStyle w:val="Normal"/>
        <w:pBdr>
          <w:bottom w:val="single" w:sz="6" w:space="1" w:color="000000"/>
        </w:pBdr>
        <w:rPr>
          <w:rFonts w:ascii="Cambria" w:hAnsi="Cambria" w:eastAsia="Times New Roman"/>
          <w:b/>
          <w:b/>
          <w:lang w:eastAsia="en-IN"/>
        </w:rPr>
      </w:pPr>
      <w:r>
        <w:rPr>
          <w:rFonts w:eastAsia="Times New Roman" w:ascii="Cambria" w:hAnsi="Cambria"/>
          <w:b/>
          <w:lang w:eastAsia="en-IN"/>
        </w:rPr>
        <w:t xml:space="preserve">Subject: Forensic Psychology                          </w:t>
        <w:tab/>
        <w:tab/>
        <w:tab/>
        <w:tab/>
        <w:t>L-T-P-C:2-0-0-2         Subject Code:( PSY064D203)</w:t>
      </w:r>
    </w:p>
    <w:p>
      <w:pPr>
        <w:pStyle w:val="Normal"/>
        <w:rPr>
          <w:rFonts w:ascii="Cambria" w:hAnsi="Cambria" w:eastAsia="Times New Roman"/>
          <w:b/>
          <w:b/>
          <w:color w:val="000000" w:themeColor="text1"/>
          <w:u w:val="single"/>
          <w:lang w:val="en-US"/>
        </w:rPr>
      </w:pPr>
      <w:r>
        <w:rPr>
          <w:rFonts w:eastAsia="Times New Roman" w:ascii="Cambria" w:hAnsi="Cambria"/>
          <w:b/>
          <w:color w:val="000000" w:themeColor="text1"/>
          <w:u w:val="single"/>
          <w:lang w:val="en-US"/>
        </w:rPr>
      </w:r>
    </w:p>
    <w:p>
      <w:pPr>
        <w:pStyle w:val="Normal"/>
        <w:rPr>
          <w:rFonts w:ascii="Cambria" w:hAnsi="Cambria" w:eastAsia="Times New Roman"/>
          <w:color w:val="000000" w:themeColor="text1"/>
          <w:lang w:val="en-US"/>
        </w:rPr>
      </w:pPr>
      <w:r>
        <w:rPr>
          <w:rFonts w:eastAsia="Times New Roman" w:ascii="Cambria" w:hAnsi="Cambria"/>
          <w:b/>
          <w:color w:val="000000" w:themeColor="text1"/>
          <w:u w:val="single"/>
          <w:lang w:val="en-US"/>
        </w:rPr>
        <w:t>Objective</w:t>
      </w:r>
      <w:r>
        <w:rPr>
          <w:rFonts w:eastAsia="Times New Roman" w:ascii="Cambria" w:hAnsi="Cambria"/>
          <w:color w:val="000000" w:themeColor="text1"/>
          <w:lang w:val="en-US"/>
        </w:rPr>
        <w:t xml:space="preserve">: The objectives of </w:t>
      </w:r>
      <w:r>
        <w:rPr>
          <w:rFonts w:eastAsia="Times New Roman" w:ascii="Cambria" w:hAnsi="Cambria"/>
          <w:color w:val="000000" w:themeColor="text1"/>
          <w:lang w:eastAsia="en-IN"/>
        </w:rPr>
        <w:t>this course</w:t>
      </w:r>
      <w:r>
        <w:rPr>
          <w:rFonts w:eastAsia="Times New Roman" w:ascii="Cambria" w:hAnsi="Cambria"/>
          <w:color w:val="000000" w:themeColor="text1"/>
          <w:lang w:val="en-US"/>
        </w:rPr>
        <w:t xml:space="preserve"> are:</w:t>
      </w:r>
    </w:p>
    <w:p>
      <w:pPr>
        <w:pStyle w:val="ListParagraph"/>
        <w:numPr>
          <w:ilvl w:val="0"/>
          <w:numId w:val="49"/>
        </w:numPr>
        <w:rPr>
          <w:rFonts w:ascii="Cambria" w:hAnsi="Cambria" w:eastAsia="Times New Roman"/>
          <w:color w:val="000000" w:themeColor="text1"/>
          <w:lang w:val="en-US"/>
        </w:rPr>
      </w:pPr>
      <w:r>
        <w:rPr>
          <w:rFonts w:eastAsia="Times New Roman" w:ascii="Cambria" w:hAnsi="Cambria"/>
          <w:color w:val="000000" w:themeColor="text1"/>
          <w:lang w:val="en-US"/>
        </w:rPr>
        <w:t>Introduce students to basics of forensic psychology.</w:t>
      </w:r>
    </w:p>
    <w:p>
      <w:pPr>
        <w:pStyle w:val="ListParagraph"/>
        <w:numPr>
          <w:ilvl w:val="0"/>
          <w:numId w:val="49"/>
        </w:numPr>
        <w:rPr>
          <w:rFonts w:ascii="Cambria" w:hAnsi="Cambria" w:eastAsia="Times New Roman"/>
          <w:color w:val="000000" w:themeColor="text1"/>
          <w:lang w:val="en-US"/>
        </w:rPr>
      </w:pPr>
      <w:r>
        <w:rPr>
          <w:rFonts w:eastAsia="Times New Roman" w:ascii="Cambria" w:hAnsi="Cambria"/>
          <w:color w:val="000000" w:themeColor="text1"/>
          <w:lang w:val="en-US"/>
        </w:rPr>
        <w:t>Enable students to understand the application of psychological principles in the justice and legal system.</w:t>
      </w:r>
    </w:p>
    <w:p>
      <w:pPr>
        <w:pStyle w:val="ListParagraph"/>
        <w:rPr>
          <w:rFonts w:ascii="Cambria" w:hAnsi="Cambria" w:eastAsia="Times New Roman"/>
          <w:color w:val="000000" w:themeColor="text1"/>
          <w:lang w:val="en-US"/>
        </w:rPr>
      </w:pPr>
      <w:r>
        <w:rPr>
          <w:rFonts w:eastAsia="Times New Roman" w:ascii="Cambria" w:hAnsi="Cambria"/>
          <w:color w:val="000000" w:themeColor="text1"/>
          <w:lang w:val="en-US"/>
        </w:rPr>
      </w:r>
    </w:p>
    <w:p>
      <w:pPr>
        <w:pStyle w:val="Normal"/>
        <w:rPr>
          <w:rFonts w:ascii="Cambria" w:hAnsi="Cambria" w:eastAsia="Times New Roman"/>
          <w:b/>
          <w:b/>
          <w:lang w:val="en-US"/>
        </w:rPr>
      </w:pPr>
      <w:r>
        <w:rPr>
          <w:rFonts w:eastAsia="Times New Roman" w:ascii="Cambria" w:hAnsi="Cambria"/>
          <w:b/>
          <w:lang w:val="en-US"/>
        </w:rPr>
        <w:t>Detailed Syllabus:</w:t>
      </w:r>
    </w:p>
    <w:tbl>
      <w:tblPr>
        <w:tblStyle w:val="TableGrid"/>
        <w:tblW w:w="9118" w:type="dxa"/>
        <w:jc w:val="center"/>
        <w:tblInd w:w="0" w:type="dxa"/>
        <w:tblLayout w:type="fixed"/>
        <w:tblCellMar>
          <w:top w:w="0" w:type="dxa"/>
          <w:left w:w="108" w:type="dxa"/>
          <w:bottom w:w="0" w:type="dxa"/>
          <w:right w:w="108" w:type="dxa"/>
        </w:tblCellMar>
        <w:tblLook w:val="04a0" w:noVBand="1" w:noHBand="0" w:lastColumn="0" w:firstColumn="1" w:lastRow="0" w:firstRow="1"/>
      </w:tblPr>
      <w:tblGrid>
        <w:gridCol w:w="1154"/>
        <w:gridCol w:w="6103"/>
        <w:gridCol w:w="890"/>
        <w:gridCol w:w="970"/>
      </w:tblGrid>
      <w:tr>
        <w:trPr>
          <w:trHeight w:val="472"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Modules</w:t>
            </w:r>
          </w:p>
        </w:tc>
        <w:tc>
          <w:tcPr>
            <w:tcW w:w="6103"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Topics /  Course content</w:t>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Hours</w:t>
            </w:r>
          </w:p>
        </w:tc>
        <w:tc>
          <w:tcPr>
            <w:tcW w:w="97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Marks</w:t>
            </w:r>
          </w:p>
        </w:tc>
      </w:tr>
      <w:tr>
        <w:trPr>
          <w:trHeight w:val="1237"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I.</w:t>
            </w:r>
          </w:p>
        </w:tc>
        <w:tc>
          <w:tcPr>
            <w:tcW w:w="6103" w:type="dxa"/>
            <w:tcBorders/>
            <w:shd w:color="auto" w:fill="auto" w:val="clear"/>
            <w:vAlign w:val="center"/>
          </w:tcPr>
          <w:p>
            <w:pPr>
              <w:pStyle w:val="Normal"/>
              <w:widowControl w:val="false"/>
              <w:suppressAutoHyphens w:val="true"/>
              <w:spacing w:before="0" w:after="0"/>
              <w:jc w:val="left"/>
              <w:rPr>
                <w:rFonts w:ascii="Cambria" w:hAnsi="Cambria"/>
                <w:szCs w:val="24"/>
              </w:rPr>
            </w:pPr>
            <w:r>
              <w:rPr>
                <w:rFonts w:eastAsia="Times New Roman" w:ascii="Cambria" w:hAnsi="Cambria"/>
                <w:kern w:val="0"/>
                <w:sz w:val="20"/>
                <w:szCs w:val="24"/>
                <w:lang w:val="en-IN" w:eastAsia="en-IN" w:bidi="ar-SA"/>
              </w:rPr>
              <w:t>Forensic Psychology: Introduction and overview, Historical Perspective, Fields of Forensic Psychology.</w:t>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10</w:t>
            </w:r>
          </w:p>
        </w:tc>
        <w:tc>
          <w:tcPr>
            <w:tcW w:w="97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25</w:t>
            </w:r>
          </w:p>
        </w:tc>
      </w:tr>
      <w:tr>
        <w:trPr>
          <w:trHeight w:val="1435"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II.</w:t>
            </w:r>
          </w:p>
          <w:p>
            <w:pPr>
              <w:pStyle w:val="Normal"/>
              <w:widowControl w:val="false"/>
              <w:suppressAutoHyphens w:val="true"/>
              <w:spacing w:before="0" w:after="0"/>
              <w:jc w:val="left"/>
              <w:rPr>
                <w:rFonts w:ascii="Cambria" w:hAnsi="Cambria" w:eastAsia="Times New Roman"/>
                <w:b/>
                <w:b/>
                <w:szCs w:val="24"/>
                <w:lang w:eastAsia="en-IN"/>
              </w:rPr>
            </w:pPr>
            <w:r>
              <w:rPr>
                <w:rFonts w:eastAsia="Times New Roman" w:ascii="Cambria" w:hAnsi="Cambria"/>
                <w:b/>
                <w:sz w:val="20"/>
                <w:szCs w:val="24"/>
                <w:lang w:eastAsia="en-IN"/>
              </w:rPr>
            </w:r>
          </w:p>
        </w:tc>
        <w:tc>
          <w:tcPr>
            <w:tcW w:w="6103" w:type="dxa"/>
            <w:tcBorders/>
            <w:shd w:color="auto" w:fill="auto" w:val="clear"/>
            <w:vAlign w:val="center"/>
          </w:tcPr>
          <w:p>
            <w:pPr>
              <w:pStyle w:val="Normal"/>
              <w:widowControl w:val="false"/>
              <w:suppressAutoHyphens w:val="true"/>
              <w:spacing w:before="0" w:after="0"/>
              <w:jc w:val="left"/>
              <w:rPr>
                <w:rFonts w:ascii="Cambria" w:hAnsi="Cambria"/>
                <w:szCs w:val="24"/>
              </w:rPr>
            </w:pPr>
            <w:r>
              <w:rPr>
                <w:rFonts w:eastAsia="Times New Roman" w:ascii="Cambria" w:hAnsi="Cambria"/>
                <w:kern w:val="0"/>
                <w:sz w:val="20"/>
                <w:szCs w:val="24"/>
                <w:lang w:val="en-IN" w:eastAsia="en-IN" w:bidi="ar-SA"/>
              </w:rPr>
              <w:t>Criminal and Investigative Psychology: Police Psychology, Mental and Aptitude testing, Personality assessment. Occupational stress in Police and investigation, Hostage taking Police interrogation and False confession. Criminal of Psychological autopsy; Criminal Identification.</w:t>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10</w:t>
            </w:r>
          </w:p>
        </w:tc>
        <w:tc>
          <w:tcPr>
            <w:tcW w:w="970" w:type="dxa"/>
            <w:tcBorders/>
            <w:shd w:color="auto" w:fill="auto" w:val="clear"/>
            <w:vAlign w:val="center"/>
          </w:tcPr>
          <w:p>
            <w:pPr>
              <w:pStyle w:val="Normal"/>
              <w:widowControl w:val="false"/>
              <w:suppressAutoHyphens w:val="true"/>
              <w:spacing w:before="0" w:after="0"/>
              <w:jc w:val="left"/>
              <w:rPr>
                <w:rFonts w:ascii="Cambria" w:hAnsi="Cambria" w:eastAsia="Times New Roman"/>
                <w:b/>
                <w:b/>
                <w:szCs w:val="24"/>
                <w:lang w:eastAsia="en-IN"/>
              </w:rPr>
            </w:pPr>
            <w:r>
              <w:rPr>
                <w:rFonts w:eastAsia="Times New Roman" w:ascii="Cambria" w:hAnsi="Cambria"/>
                <w:b/>
                <w:sz w:val="20"/>
                <w:szCs w:val="24"/>
                <w:lang w:eastAsia="en-IN"/>
              </w:rPr>
            </w:r>
          </w:p>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25</w:t>
            </w:r>
          </w:p>
          <w:p>
            <w:pPr>
              <w:pStyle w:val="Normal"/>
              <w:widowControl w:val="false"/>
              <w:suppressAutoHyphens w:val="true"/>
              <w:spacing w:before="0" w:after="0"/>
              <w:jc w:val="left"/>
              <w:rPr>
                <w:rFonts w:ascii="Cambria" w:hAnsi="Cambria" w:eastAsia="Times New Roman"/>
                <w:b/>
                <w:b/>
                <w:szCs w:val="24"/>
                <w:lang w:eastAsia="en-IN"/>
              </w:rPr>
            </w:pPr>
            <w:r>
              <w:rPr>
                <w:rFonts w:eastAsia="Times New Roman" w:ascii="Cambria" w:hAnsi="Cambria"/>
                <w:b/>
                <w:sz w:val="20"/>
                <w:szCs w:val="24"/>
                <w:lang w:eastAsia="en-IN"/>
              </w:rPr>
            </w:r>
          </w:p>
        </w:tc>
      </w:tr>
      <w:tr>
        <w:trPr>
          <w:trHeight w:val="1435"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III.</w:t>
            </w:r>
          </w:p>
        </w:tc>
        <w:tc>
          <w:tcPr>
            <w:tcW w:w="6103" w:type="dxa"/>
            <w:tcBorders/>
            <w:shd w:color="auto" w:fill="auto" w:val="clear"/>
            <w:vAlign w:val="center"/>
          </w:tcPr>
          <w:p>
            <w:pPr>
              <w:pStyle w:val="Normal"/>
              <w:widowControl w:val="false"/>
              <w:suppressAutoHyphens w:val="true"/>
              <w:spacing w:before="0" w:after="0"/>
              <w:jc w:val="left"/>
              <w:rPr>
                <w:rFonts w:ascii="Cambria" w:hAnsi="Cambria"/>
                <w:szCs w:val="24"/>
              </w:rPr>
            </w:pPr>
            <w:r>
              <w:rPr>
                <w:rFonts w:eastAsia="Times New Roman" w:ascii="Cambria" w:hAnsi="Cambria"/>
                <w:kern w:val="0"/>
                <w:sz w:val="20"/>
                <w:szCs w:val="24"/>
                <w:lang w:val="en-IN" w:eastAsia="en-IN" w:bidi="ar-SA"/>
              </w:rPr>
              <w:t>Psychological impacts of violence and sexual offences, Post-traumatic stress disorder, Family violence and victimization, Psychology of the bystanders</w:t>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10</w:t>
            </w:r>
          </w:p>
        </w:tc>
        <w:tc>
          <w:tcPr>
            <w:tcW w:w="97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25</w:t>
            </w:r>
          </w:p>
        </w:tc>
      </w:tr>
      <w:tr>
        <w:trPr>
          <w:trHeight w:val="1705"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IV.</w:t>
            </w:r>
          </w:p>
        </w:tc>
        <w:tc>
          <w:tcPr>
            <w:tcW w:w="6103" w:type="dxa"/>
            <w:tcBorders/>
            <w:shd w:color="auto" w:fill="auto" w:val="clear"/>
            <w:vAlign w:val="center"/>
          </w:tcPr>
          <w:p>
            <w:pPr>
              <w:pStyle w:val="Normal"/>
              <w:widowControl w:val="false"/>
              <w:suppressAutoHyphens w:val="true"/>
              <w:spacing w:before="0" w:after="0"/>
              <w:jc w:val="left"/>
              <w:rPr>
                <w:rFonts w:ascii="Cambria" w:hAnsi="Cambria"/>
                <w:szCs w:val="24"/>
              </w:rPr>
            </w:pPr>
            <w:r>
              <w:rPr>
                <w:rFonts w:eastAsia="Times New Roman" w:ascii="Cambria" w:hAnsi="Cambria"/>
                <w:kern w:val="0"/>
                <w:sz w:val="20"/>
                <w:szCs w:val="24"/>
                <w:lang w:val="en-IN" w:eastAsia="en-IN" w:bidi="ar-SA"/>
              </w:rPr>
              <w:t>Correctional Psychology: Legal rights of inmates: Rights to treatment, Right to refuse treatment, Inmates with mental disorders, Solitary confinement, Psychological assessment in correction, Psychological methods of correction, Community-based correction, Group homes, Family preservation model, Substance abuse model, Prevention of violence.</w:t>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10</w:t>
            </w:r>
          </w:p>
        </w:tc>
        <w:tc>
          <w:tcPr>
            <w:tcW w:w="97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25</w:t>
            </w:r>
          </w:p>
        </w:tc>
      </w:tr>
      <w:tr>
        <w:trPr>
          <w:trHeight w:val="289" w:hRule="atLeast"/>
        </w:trPr>
        <w:tc>
          <w:tcPr>
            <w:tcW w:w="7257" w:type="dxa"/>
            <w:gridSpan w:val="2"/>
            <w:tcBorders/>
            <w:shd w:color="auto" w:fill="auto" w:val="clea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Total</w:t>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40</w:t>
            </w:r>
          </w:p>
        </w:tc>
        <w:tc>
          <w:tcPr>
            <w:tcW w:w="97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100</w:t>
            </w:r>
          </w:p>
        </w:tc>
      </w:tr>
    </w:tbl>
    <w:p>
      <w:pPr>
        <w:pStyle w:val="Normal"/>
        <w:rPr>
          <w:rFonts w:ascii="Cambria" w:hAnsi="Cambria"/>
        </w:rPr>
      </w:pPr>
      <w:r>
        <w:rPr>
          <w:rFonts w:ascii="Cambria" w:hAnsi="Cambria"/>
        </w:rPr>
      </w:r>
    </w:p>
    <w:p>
      <w:pPr>
        <w:pStyle w:val="Normal"/>
        <w:rPr>
          <w:rFonts w:ascii="Cambria" w:hAnsi="Cambria" w:eastAsia="Times New Roman"/>
          <w:b/>
          <w:b/>
          <w:bCs/>
          <w:i/>
          <w:i/>
          <w:iCs/>
          <w:color w:val="000000"/>
          <w:lang w:val="en-US"/>
        </w:rPr>
      </w:pPr>
      <w:r>
        <w:rPr>
          <w:rFonts w:eastAsia="Times New Roman" w:ascii="Cambria" w:hAnsi="Cambria"/>
          <w:b/>
          <w:bCs/>
          <w:i/>
          <w:iCs/>
          <w:color w:val="000000"/>
          <w:u w:val="single"/>
          <w:lang w:val="en-US"/>
        </w:rPr>
        <w:t>Text/Reference Books</w:t>
      </w:r>
      <w:r>
        <w:rPr>
          <w:rFonts w:eastAsia="Times New Roman" w:ascii="Cambria" w:hAnsi="Cambria"/>
          <w:b/>
          <w:bCs/>
          <w:i/>
          <w:iCs/>
          <w:color w:val="000000"/>
          <w:lang w:val="en-US"/>
        </w:rPr>
        <w:t xml:space="preserve">: </w:t>
      </w:r>
    </w:p>
    <w:p>
      <w:pPr>
        <w:pStyle w:val="ListParagraph"/>
        <w:numPr>
          <w:ilvl w:val="0"/>
          <w:numId w:val="48"/>
        </w:numPr>
        <w:ind w:left="426" w:hanging="360"/>
        <w:rPr>
          <w:rFonts w:ascii="Cambria" w:hAnsi="Cambria"/>
        </w:rPr>
      </w:pPr>
      <w:r>
        <w:rPr>
          <w:rFonts w:ascii="Cambria" w:hAnsi="Cambria"/>
        </w:rPr>
        <w:t xml:space="preserve">Bartol, C. R. &amp; Bartol, A. M. (2004) Introduction to forensic psychology. New Delhi: Sage. </w:t>
      </w:r>
    </w:p>
    <w:p>
      <w:pPr>
        <w:pStyle w:val="ListParagraph"/>
        <w:numPr>
          <w:ilvl w:val="0"/>
          <w:numId w:val="48"/>
        </w:numPr>
        <w:ind w:left="426" w:hanging="360"/>
        <w:rPr>
          <w:rFonts w:ascii="Cambria" w:hAnsi="Cambria"/>
        </w:rPr>
      </w:pPr>
      <w:r>
        <w:rPr>
          <w:rFonts w:ascii="Cambria" w:hAnsi="Cambria"/>
        </w:rPr>
        <w:t>Blackburn, R., (1993) The psychology of criminal conduct: Theory research and practice. Chichester: Wiley &amp; Sons.</w:t>
      </w:r>
    </w:p>
    <w:p>
      <w:pPr>
        <w:pStyle w:val="ListParagraph"/>
        <w:numPr>
          <w:ilvl w:val="0"/>
          <w:numId w:val="48"/>
        </w:numPr>
        <w:ind w:left="426" w:hanging="360"/>
        <w:rPr>
          <w:rFonts w:ascii="Cambria" w:hAnsi="Cambria"/>
        </w:rPr>
      </w:pPr>
      <w:r>
        <w:rPr>
          <w:rFonts w:ascii="Cambria" w:hAnsi="Cambria"/>
        </w:rPr>
        <w:t xml:space="preserve">Dhanda, A. (2000) Legal order and mental disorder. New Delhi: Sage. </w:t>
      </w:r>
    </w:p>
    <w:p>
      <w:pPr>
        <w:pStyle w:val="ListParagraph"/>
        <w:numPr>
          <w:ilvl w:val="0"/>
          <w:numId w:val="48"/>
        </w:numPr>
        <w:ind w:left="426" w:hanging="360"/>
        <w:rPr>
          <w:rFonts w:ascii="Cambria" w:hAnsi="Cambria" w:eastAsia="Times New Roman"/>
          <w:b/>
          <w:b/>
          <w:bCs/>
          <w:i/>
          <w:i/>
          <w:iCs/>
          <w:color w:val="000000"/>
          <w:lang w:val="en-US"/>
        </w:rPr>
      </w:pPr>
      <w:r>
        <w:rPr>
          <w:rFonts w:ascii="Cambria" w:hAnsi="Cambria"/>
        </w:rPr>
        <w:t>Harari, L. (1981) Forensic psychology. London: Batsford Academic</w:t>
      </w:r>
    </w:p>
    <w:p>
      <w:pPr>
        <w:pStyle w:val="Normal"/>
        <w:rPr>
          <w:rFonts w:ascii="Cambria" w:hAnsi="Cambria" w:eastAsia="Times New Roman"/>
          <w:b/>
          <w:b/>
          <w:lang w:eastAsia="en-IN"/>
        </w:rPr>
      </w:pPr>
      <w:r>
        <w:rPr>
          <w:rFonts w:eastAsia="Times New Roman" w:ascii="Cambria" w:hAnsi="Cambria"/>
          <w:b/>
          <w:lang w:eastAsia="en-IN"/>
        </w:rPr>
        <w:drawing>
          <wp:anchor behindDoc="0" distT="0" distB="0" distL="0" distR="0" simplePos="0" locked="0" layoutInCell="0" allowOverlap="1" relativeHeight="28">
            <wp:simplePos x="0" y="0"/>
            <wp:positionH relativeFrom="column">
              <wp:posOffset>3470910</wp:posOffset>
            </wp:positionH>
            <wp:positionV relativeFrom="paragraph">
              <wp:posOffset>139700</wp:posOffset>
            </wp:positionV>
            <wp:extent cx="1103630" cy="227330"/>
            <wp:effectExtent l="0" t="0" r="0" b="0"/>
            <wp:wrapSquare wrapText="largest"/>
            <wp:docPr id="27" name="Image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4" descr=""/>
                    <pic:cNvPicPr>
                      <a:picLocks noChangeAspect="1" noChangeArrowheads="1"/>
                    </pic:cNvPicPr>
                  </pic:nvPicPr>
                  <pic:blipFill>
                    <a:blip r:embed="rId3"/>
                    <a:stretch>
                      <a:fillRect/>
                    </a:stretch>
                  </pic:blipFill>
                  <pic:spPr bwMode="auto">
                    <a:xfrm>
                      <a:off x="0" y="0"/>
                      <a:ext cx="1103630" cy="227330"/>
                    </a:xfrm>
                    <a:prstGeom prst="rect">
                      <a:avLst/>
                    </a:prstGeom>
                  </pic:spPr>
                </pic:pic>
              </a:graphicData>
            </a:graphic>
          </wp:anchor>
        </w:drawing>
      </w:r>
      <w:r>
        <w:br w:type="page"/>
      </w:r>
    </w:p>
    <w:p>
      <w:pPr>
        <w:pStyle w:val="Normal"/>
        <w:rPr>
          <w:rFonts w:ascii="Cambria" w:hAnsi="Cambria" w:eastAsia="Times New Roman"/>
          <w:b/>
          <w:b/>
          <w:lang w:eastAsia="en-IN"/>
        </w:rPr>
      </w:pPr>
      <w:r>
        <w:rPr>
          <w:rFonts w:eastAsia="Times New Roman" w:ascii="Cambria" w:hAnsi="Cambria"/>
          <w:b/>
          <w:lang w:eastAsia="en-IN"/>
        </w:rPr>
        <w:t>ASSAM ROYAL GLOBAL UNIVERSITY</w:t>
      </w:r>
    </w:p>
    <w:p>
      <w:pPr>
        <w:pStyle w:val="Normal"/>
        <w:rPr>
          <w:rFonts w:ascii="Cambria" w:hAnsi="Cambria" w:eastAsia="Times New Roman"/>
          <w:b/>
          <w:b/>
          <w:lang w:eastAsia="en-IN"/>
        </w:rPr>
      </w:pPr>
      <w:r>
        <w:rPr>
          <w:rFonts w:eastAsia="Times New Roman" w:ascii="Cambria" w:hAnsi="Cambria"/>
          <w:b/>
          <w:lang w:eastAsia="en-IN"/>
        </w:rPr>
        <w:t>Course/ Program: M.A.  Psychology</w:t>
        <w:tab/>
        <w:tab/>
        <w:tab/>
        <w:t xml:space="preserve"> </w:t>
        <w:tab/>
        <w:t xml:space="preserve"> Semester: 3</w:t>
      </w:r>
      <w:r>
        <w:rPr>
          <w:rFonts w:eastAsia="Times New Roman" w:ascii="Cambria" w:hAnsi="Cambria"/>
          <w:b/>
          <w:vertAlign w:val="superscript"/>
          <w:lang w:eastAsia="en-IN"/>
        </w:rPr>
        <w:t>rd</w:t>
      </w:r>
      <w:r>
        <w:rPr>
          <w:rFonts w:eastAsia="Times New Roman" w:ascii="Cambria" w:hAnsi="Cambria"/>
          <w:b/>
          <w:lang w:eastAsia="en-IN"/>
        </w:rPr>
        <w:t xml:space="preserve"> </w:t>
      </w:r>
    </w:p>
    <w:p>
      <w:pPr>
        <w:pStyle w:val="Normal"/>
        <w:pBdr>
          <w:bottom w:val="single" w:sz="6" w:space="1" w:color="000000"/>
        </w:pBdr>
        <w:rPr>
          <w:rFonts w:ascii="Cambria" w:hAnsi="Cambria" w:eastAsia="Times New Roman"/>
          <w:b/>
          <w:b/>
          <w:lang w:eastAsia="en-IN"/>
        </w:rPr>
      </w:pPr>
      <w:r>
        <w:rPr>
          <w:rFonts w:eastAsia="Times New Roman" w:ascii="Cambria" w:hAnsi="Cambria"/>
          <w:b/>
          <w:lang w:eastAsia="en-IN"/>
        </w:rPr>
        <w:t xml:space="preserve">Subject: Cultural Psychology              </w:t>
        <w:tab/>
        <w:tab/>
        <w:tab/>
        <w:tab/>
        <w:t xml:space="preserve"> L-T-P-C: 4-0-0-4         Subject Code:( PSY064D301)</w:t>
      </w:r>
    </w:p>
    <w:p>
      <w:pPr>
        <w:pStyle w:val="Normal"/>
        <w:rPr>
          <w:rFonts w:ascii="Cambria" w:hAnsi="Cambria" w:eastAsia="Times New Roman"/>
          <w:b/>
          <w:b/>
          <w:color w:val="000000" w:themeColor="text1"/>
          <w:u w:val="single"/>
          <w:lang w:val="en-US"/>
        </w:rPr>
      </w:pPr>
      <w:r>
        <w:rPr>
          <w:rFonts w:eastAsia="Times New Roman" w:ascii="Cambria" w:hAnsi="Cambria"/>
          <w:b/>
          <w:color w:val="000000" w:themeColor="text1"/>
          <w:u w:val="single"/>
          <w:lang w:val="en-US"/>
        </w:rPr>
      </w:r>
    </w:p>
    <w:p>
      <w:pPr>
        <w:pStyle w:val="Normal"/>
        <w:rPr>
          <w:rFonts w:ascii="Cambria" w:hAnsi="Cambria" w:eastAsia="Times New Roman"/>
          <w:color w:val="000000" w:themeColor="text1"/>
          <w:lang w:val="en-US"/>
        </w:rPr>
      </w:pPr>
      <w:r>
        <w:rPr>
          <w:rFonts w:eastAsia="Times New Roman" w:ascii="Cambria" w:hAnsi="Cambria"/>
          <w:b/>
          <w:color w:val="000000" w:themeColor="text1"/>
          <w:u w:val="single"/>
          <w:lang w:val="en-US"/>
        </w:rPr>
        <w:t>Objective</w:t>
      </w:r>
      <w:r>
        <w:rPr>
          <w:rFonts w:eastAsia="Times New Roman" w:ascii="Cambria" w:hAnsi="Cambria"/>
          <w:color w:val="000000" w:themeColor="text1"/>
          <w:lang w:val="en-US"/>
        </w:rPr>
        <w:t xml:space="preserve">: The objectives of </w:t>
      </w:r>
      <w:r>
        <w:rPr>
          <w:rFonts w:eastAsia="Times New Roman" w:ascii="Cambria" w:hAnsi="Cambria"/>
          <w:color w:val="000000" w:themeColor="text1"/>
          <w:lang w:eastAsia="en-IN"/>
        </w:rPr>
        <w:t>this course</w:t>
      </w:r>
      <w:r>
        <w:rPr>
          <w:rFonts w:eastAsia="Times New Roman" w:ascii="Cambria" w:hAnsi="Cambria"/>
          <w:color w:val="000000" w:themeColor="text1"/>
          <w:lang w:val="en-US"/>
        </w:rPr>
        <w:t xml:space="preserve"> are:</w:t>
      </w:r>
    </w:p>
    <w:p>
      <w:pPr>
        <w:pStyle w:val="ListParagraph"/>
        <w:numPr>
          <w:ilvl w:val="0"/>
          <w:numId w:val="28"/>
        </w:numPr>
        <w:rPr>
          <w:rFonts w:ascii="Cambria" w:hAnsi="Cambria"/>
        </w:rPr>
      </w:pPr>
      <w:r>
        <w:rPr>
          <w:rFonts w:ascii="Cambria" w:hAnsi="Cambria"/>
        </w:rPr>
        <w:t>To understand the role of culture in behaviour.</w:t>
      </w:r>
    </w:p>
    <w:p>
      <w:pPr>
        <w:pStyle w:val="ListParagraph"/>
        <w:numPr>
          <w:ilvl w:val="0"/>
          <w:numId w:val="28"/>
        </w:numPr>
        <w:rPr>
          <w:rFonts w:ascii="Cambria" w:hAnsi="Cambria"/>
        </w:rPr>
      </w:pPr>
      <w:r>
        <w:rPr>
          <w:rFonts w:ascii="Cambria" w:hAnsi="Cambria"/>
        </w:rPr>
        <w:t xml:space="preserve">To understand issues of cultural diversity in the Indian thought traditions. </w:t>
      </w:r>
    </w:p>
    <w:p>
      <w:pPr>
        <w:pStyle w:val="Normal"/>
        <w:rPr>
          <w:rFonts w:ascii="Cambria" w:hAnsi="Cambria" w:eastAsia="Times New Roman"/>
          <w:b/>
          <w:b/>
          <w:lang w:val="en-US"/>
        </w:rPr>
      </w:pPr>
      <w:r>
        <w:rPr>
          <w:rFonts w:eastAsia="Times New Roman" w:ascii="Cambria" w:hAnsi="Cambria"/>
          <w:b/>
          <w:lang w:val="en-US"/>
        </w:rPr>
        <w:t>Detailed Syllabus:</w:t>
      </w:r>
    </w:p>
    <w:tbl>
      <w:tblPr>
        <w:tblStyle w:val="TableGrid"/>
        <w:tblW w:w="9118" w:type="dxa"/>
        <w:jc w:val="center"/>
        <w:tblInd w:w="0" w:type="dxa"/>
        <w:tblLayout w:type="fixed"/>
        <w:tblCellMar>
          <w:top w:w="0" w:type="dxa"/>
          <w:left w:w="108" w:type="dxa"/>
          <w:bottom w:w="0" w:type="dxa"/>
          <w:right w:w="108" w:type="dxa"/>
        </w:tblCellMar>
        <w:tblLook w:val="04a0" w:noVBand="1" w:noHBand="0" w:lastColumn="0" w:firstColumn="1" w:lastRow="0" w:firstRow="1"/>
      </w:tblPr>
      <w:tblGrid>
        <w:gridCol w:w="1095"/>
        <w:gridCol w:w="6194"/>
        <w:gridCol w:w="857"/>
        <w:gridCol w:w="971"/>
      </w:tblGrid>
      <w:tr>
        <w:trPr>
          <w:trHeight w:val="472" w:hRule="atLeast"/>
        </w:trPr>
        <w:tc>
          <w:tcPr>
            <w:tcW w:w="1095"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Modules</w:t>
            </w:r>
          </w:p>
        </w:tc>
        <w:tc>
          <w:tcPr>
            <w:tcW w:w="6194"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Topics /  Course content</w:t>
            </w:r>
          </w:p>
        </w:tc>
        <w:tc>
          <w:tcPr>
            <w:tcW w:w="857"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Hours</w:t>
            </w:r>
          </w:p>
        </w:tc>
        <w:tc>
          <w:tcPr>
            <w:tcW w:w="971"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Marks</w:t>
            </w:r>
          </w:p>
        </w:tc>
      </w:tr>
      <w:tr>
        <w:trPr>
          <w:trHeight w:val="242" w:hRule="atLeast"/>
        </w:trPr>
        <w:tc>
          <w:tcPr>
            <w:tcW w:w="1095"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I.</w:t>
            </w:r>
          </w:p>
        </w:tc>
        <w:tc>
          <w:tcPr>
            <w:tcW w:w="6194" w:type="dxa"/>
            <w:tcBorders/>
            <w:shd w:color="auto" w:fill="auto" w:val="clear"/>
            <w:vAlign w:val="center"/>
          </w:tcPr>
          <w:p>
            <w:pPr>
              <w:pStyle w:val="Normal"/>
              <w:widowControl w:val="false"/>
              <w:suppressAutoHyphens w:val="true"/>
              <w:spacing w:before="0" w:after="0"/>
              <w:jc w:val="left"/>
              <w:rPr>
                <w:rFonts w:ascii="Cambria" w:hAnsi="Cambria"/>
                <w:sz w:val="20"/>
              </w:rPr>
            </w:pPr>
            <w:r>
              <w:rPr>
                <w:rFonts w:eastAsia="Times New Roman" w:ascii="Cambria" w:hAnsi="Cambria"/>
                <w:kern w:val="0"/>
                <w:sz w:val="20"/>
                <w:szCs w:val="20"/>
                <w:lang w:val="en-IN" w:eastAsia="en-IN" w:bidi="ar-SA"/>
              </w:rPr>
              <w:t>Cultural Processes: Cultures; Psychic Unity and Cultural Relativity; Beyond Descriptions of Cultural Differences.</w:t>
            </w:r>
          </w:p>
        </w:tc>
        <w:tc>
          <w:tcPr>
            <w:tcW w:w="857"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10</w:t>
            </w:r>
          </w:p>
        </w:tc>
        <w:tc>
          <w:tcPr>
            <w:tcW w:w="971"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25</w:t>
            </w:r>
          </w:p>
        </w:tc>
      </w:tr>
      <w:tr>
        <w:trPr>
          <w:trHeight w:val="485" w:hRule="atLeast"/>
        </w:trPr>
        <w:tc>
          <w:tcPr>
            <w:tcW w:w="1095"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II.</w:t>
            </w:r>
          </w:p>
          <w:p>
            <w:pPr>
              <w:pStyle w:val="Normal"/>
              <w:widowControl w:val="false"/>
              <w:suppressAutoHyphens w:val="true"/>
              <w:spacing w:before="0" w:after="0"/>
              <w:jc w:val="left"/>
              <w:rPr>
                <w:rFonts w:ascii="Cambria" w:hAnsi="Cambria" w:eastAsia="Times New Roman"/>
                <w:b/>
                <w:b/>
                <w:sz w:val="20"/>
                <w:lang w:eastAsia="en-IN"/>
              </w:rPr>
            </w:pPr>
            <w:r>
              <w:rPr>
                <w:rFonts w:eastAsia="Times New Roman" w:ascii="Cambria" w:hAnsi="Cambria"/>
                <w:b/>
                <w:sz w:val="20"/>
                <w:lang w:eastAsia="en-IN"/>
              </w:rPr>
            </w:r>
          </w:p>
        </w:tc>
        <w:tc>
          <w:tcPr>
            <w:tcW w:w="6194" w:type="dxa"/>
            <w:tcBorders/>
            <w:shd w:color="auto" w:fill="auto" w:val="clear"/>
            <w:vAlign w:val="center"/>
          </w:tcPr>
          <w:p>
            <w:pPr>
              <w:pStyle w:val="Normal"/>
              <w:widowControl w:val="false"/>
              <w:suppressAutoHyphens w:val="true"/>
              <w:spacing w:before="0" w:after="0"/>
              <w:jc w:val="left"/>
              <w:rPr>
                <w:rFonts w:ascii="Cambria" w:hAnsi="Cambria"/>
                <w:sz w:val="20"/>
              </w:rPr>
            </w:pPr>
            <w:r>
              <w:rPr>
                <w:rFonts w:eastAsia="Times New Roman" w:ascii="Cambria" w:hAnsi="Cambria"/>
                <w:kern w:val="0"/>
                <w:sz w:val="20"/>
                <w:szCs w:val="20"/>
                <w:lang w:val="en-IN" w:eastAsia="en-IN" w:bidi="ar-SA"/>
              </w:rPr>
              <w:t>Culture, Self and Others: Who am I and Who are They? Culture and architecture; Representation: Person, Other People, Self and of Groups, The Making and Remaking of Cultures: A Developmental Perspective: Family and children, models of the family, self-construal and developmental pathways.</w:t>
            </w:r>
          </w:p>
        </w:tc>
        <w:tc>
          <w:tcPr>
            <w:tcW w:w="857"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10</w:t>
            </w:r>
          </w:p>
        </w:tc>
        <w:tc>
          <w:tcPr>
            <w:tcW w:w="971" w:type="dxa"/>
            <w:tcBorders/>
            <w:shd w:color="auto" w:fill="auto" w:val="clear"/>
            <w:vAlign w:val="center"/>
          </w:tcPr>
          <w:p>
            <w:pPr>
              <w:pStyle w:val="Normal"/>
              <w:widowControl w:val="false"/>
              <w:suppressAutoHyphens w:val="true"/>
              <w:spacing w:before="0" w:after="0"/>
              <w:jc w:val="left"/>
              <w:rPr>
                <w:rFonts w:ascii="Cambria" w:hAnsi="Cambria" w:eastAsia="Times New Roman"/>
                <w:b/>
                <w:b/>
                <w:sz w:val="20"/>
                <w:lang w:eastAsia="en-IN"/>
              </w:rPr>
            </w:pPr>
            <w:r>
              <w:rPr>
                <w:rFonts w:eastAsia="Times New Roman" w:ascii="Cambria" w:hAnsi="Cambria"/>
                <w:b/>
                <w:sz w:val="20"/>
                <w:lang w:eastAsia="en-IN"/>
              </w:rPr>
            </w:r>
          </w:p>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25</w:t>
            </w:r>
          </w:p>
          <w:p>
            <w:pPr>
              <w:pStyle w:val="Normal"/>
              <w:widowControl w:val="false"/>
              <w:suppressAutoHyphens w:val="true"/>
              <w:spacing w:before="0" w:after="0"/>
              <w:jc w:val="left"/>
              <w:rPr>
                <w:rFonts w:ascii="Cambria" w:hAnsi="Cambria" w:eastAsia="Times New Roman"/>
                <w:b/>
                <w:b/>
                <w:sz w:val="20"/>
                <w:lang w:eastAsia="en-IN"/>
              </w:rPr>
            </w:pPr>
            <w:r>
              <w:rPr>
                <w:rFonts w:eastAsia="Times New Roman" w:ascii="Cambria" w:hAnsi="Cambria"/>
                <w:b/>
                <w:sz w:val="20"/>
                <w:lang w:eastAsia="en-IN"/>
              </w:rPr>
            </w:r>
          </w:p>
        </w:tc>
      </w:tr>
      <w:tr>
        <w:trPr>
          <w:trHeight w:val="206" w:hRule="atLeast"/>
        </w:trPr>
        <w:tc>
          <w:tcPr>
            <w:tcW w:w="1095"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III.</w:t>
            </w:r>
          </w:p>
        </w:tc>
        <w:tc>
          <w:tcPr>
            <w:tcW w:w="6194" w:type="dxa"/>
            <w:tcBorders/>
            <w:shd w:color="auto" w:fill="auto" w:val="clear"/>
            <w:vAlign w:val="center"/>
          </w:tcPr>
          <w:p>
            <w:pPr>
              <w:pStyle w:val="Normal"/>
              <w:widowControl w:val="false"/>
              <w:suppressAutoHyphens w:val="true"/>
              <w:spacing w:before="0" w:after="0"/>
              <w:jc w:val="left"/>
              <w:rPr>
                <w:rFonts w:ascii="Cambria" w:hAnsi="Cambria"/>
                <w:sz w:val="20"/>
              </w:rPr>
            </w:pPr>
            <w:r>
              <w:rPr>
                <w:rFonts w:eastAsia="Times New Roman" w:ascii="Cambria" w:hAnsi="Cambria"/>
                <w:kern w:val="0"/>
                <w:sz w:val="20"/>
                <w:szCs w:val="20"/>
                <w:lang w:val="en-IN" w:eastAsia="en-IN" w:bidi="ar-SA"/>
              </w:rPr>
              <w:t>Intercultural Contacts: Nature, psychological benefits and costs of cultural competence; Migration, globalization and cultural diversity; Management of multicultural identities.</w:t>
            </w:r>
          </w:p>
        </w:tc>
        <w:tc>
          <w:tcPr>
            <w:tcW w:w="857"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10</w:t>
            </w:r>
          </w:p>
        </w:tc>
        <w:tc>
          <w:tcPr>
            <w:tcW w:w="971"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25</w:t>
            </w:r>
          </w:p>
        </w:tc>
      </w:tr>
      <w:tr>
        <w:trPr>
          <w:trHeight w:val="656" w:hRule="atLeast"/>
        </w:trPr>
        <w:tc>
          <w:tcPr>
            <w:tcW w:w="1095"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IV.</w:t>
            </w:r>
          </w:p>
        </w:tc>
        <w:tc>
          <w:tcPr>
            <w:tcW w:w="6194" w:type="dxa"/>
            <w:tcBorders/>
            <w:shd w:color="auto" w:fill="auto" w:val="clear"/>
            <w:vAlign w:val="center"/>
          </w:tcPr>
          <w:p>
            <w:pPr>
              <w:pStyle w:val="Normal"/>
              <w:widowControl w:val="false"/>
              <w:suppressAutoHyphens w:val="true"/>
              <w:spacing w:before="0" w:after="0"/>
              <w:jc w:val="left"/>
              <w:rPr>
                <w:rFonts w:ascii="Cambria" w:hAnsi="Cambria"/>
                <w:sz w:val="20"/>
              </w:rPr>
            </w:pPr>
            <w:r>
              <w:rPr>
                <w:rFonts w:eastAsia="Times New Roman" w:ascii="Cambria" w:hAnsi="Cambria"/>
                <w:kern w:val="0"/>
                <w:sz w:val="20"/>
                <w:szCs w:val="20"/>
                <w:lang w:val="en-IN" w:eastAsia="en-IN" w:bidi="ar-SA"/>
              </w:rPr>
              <w:t>Indigenous Psychology: Indian Psychology – Implications and applications; Indian perspective on emotions; self and identity; indigenization of psychology in India.</w:t>
            </w:r>
          </w:p>
        </w:tc>
        <w:tc>
          <w:tcPr>
            <w:tcW w:w="857"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10</w:t>
            </w:r>
          </w:p>
        </w:tc>
        <w:tc>
          <w:tcPr>
            <w:tcW w:w="971"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25</w:t>
            </w:r>
          </w:p>
        </w:tc>
      </w:tr>
      <w:tr>
        <w:trPr>
          <w:trHeight w:val="289" w:hRule="atLeast"/>
        </w:trPr>
        <w:tc>
          <w:tcPr>
            <w:tcW w:w="7289" w:type="dxa"/>
            <w:gridSpan w:val="2"/>
            <w:tcBorders/>
            <w:shd w:color="auto" w:fill="auto" w:val="clea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Total</w:t>
            </w:r>
          </w:p>
        </w:tc>
        <w:tc>
          <w:tcPr>
            <w:tcW w:w="857"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40</w:t>
            </w:r>
          </w:p>
        </w:tc>
        <w:tc>
          <w:tcPr>
            <w:tcW w:w="971"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100</w:t>
            </w:r>
          </w:p>
        </w:tc>
      </w:tr>
    </w:tbl>
    <w:p>
      <w:pPr>
        <w:pStyle w:val="Normal"/>
        <w:rPr>
          <w:rFonts w:ascii="Cambria" w:hAnsi="Cambria" w:eastAsia="Times New Roman"/>
          <w:b/>
          <w:b/>
          <w:bCs/>
          <w:i/>
          <w:i/>
          <w:iCs/>
          <w:color w:val="000000"/>
          <w:lang w:val="en-US"/>
        </w:rPr>
      </w:pPr>
      <w:r>
        <w:rPr>
          <w:rFonts w:eastAsia="Times New Roman" w:ascii="Cambria" w:hAnsi="Cambria"/>
          <w:b/>
          <w:bCs/>
          <w:i/>
          <w:iCs/>
          <w:color w:val="000000"/>
          <w:u w:val="single"/>
          <w:lang w:val="en-US"/>
        </w:rPr>
        <w:t>Text/Reference Books</w:t>
      </w:r>
      <w:r>
        <w:rPr>
          <w:rFonts w:eastAsia="Times New Roman" w:ascii="Cambria" w:hAnsi="Cambria"/>
          <w:b/>
          <w:bCs/>
          <w:i/>
          <w:iCs/>
          <w:color w:val="000000"/>
          <w:lang w:val="en-US"/>
        </w:rPr>
        <w:t xml:space="preserve">: </w:t>
      </w:r>
    </w:p>
    <w:p>
      <w:pPr>
        <w:pStyle w:val="ListParagraph"/>
        <w:numPr>
          <w:ilvl w:val="0"/>
          <w:numId w:val="27"/>
        </w:numPr>
        <w:rPr>
          <w:rFonts w:ascii="Cambria" w:hAnsi="Cambria" w:eastAsia="Times New Roman"/>
          <w:b/>
          <w:b/>
          <w:bCs/>
          <w:i/>
          <w:i/>
          <w:iCs/>
          <w:color w:val="000000"/>
          <w:lang w:val="en-US"/>
        </w:rPr>
      </w:pPr>
      <w:r>
        <w:rPr>
          <w:rFonts w:ascii="Cambria" w:hAnsi="Cambria"/>
        </w:rPr>
        <w:t xml:space="preserve">Adair, John. G.(2002) .How International is International Psychology? International Journal of Psychology,37, 160-170. </w:t>
      </w:r>
    </w:p>
    <w:p>
      <w:pPr>
        <w:pStyle w:val="ListParagraph"/>
        <w:numPr>
          <w:ilvl w:val="0"/>
          <w:numId w:val="27"/>
        </w:numPr>
        <w:rPr>
          <w:rFonts w:ascii="Cambria" w:hAnsi="Cambria" w:eastAsia="Times New Roman"/>
          <w:b/>
          <w:b/>
          <w:bCs/>
          <w:i/>
          <w:i/>
          <w:iCs/>
          <w:color w:val="000000"/>
          <w:lang w:val="en-US"/>
        </w:rPr>
      </w:pPr>
      <w:r>
        <w:rPr>
          <w:rFonts w:ascii="Cambria" w:hAnsi="Cambria"/>
        </w:rPr>
        <w:t xml:space="preserve">Auluck, S. (2002).Self and identity.In G. Misra, and A. K. Mohanty (eds.), Perspectives on indigenous psychology, p. 374-398. New Delhi: Concept Publishing Company. </w:t>
      </w:r>
    </w:p>
    <w:p>
      <w:pPr>
        <w:pStyle w:val="ListParagraph"/>
        <w:numPr>
          <w:ilvl w:val="0"/>
          <w:numId w:val="27"/>
        </w:numPr>
        <w:rPr>
          <w:rFonts w:ascii="Cambria" w:hAnsi="Cambria" w:eastAsia="Times New Roman"/>
          <w:b/>
          <w:b/>
          <w:bCs/>
          <w:i/>
          <w:i/>
          <w:iCs/>
          <w:color w:val="000000"/>
          <w:lang w:val="en-US"/>
        </w:rPr>
      </w:pPr>
      <w:r>
        <w:rPr>
          <w:rFonts w:ascii="Cambria" w:hAnsi="Cambria"/>
        </w:rPr>
        <w:t xml:space="preserve">Chiu, C., &amp; Hong, Y. (2006).Social Psychology of Culture. New York: Psychology Press. </w:t>
      </w:r>
    </w:p>
    <w:p>
      <w:pPr>
        <w:pStyle w:val="ListParagraph"/>
        <w:numPr>
          <w:ilvl w:val="0"/>
          <w:numId w:val="27"/>
        </w:numPr>
        <w:rPr>
          <w:rFonts w:ascii="Cambria" w:hAnsi="Cambria" w:eastAsia="Times New Roman"/>
          <w:b/>
          <w:b/>
          <w:bCs/>
          <w:i/>
          <w:i/>
          <w:iCs/>
          <w:color w:val="000000"/>
          <w:lang w:val="en-US"/>
        </w:rPr>
      </w:pPr>
      <w:r>
        <w:rPr>
          <w:rFonts w:ascii="Cambria" w:hAnsi="Cambria"/>
        </w:rPr>
        <w:t>Kim,U.,Shu,K.,Yang,K.S.,&amp;Hwang, K.K.(2006).Indigenous and Cultural Psychology: Understanding People in Context. Springer.</w:t>
      </w:r>
    </w:p>
    <w:p>
      <w:pPr>
        <w:pStyle w:val="ListParagraph"/>
        <w:numPr>
          <w:ilvl w:val="0"/>
          <w:numId w:val="27"/>
        </w:numPr>
        <w:rPr>
          <w:rFonts w:ascii="Cambria" w:hAnsi="Cambria" w:eastAsia="Times New Roman"/>
          <w:b/>
          <w:b/>
          <w:bCs/>
          <w:i/>
          <w:i/>
          <w:iCs/>
          <w:color w:val="000000"/>
          <w:lang w:val="en-US"/>
        </w:rPr>
      </w:pPr>
      <w:r>
        <w:rPr>
          <w:rFonts w:ascii="Cambria" w:hAnsi="Cambria"/>
        </w:rPr>
        <w:t xml:space="preserve"> </w:t>
      </w:r>
      <w:r>
        <w:rPr>
          <w:rFonts w:ascii="Cambria" w:hAnsi="Cambria"/>
        </w:rPr>
        <w:t xml:space="preserve">Jain, U. (2002). An Indian perspective on emotions.In G. Misra, and A. K. Mohanty (eds.), Perspectives on indigenous psychology, p. 281-291. New Delhi: Concept Publishing Company. </w:t>
      </w:r>
    </w:p>
    <w:p>
      <w:pPr>
        <w:pStyle w:val="ListParagraph"/>
        <w:numPr>
          <w:ilvl w:val="0"/>
          <w:numId w:val="27"/>
        </w:numPr>
        <w:rPr>
          <w:rFonts w:ascii="Cambria" w:hAnsi="Cambria" w:eastAsia="Times New Roman"/>
          <w:b/>
          <w:b/>
          <w:bCs/>
          <w:i/>
          <w:i/>
          <w:iCs/>
          <w:color w:val="000000"/>
          <w:lang w:val="en-US"/>
        </w:rPr>
      </w:pPr>
      <w:r>
        <w:rPr>
          <w:rFonts w:ascii="Cambria" w:hAnsi="Cambria"/>
        </w:rPr>
        <w:t xml:space="preserve">Mathijs, Cornelissen, R,M., Misra,G.&amp;Verma, Suneet.(2011). Foundation of Indian Psychology, Vol 1,Theories and Concepts. New Delhi: Pearson </w:t>
      </w:r>
    </w:p>
    <w:p>
      <w:pPr>
        <w:pStyle w:val="ListParagraph"/>
        <w:numPr>
          <w:ilvl w:val="0"/>
          <w:numId w:val="27"/>
        </w:numPr>
        <w:rPr>
          <w:rFonts w:ascii="Cambria" w:hAnsi="Cambria" w:eastAsia="Times New Roman"/>
          <w:b/>
          <w:b/>
          <w:bCs/>
          <w:i/>
          <w:i/>
          <w:iCs/>
          <w:color w:val="000000"/>
          <w:lang w:val="en-US"/>
        </w:rPr>
      </w:pPr>
      <w:r>
        <w:rPr>
          <w:rFonts w:ascii="Cambria" w:hAnsi="Cambria"/>
        </w:rPr>
        <w:t xml:space="preserve">Misra, G., &amp; Gergen, K. J. (2002).On the place of culture in psychological science. . In G. Misra, and A. K.Mohanty (eds.), Perspectives onindigenous psychology, p. 421-439. New Delhi: Concept Publishing Company. </w:t>
      </w:r>
    </w:p>
    <w:p>
      <w:pPr>
        <w:pStyle w:val="ListParagraph"/>
        <w:numPr>
          <w:ilvl w:val="0"/>
          <w:numId w:val="27"/>
        </w:numPr>
        <w:rPr>
          <w:rFonts w:ascii="Cambria" w:hAnsi="Cambria" w:eastAsia="Times New Roman"/>
          <w:b/>
          <w:b/>
          <w:bCs/>
          <w:i/>
          <w:i/>
          <w:iCs/>
          <w:color w:val="000000"/>
          <w:lang w:val="en-US"/>
        </w:rPr>
      </w:pPr>
      <w:r>
        <w:rPr>
          <w:rFonts w:ascii="Cambria" w:hAnsi="Cambria"/>
        </w:rPr>
        <w:t xml:space="preserve">Rao, K. R. (2011). Indian psychology: Implications and applications. In Cornelissen, R.M. M., Misra, G., Varma, S. (Eds.), Foundation of Indian Psychology: Theories and concepts, Vol, 1. New Delhi: Pearson. </w:t>
      </w:r>
    </w:p>
    <w:p>
      <w:pPr>
        <w:pStyle w:val="ListParagraph"/>
        <w:numPr>
          <w:ilvl w:val="0"/>
          <w:numId w:val="27"/>
        </w:numPr>
        <w:rPr>
          <w:rFonts w:ascii="Cambria" w:hAnsi="Cambria" w:eastAsia="Times New Roman"/>
          <w:b/>
          <w:b/>
          <w:bCs/>
          <w:i/>
          <w:i/>
          <w:iCs/>
          <w:color w:val="000000"/>
          <w:lang w:val="en-US"/>
        </w:rPr>
      </w:pPr>
      <w:r>
        <w:rPr>
          <w:rFonts w:ascii="Cambria" w:hAnsi="Cambria"/>
        </w:rPr>
        <w:t xml:space="preserve">Sinha, J. B. P. (2002). Towards indigenization of Psychology in India. . In G. Misra, and A. K. Mohanty (eds.), Perspectives on indigenous psychology, p. 440-457. New Delhi: Concept Publishing Company. </w:t>
      </w:r>
    </w:p>
    <w:p>
      <w:pPr>
        <w:pStyle w:val="ListParagraph"/>
        <w:numPr>
          <w:ilvl w:val="0"/>
          <w:numId w:val="27"/>
        </w:numPr>
        <w:rPr>
          <w:rFonts w:ascii="Cambria" w:hAnsi="Cambria" w:eastAsia="Times New Roman"/>
          <w:b/>
          <w:b/>
          <w:bCs/>
          <w:i/>
          <w:i/>
          <w:iCs/>
          <w:color w:val="000000"/>
          <w:lang w:val="en-US"/>
        </w:rPr>
      </w:pPr>
      <w:r>
        <w:drawing>
          <wp:anchor behindDoc="0" distT="0" distB="0" distL="0" distR="0" simplePos="0" locked="0" layoutInCell="0" allowOverlap="1" relativeHeight="29">
            <wp:simplePos x="0" y="0"/>
            <wp:positionH relativeFrom="column">
              <wp:posOffset>1642110</wp:posOffset>
            </wp:positionH>
            <wp:positionV relativeFrom="paragraph">
              <wp:posOffset>725805</wp:posOffset>
            </wp:positionV>
            <wp:extent cx="1103630" cy="227330"/>
            <wp:effectExtent l="0" t="0" r="0" b="0"/>
            <wp:wrapSquare wrapText="largest"/>
            <wp:docPr id="28" name="Image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5" descr=""/>
                    <pic:cNvPicPr>
                      <a:picLocks noChangeAspect="1" noChangeArrowheads="1"/>
                    </pic:cNvPicPr>
                  </pic:nvPicPr>
                  <pic:blipFill>
                    <a:blip r:embed="rId3"/>
                    <a:stretch>
                      <a:fillRect/>
                    </a:stretch>
                  </pic:blipFill>
                  <pic:spPr bwMode="auto">
                    <a:xfrm>
                      <a:off x="0" y="0"/>
                      <a:ext cx="1103630" cy="227330"/>
                    </a:xfrm>
                    <a:prstGeom prst="rect">
                      <a:avLst/>
                    </a:prstGeom>
                  </pic:spPr>
                </pic:pic>
              </a:graphicData>
            </a:graphic>
          </wp:anchor>
        </w:drawing>
      </w:r>
      <w:r>
        <w:rPr>
          <w:rFonts w:ascii="Cambria" w:hAnsi="Cambria"/>
        </w:rPr>
        <w:t>Smith, P.B., Bond, M. H., &amp;Kagitcibasi, C. (2006). Understanding Social Psychology across cultures: Living and working in a changing world. London: Sage.</w:t>
      </w:r>
    </w:p>
    <w:p>
      <w:pPr>
        <w:pStyle w:val="Normal"/>
        <w:rPr>
          <w:rFonts w:ascii="Cambria" w:hAnsi="Cambria" w:eastAsia="Times New Roman"/>
          <w:b/>
          <w:b/>
          <w:lang w:eastAsia="en-IN"/>
        </w:rPr>
      </w:pPr>
      <w:bookmarkStart w:id="0" w:name="_GoBack"/>
      <w:bookmarkEnd w:id="0"/>
      <w:r>
        <w:rPr>
          <w:rFonts w:eastAsia="Times New Roman" w:ascii="Cambria" w:hAnsi="Cambria"/>
          <w:b/>
          <w:lang w:eastAsia="en-IN"/>
        </w:rPr>
        <w:t>ASSAM ROYAL GLOBAL UNIVERSITY</w:t>
      </w:r>
    </w:p>
    <w:p>
      <w:pPr>
        <w:pStyle w:val="Normal"/>
        <w:rPr>
          <w:rFonts w:ascii="Cambria" w:hAnsi="Cambria" w:eastAsia="Times New Roman"/>
          <w:b/>
          <w:b/>
          <w:lang w:eastAsia="en-IN"/>
        </w:rPr>
      </w:pPr>
      <w:r>
        <w:rPr>
          <w:rFonts w:eastAsia="Times New Roman" w:ascii="Cambria" w:hAnsi="Cambria"/>
          <w:b/>
          <w:lang w:eastAsia="en-IN"/>
        </w:rPr>
        <w:t>Course/ Program: M.A.  Psychology</w:t>
        <w:tab/>
        <w:tab/>
        <w:tab/>
        <w:t xml:space="preserve"> </w:t>
        <w:tab/>
        <w:tab/>
        <w:t xml:space="preserve"> Semester: 3</w:t>
      </w:r>
      <w:r>
        <w:rPr>
          <w:rFonts w:eastAsia="Times New Roman" w:ascii="Cambria" w:hAnsi="Cambria"/>
          <w:b/>
          <w:vertAlign w:val="superscript"/>
          <w:lang w:eastAsia="en-IN"/>
        </w:rPr>
        <w:t>rd</w:t>
      </w:r>
    </w:p>
    <w:p>
      <w:pPr>
        <w:pStyle w:val="Normal"/>
        <w:pBdr>
          <w:bottom w:val="single" w:sz="6" w:space="1" w:color="000000"/>
        </w:pBdr>
        <w:rPr>
          <w:rFonts w:ascii="Cambria" w:hAnsi="Cambria" w:eastAsia="Times New Roman"/>
          <w:b/>
          <w:b/>
          <w:lang w:eastAsia="en-IN"/>
        </w:rPr>
      </w:pPr>
      <w:r>
        <w:rPr>
          <w:rFonts w:eastAsia="Times New Roman" w:ascii="Cambria" w:hAnsi="Cambria"/>
          <w:b/>
          <w:lang w:eastAsia="en-IN"/>
        </w:rPr>
        <w:t>Subject: Environmental Psychology</w:t>
        <w:tab/>
        <w:t xml:space="preserve"> </w:t>
        <w:tab/>
        <w:tab/>
        <w:tab/>
        <w:tab/>
        <w:t>L-T-P-C:4-0-0-4         Subject Code:( PSY064D302)</w:t>
      </w:r>
    </w:p>
    <w:p>
      <w:pPr>
        <w:pStyle w:val="Normal"/>
        <w:rPr>
          <w:rFonts w:ascii="Cambria" w:hAnsi="Cambria" w:eastAsia="Times New Roman"/>
          <w:b/>
          <w:b/>
          <w:color w:val="000000" w:themeColor="text1"/>
          <w:u w:val="single"/>
          <w:lang w:val="en-US"/>
        </w:rPr>
      </w:pPr>
      <w:r>
        <w:rPr>
          <w:rFonts w:eastAsia="Times New Roman" w:ascii="Cambria" w:hAnsi="Cambria"/>
          <w:b/>
          <w:color w:val="000000" w:themeColor="text1"/>
          <w:u w:val="single"/>
          <w:lang w:val="en-US"/>
        </w:rPr>
      </w:r>
    </w:p>
    <w:p>
      <w:pPr>
        <w:pStyle w:val="Normal"/>
        <w:rPr>
          <w:rFonts w:ascii="Cambria" w:hAnsi="Cambria" w:eastAsia="Times New Roman"/>
          <w:color w:val="000000" w:themeColor="text1"/>
          <w:lang w:val="en-US"/>
        </w:rPr>
      </w:pPr>
      <w:r>
        <w:rPr>
          <w:rFonts w:eastAsia="Times New Roman" w:ascii="Cambria" w:hAnsi="Cambria"/>
          <w:b/>
          <w:color w:val="000000" w:themeColor="text1"/>
          <w:u w:val="single"/>
          <w:lang w:val="en-US"/>
        </w:rPr>
        <w:t>Objective</w:t>
      </w:r>
      <w:r>
        <w:rPr>
          <w:rFonts w:eastAsia="Times New Roman" w:ascii="Cambria" w:hAnsi="Cambria"/>
          <w:color w:val="000000" w:themeColor="text1"/>
          <w:lang w:val="en-US"/>
        </w:rPr>
        <w:t xml:space="preserve">: The objectives of </w:t>
      </w:r>
      <w:r>
        <w:rPr>
          <w:rFonts w:eastAsia="Times New Roman" w:ascii="Cambria" w:hAnsi="Cambria"/>
          <w:color w:val="000000" w:themeColor="text1"/>
          <w:lang w:eastAsia="en-IN"/>
        </w:rPr>
        <w:t>this course</w:t>
      </w:r>
      <w:r>
        <w:rPr>
          <w:rFonts w:eastAsia="Times New Roman" w:ascii="Cambria" w:hAnsi="Cambria"/>
          <w:color w:val="000000" w:themeColor="text1"/>
          <w:lang w:val="en-US"/>
        </w:rPr>
        <w:t xml:space="preserve"> are:</w:t>
      </w:r>
    </w:p>
    <w:p>
      <w:pPr>
        <w:pStyle w:val="ListParagraph"/>
        <w:numPr>
          <w:ilvl w:val="0"/>
          <w:numId w:val="15"/>
        </w:numPr>
        <w:ind w:left="426" w:hanging="284"/>
        <w:rPr>
          <w:rFonts w:ascii="Cambria" w:hAnsi="Cambria"/>
        </w:rPr>
      </w:pPr>
      <w:r>
        <w:rPr>
          <w:rFonts w:ascii="Cambria" w:hAnsi="Cambria"/>
        </w:rPr>
        <w:t>To acquaint students with the interrelationships of man and environment.</w:t>
      </w:r>
    </w:p>
    <w:p>
      <w:pPr>
        <w:pStyle w:val="ListParagraph"/>
        <w:numPr>
          <w:ilvl w:val="0"/>
          <w:numId w:val="15"/>
        </w:numPr>
        <w:ind w:left="426" w:hanging="284"/>
        <w:rPr>
          <w:rFonts w:ascii="Cambria" w:hAnsi="Cambria"/>
        </w:rPr>
      </w:pPr>
      <w:r>
        <w:rPr>
          <w:rFonts w:ascii="Cambria" w:hAnsi="Cambria"/>
        </w:rPr>
        <w:t>To introduce concepts of sustainable environmental development.</w:t>
      </w:r>
    </w:p>
    <w:p>
      <w:pPr>
        <w:pStyle w:val="Normal"/>
        <w:rPr>
          <w:rFonts w:ascii="Cambria" w:hAnsi="Cambria" w:eastAsia="Times New Roman"/>
          <w:color w:val="000000" w:themeColor="text1"/>
          <w:lang w:val="en-US"/>
        </w:rPr>
      </w:pPr>
      <w:r>
        <w:rPr>
          <w:rFonts w:eastAsia="Times New Roman" w:ascii="Cambria" w:hAnsi="Cambria"/>
          <w:color w:val="000000" w:themeColor="text1"/>
          <w:lang w:val="en-US"/>
        </w:rPr>
      </w:r>
    </w:p>
    <w:p>
      <w:pPr>
        <w:pStyle w:val="Normal"/>
        <w:rPr>
          <w:rFonts w:ascii="Cambria" w:hAnsi="Cambria" w:eastAsia="Times New Roman"/>
          <w:b/>
          <w:b/>
          <w:lang w:val="en-US"/>
        </w:rPr>
      </w:pPr>
      <w:r>
        <w:rPr>
          <w:rFonts w:eastAsia="Times New Roman" w:ascii="Cambria" w:hAnsi="Cambria"/>
          <w:b/>
          <w:lang w:val="en-US"/>
        </w:rPr>
      </w:r>
    </w:p>
    <w:p>
      <w:pPr>
        <w:pStyle w:val="Normal"/>
        <w:rPr>
          <w:rFonts w:ascii="Cambria" w:hAnsi="Cambria" w:eastAsia="Times New Roman"/>
          <w:b/>
          <w:b/>
          <w:lang w:val="en-US"/>
        </w:rPr>
      </w:pPr>
      <w:r>
        <w:rPr>
          <w:rFonts w:eastAsia="Times New Roman" w:ascii="Cambria" w:hAnsi="Cambria"/>
          <w:b/>
          <w:lang w:val="en-US"/>
        </w:rPr>
        <w:t>Detailed Syllabus:</w:t>
      </w:r>
    </w:p>
    <w:tbl>
      <w:tblPr>
        <w:tblStyle w:val="TableGrid"/>
        <w:tblW w:w="9118" w:type="dxa"/>
        <w:jc w:val="center"/>
        <w:tblInd w:w="0" w:type="dxa"/>
        <w:tblLayout w:type="fixed"/>
        <w:tblCellMar>
          <w:top w:w="0" w:type="dxa"/>
          <w:left w:w="108" w:type="dxa"/>
          <w:bottom w:w="0" w:type="dxa"/>
          <w:right w:w="108" w:type="dxa"/>
        </w:tblCellMar>
        <w:tblLook w:val="04a0" w:noVBand="1" w:noHBand="0" w:lastColumn="0" w:firstColumn="1" w:lastRow="0" w:firstRow="1"/>
      </w:tblPr>
      <w:tblGrid>
        <w:gridCol w:w="1154"/>
        <w:gridCol w:w="6103"/>
        <w:gridCol w:w="890"/>
        <w:gridCol w:w="970"/>
      </w:tblGrid>
      <w:tr>
        <w:trPr>
          <w:trHeight w:val="472"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Modules</w:t>
            </w:r>
          </w:p>
        </w:tc>
        <w:tc>
          <w:tcPr>
            <w:tcW w:w="6103"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Topics /  Course content</w:t>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Hours</w:t>
            </w:r>
          </w:p>
        </w:tc>
        <w:tc>
          <w:tcPr>
            <w:tcW w:w="97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Marks</w:t>
            </w:r>
          </w:p>
        </w:tc>
      </w:tr>
      <w:tr>
        <w:trPr>
          <w:trHeight w:val="1237"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I.</w:t>
            </w:r>
          </w:p>
        </w:tc>
        <w:tc>
          <w:tcPr>
            <w:tcW w:w="6103" w:type="dxa"/>
            <w:tcBorders/>
            <w:shd w:color="auto" w:fill="auto" w:val="clear"/>
            <w:vAlign w:val="center"/>
          </w:tcPr>
          <w:p>
            <w:pPr>
              <w:pStyle w:val="Normal"/>
              <w:widowControl w:val="false"/>
              <w:suppressAutoHyphens w:val="true"/>
              <w:spacing w:before="0" w:after="0"/>
              <w:jc w:val="left"/>
              <w:rPr>
                <w:rFonts w:ascii="Cambria" w:hAnsi="Cambria"/>
                <w:szCs w:val="24"/>
              </w:rPr>
            </w:pPr>
            <w:r>
              <w:rPr>
                <w:rFonts w:eastAsia="Times New Roman" w:ascii="Cambria" w:hAnsi="Cambria"/>
                <w:kern w:val="0"/>
                <w:sz w:val="20"/>
                <w:szCs w:val="24"/>
                <w:lang w:val="en-IN" w:eastAsia="en-IN" w:bidi="ar-SA"/>
              </w:rPr>
              <w:t>Introduction: Nature, Concept and goals, Role and Functions of Environmental psychologists.</w:t>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10</w:t>
            </w:r>
          </w:p>
        </w:tc>
        <w:tc>
          <w:tcPr>
            <w:tcW w:w="97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25</w:t>
            </w:r>
          </w:p>
        </w:tc>
      </w:tr>
      <w:tr>
        <w:trPr>
          <w:trHeight w:val="1435"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II.</w:t>
            </w:r>
          </w:p>
          <w:p>
            <w:pPr>
              <w:pStyle w:val="Normal"/>
              <w:widowControl w:val="false"/>
              <w:suppressAutoHyphens w:val="true"/>
              <w:spacing w:before="0" w:after="0"/>
              <w:jc w:val="left"/>
              <w:rPr>
                <w:rFonts w:ascii="Cambria" w:hAnsi="Cambria" w:eastAsia="Times New Roman"/>
                <w:b/>
                <w:b/>
                <w:szCs w:val="24"/>
                <w:lang w:eastAsia="en-IN"/>
              </w:rPr>
            </w:pPr>
            <w:r>
              <w:rPr>
                <w:rFonts w:eastAsia="Times New Roman" w:ascii="Cambria" w:hAnsi="Cambria"/>
                <w:b/>
                <w:sz w:val="20"/>
                <w:szCs w:val="24"/>
                <w:lang w:eastAsia="en-IN"/>
              </w:rPr>
            </w:r>
          </w:p>
        </w:tc>
        <w:tc>
          <w:tcPr>
            <w:tcW w:w="6103" w:type="dxa"/>
            <w:tcBorders/>
            <w:shd w:color="auto" w:fill="auto" w:val="clear"/>
            <w:vAlign w:val="center"/>
          </w:tcPr>
          <w:p>
            <w:pPr>
              <w:pStyle w:val="Normal"/>
              <w:widowControl w:val="false"/>
              <w:suppressAutoHyphens w:val="true"/>
              <w:spacing w:before="0" w:after="0"/>
              <w:jc w:val="left"/>
              <w:rPr>
                <w:rFonts w:ascii="Cambria" w:hAnsi="Cambria"/>
                <w:szCs w:val="24"/>
              </w:rPr>
            </w:pPr>
            <w:r>
              <w:rPr>
                <w:rFonts w:eastAsia="Times New Roman" w:ascii="Cambria" w:hAnsi="Cambria"/>
                <w:kern w:val="0"/>
                <w:sz w:val="20"/>
                <w:szCs w:val="24"/>
                <w:lang w:val="en-IN" w:eastAsia="en-IN" w:bidi="ar-SA"/>
              </w:rPr>
              <w:t>Theoretical Orientations: Social psychological perspective: Urie Bronfenbrenner; Baker's environmental psychology</w:t>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10</w:t>
            </w:r>
          </w:p>
        </w:tc>
        <w:tc>
          <w:tcPr>
            <w:tcW w:w="970" w:type="dxa"/>
            <w:tcBorders/>
            <w:shd w:color="auto" w:fill="auto" w:val="clear"/>
            <w:vAlign w:val="center"/>
          </w:tcPr>
          <w:p>
            <w:pPr>
              <w:pStyle w:val="Normal"/>
              <w:widowControl w:val="false"/>
              <w:suppressAutoHyphens w:val="true"/>
              <w:spacing w:before="0" w:after="0"/>
              <w:jc w:val="left"/>
              <w:rPr>
                <w:rFonts w:ascii="Cambria" w:hAnsi="Cambria" w:eastAsia="Times New Roman"/>
                <w:b/>
                <w:b/>
                <w:szCs w:val="24"/>
                <w:lang w:eastAsia="en-IN"/>
              </w:rPr>
            </w:pPr>
            <w:r>
              <w:rPr>
                <w:rFonts w:eastAsia="Times New Roman" w:ascii="Cambria" w:hAnsi="Cambria"/>
                <w:b/>
                <w:sz w:val="20"/>
                <w:szCs w:val="24"/>
                <w:lang w:eastAsia="en-IN"/>
              </w:rPr>
            </w:r>
          </w:p>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25</w:t>
            </w:r>
          </w:p>
          <w:p>
            <w:pPr>
              <w:pStyle w:val="Normal"/>
              <w:widowControl w:val="false"/>
              <w:suppressAutoHyphens w:val="true"/>
              <w:spacing w:before="0" w:after="0"/>
              <w:jc w:val="left"/>
              <w:rPr>
                <w:rFonts w:ascii="Cambria" w:hAnsi="Cambria" w:eastAsia="Times New Roman"/>
                <w:b/>
                <w:b/>
                <w:szCs w:val="24"/>
                <w:lang w:eastAsia="en-IN"/>
              </w:rPr>
            </w:pPr>
            <w:r>
              <w:rPr>
                <w:rFonts w:eastAsia="Times New Roman" w:ascii="Cambria" w:hAnsi="Cambria"/>
                <w:b/>
                <w:sz w:val="20"/>
                <w:szCs w:val="24"/>
                <w:lang w:eastAsia="en-IN"/>
              </w:rPr>
            </w:r>
          </w:p>
        </w:tc>
      </w:tr>
      <w:tr>
        <w:trPr>
          <w:trHeight w:val="1435"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III.</w:t>
            </w:r>
          </w:p>
        </w:tc>
        <w:tc>
          <w:tcPr>
            <w:tcW w:w="6103" w:type="dxa"/>
            <w:tcBorders/>
            <w:shd w:color="auto" w:fill="auto" w:val="clear"/>
            <w:vAlign w:val="center"/>
          </w:tcPr>
          <w:p>
            <w:pPr>
              <w:pStyle w:val="Normal"/>
              <w:widowControl w:val="false"/>
              <w:suppressAutoHyphens w:val="true"/>
              <w:spacing w:before="0" w:after="0"/>
              <w:jc w:val="left"/>
              <w:rPr>
                <w:rFonts w:ascii="Cambria" w:hAnsi="Cambria"/>
                <w:szCs w:val="24"/>
              </w:rPr>
            </w:pPr>
            <w:r>
              <w:rPr>
                <w:rFonts w:eastAsia="Times New Roman" w:ascii="Cambria" w:hAnsi="Cambria"/>
                <w:kern w:val="0"/>
                <w:sz w:val="20"/>
                <w:szCs w:val="24"/>
                <w:lang w:val="en-IN" w:eastAsia="en-IN" w:bidi="ar-SA"/>
              </w:rPr>
              <w:t>Spatio- physical dimensions of behaviour: Personal space, territoriality and crowding; Urban environment and stress: Noise, pollution, commuting</w:t>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10</w:t>
            </w:r>
          </w:p>
        </w:tc>
        <w:tc>
          <w:tcPr>
            <w:tcW w:w="97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25</w:t>
            </w:r>
          </w:p>
        </w:tc>
      </w:tr>
      <w:tr>
        <w:trPr>
          <w:trHeight w:val="1705"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IV.</w:t>
            </w:r>
          </w:p>
        </w:tc>
        <w:tc>
          <w:tcPr>
            <w:tcW w:w="6103" w:type="dxa"/>
            <w:tcBorders/>
            <w:shd w:color="auto" w:fill="auto" w:val="clear"/>
            <w:vAlign w:val="center"/>
          </w:tcPr>
          <w:p>
            <w:pPr>
              <w:pStyle w:val="Normal"/>
              <w:widowControl w:val="false"/>
              <w:suppressAutoHyphens w:val="true"/>
              <w:spacing w:before="0" w:after="0"/>
              <w:jc w:val="left"/>
              <w:rPr>
                <w:rFonts w:ascii="Cambria" w:hAnsi="Cambria"/>
                <w:szCs w:val="24"/>
              </w:rPr>
            </w:pPr>
            <w:r>
              <w:rPr>
                <w:rFonts w:eastAsia="Times New Roman" w:ascii="Cambria" w:hAnsi="Cambria"/>
                <w:kern w:val="0"/>
                <w:sz w:val="20"/>
                <w:szCs w:val="24"/>
                <w:lang w:val="en-IN" w:eastAsia="en-IN" w:bidi="ar-SA"/>
              </w:rPr>
              <w:t>Towards better environment: Planning, role of media, practitioners, NGO's contribution to changing behaviour to save the environment</w:t>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10</w:t>
            </w:r>
          </w:p>
        </w:tc>
        <w:tc>
          <w:tcPr>
            <w:tcW w:w="97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25</w:t>
            </w:r>
          </w:p>
        </w:tc>
      </w:tr>
      <w:tr>
        <w:trPr>
          <w:trHeight w:val="289" w:hRule="atLeast"/>
        </w:trPr>
        <w:tc>
          <w:tcPr>
            <w:tcW w:w="7257" w:type="dxa"/>
            <w:gridSpan w:val="2"/>
            <w:tcBorders/>
            <w:shd w:color="auto" w:fill="auto" w:val="clea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Total</w:t>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40</w:t>
            </w:r>
          </w:p>
        </w:tc>
        <w:tc>
          <w:tcPr>
            <w:tcW w:w="97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100</w:t>
            </w:r>
          </w:p>
        </w:tc>
      </w:tr>
    </w:tbl>
    <w:p>
      <w:pPr>
        <w:pStyle w:val="Normal"/>
        <w:rPr>
          <w:rFonts w:ascii="Cambria" w:hAnsi="Cambria"/>
        </w:rPr>
      </w:pPr>
      <w:r>
        <w:rPr>
          <w:rFonts w:ascii="Cambria" w:hAnsi="Cambria"/>
        </w:rPr>
      </w:r>
    </w:p>
    <w:p>
      <w:pPr>
        <w:pStyle w:val="Normal"/>
        <w:rPr>
          <w:rFonts w:ascii="Cambria" w:hAnsi="Cambria" w:eastAsia="Times New Roman"/>
          <w:b/>
          <w:b/>
          <w:bCs/>
          <w:i/>
          <w:i/>
          <w:iCs/>
          <w:color w:val="000000"/>
          <w:lang w:val="en-US"/>
        </w:rPr>
      </w:pPr>
      <w:r>
        <w:rPr>
          <w:rFonts w:eastAsia="Times New Roman" w:ascii="Cambria" w:hAnsi="Cambria"/>
          <w:b/>
          <w:bCs/>
          <w:i/>
          <w:iCs/>
          <w:color w:val="000000"/>
          <w:u w:val="single"/>
          <w:lang w:val="en-US"/>
        </w:rPr>
        <w:t>Text/Reference Books</w:t>
      </w:r>
      <w:r>
        <w:rPr>
          <w:rFonts w:eastAsia="Times New Roman" w:ascii="Cambria" w:hAnsi="Cambria"/>
          <w:b/>
          <w:bCs/>
          <w:i/>
          <w:iCs/>
          <w:color w:val="000000"/>
          <w:lang w:val="en-US"/>
        </w:rPr>
        <w:t xml:space="preserve">: </w:t>
      </w:r>
    </w:p>
    <w:p>
      <w:pPr>
        <w:pStyle w:val="ListParagraph"/>
        <w:numPr>
          <w:ilvl w:val="0"/>
          <w:numId w:val="29"/>
        </w:numPr>
        <w:rPr>
          <w:rFonts w:ascii="Cambria" w:hAnsi="Cambria" w:eastAsia="Times New Roman"/>
          <w:color w:val="000000"/>
          <w:lang w:val="en-US"/>
        </w:rPr>
      </w:pPr>
      <w:r>
        <w:rPr>
          <w:rFonts w:ascii="Cambria" w:hAnsi="Cambria"/>
        </w:rPr>
        <w:t xml:space="preserve">Fisher, J.D., Bell, P.A., and Baum, A. (1984). Environmental Psychology. NY: Holt, Rinchart and Winston. </w:t>
      </w:r>
    </w:p>
    <w:p>
      <w:pPr>
        <w:pStyle w:val="ListParagraph"/>
        <w:numPr>
          <w:ilvl w:val="0"/>
          <w:numId w:val="29"/>
        </w:numPr>
        <w:rPr>
          <w:rFonts w:ascii="Cambria" w:hAnsi="Cambria" w:eastAsia="Times New Roman"/>
          <w:color w:val="000000"/>
          <w:lang w:val="en-US"/>
        </w:rPr>
      </w:pPr>
      <w:r>
        <w:rPr>
          <w:rFonts w:ascii="Cambria" w:hAnsi="Cambria"/>
        </w:rPr>
        <w:t>Holahan, C.J. (1982). Environmental Psychology. NY: Random House.</w:t>
      </w:r>
    </w:p>
    <w:p>
      <w:pPr>
        <w:pStyle w:val="Normal"/>
        <w:rPr>
          <w:rFonts w:ascii="Cambria" w:hAnsi="Cambria"/>
          <w:lang w:val="en-US"/>
        </w:rPr>
      </w:pPr>
      <w:r>
        <w:rPr>
          <w:rFonts w:ascii="Cambria" w:hAnsi="Cambria"/>
          <w:lang w:val="en-US"/>
        </w:rPr>
      </w:r>
    </w:p>
    <w:p>
      <w:pPr>
        <w:pStyle w:val="Normal"/>
        <w:rPr>
          <w:rFonts w:ascii="Cambria" w:hAnsi="Cambria" w:eastAsia="Times New Roman"/>
          <w:b/>
          <w:b/>
          <w:lang w:eastAsia="en-IN"/>
        </w:rPr>
      </w:pPr>
      <w:r>
        <w:rPr>
          <w:rFonts w:eastAsia="Times New Roman" w:ascii="Cambria" w:hAnsi="Cambria"/>
          <w:b/>
          <w:lang w:eastAsia="en-IN"/>
        </w:rPr>
        <w:drawing>
          <wp:anchor behindDoc="0" distT="0" distB="0" distL="0" distR="0" simplePos="0" locked="0" layoutInCell="0" allowOverlap="1" relativeHeight="30">
            <wp:simplePos x="0" y="0"/>
            <wp:positionH relativeFrom="column">
              <wp:posOffset>3470910</wp:posOffset>
            </wp:positionH>
            <wp:positionV relativeFrom="paragraph">
              <wp:posOffset>139700</wp:posOffset>
            </wp:positionV>
            <wp:extent cx="1103630" cy="227330"/>
            <wp:effectExtent l="0" t="0" r="0" b="0"/>
            <wp:wrapSquare wrapText="largest"/>
            <wp:docPr id="29" name="Image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6" descr=""/>
                    <pic:cNvPicPr>
                      <a:picLocks noChangeAspect="1" noChangeArrowheads="1"/>
                    </pic:cNvPicPr>
                  </pic:nvPicPr>
                  <pic:blipFill>
                    <a:blip r:embed="rId3"/>
                    <a:stretch>
                      <a:fillRect/>
                    </a:stretch>
                  </pic:blipFill>
                  <pic:spPr bwMode="auto">
                    <a:xfrm>
                      <a:off x="0" y="0"/>
                      <a:ext cx="1103630" cy="227330"/>
                    </a:xfrm>
                    <a:prstGeom prst="rect">
                      <a:avLst/>
                    </a:prstGeom>
                  </pic:spPr>
                </pic:pic>
              </a:graphicData>
            </a:graphic>
          </wp:anchor>
        </w:drawing>
      </w:r>
      <w:r>
        <w:br w:type="page"/>
      </w:r>
    </w:p>
    <w:p>
      <w:pPr>
        <w:pStyle w:val="Normal"/>
        <w:rPr>
          <w:rFonts w:ascii="Cambria" w:hAnsi="Cambria" w:eastAsia="Times New Roman"/>
          <w:b/>
          <w:b/>
          <w:lang w:eastAsia="en-IN"/>
        </w:rPr>
      </w:pPr>
      <w:r>
        <w:rPr>
          <w:rFonts w:eastAsia="Times New Roman" w:ascii="Cambria" w:hAnsi="Cambria"/>
          <w:b/>
          <w:lang w:eastAsia="en-IN"/>
        </w:rPr>
        <w:t>ASSAM ROYAL GLOBAL UNIVERSITY</w:t>
      </w:r>
    </w:p>
    <w:p>
      <w:pPr>
        <w:pStyle w:val="Normal"/>
        <w:jc w:val="both"/>
        <w:rPr>
          <w:rFonts w:ascii="Cambria" w:hAnsi="Cambria" w:eastAsia="Times New Roman"/>
          <w:b/>
          <w:b/>
          <w:lang w:eastAsia="en-IN"/>
        </w:rPr>
      </w:pPr>
      <w:r>
        <w:rPr>
          <w:rFonts w:eastAsia="Times New Roman" w:ascii="Cambria" w:hAnsi="Cambria"/>
          <w:b/>
          <w:lang w:eastAsia="en-IN"/>
        </w:rPr>
        <w:t>Course/ Program: M.A. Psychology</w:t>
        <w:tab/>
        <w:tab/>
        <w:tab/>
        <w:tab/>
        <w:t xml:space="preserve">   Semester: 3</w:t>
      </w:r>
      <w:r>
        <w:rPr>
          <w:rFonts w:eastAsia="Times New Roman" w:ascii="Cambria" w:hAnsi="Cambria"/>
          <w:b/>
          <w:vertAlign w:val="superscript"/>
          <w:lang w:eastAsia="en-IN"/>
        </w:rPr>
        <w:t>rd</w:t>
      </w:r>
      <w:r>
        <w:rPr>
          <w:rFonts w:eastAsia="Times New Roman" w:ascii="Cambria" w:hAnsi="Cambria"/>
          <w:b/>
          <w:lang w:eastAsia="en-IN"/>
        </w:rPr>
        <w:t xml:space="preserve"> </w:t>
      </w:r>
    </w:p>
    <w:p>
      <w:pPr>
        <w:pStyle w:val="Normal"/>
        <w:pBdr>
          <w:bottom w:val="single" w:sz="6" w:space="1" w:color="000000"/>
        </w:pBdr>
        <w:jc w:val="both"/>
        <w:rPr>
          <w:rFonts w:ascii="Cambria" w:hAnsi="Cambria" w:eastAsia="Times New Roman"/>
          <w:b/>
          <w:b/>
          <w:lang w:eastAsia="en-IN"/>
        </w:rPr>
      </w:pPr>
      <w:r>
        <w:rPr>
          <w:rFonts w:eastAsia="Times New Roman" w:ascii="Cambria" w:hAnsi="Cambria"/>
          <w:b/>
          <w:lang w:eastAsia="en-IN"/>
        </w:rPr>
        <w:t>Subject: Positive Psychology</w:t>
        <w:tab/>
        <w:tab/>
        <w:tab/>
        <w:tab/>
        <w:tab/>
        <w:t xml:space="preserve">   L-T-P-C: </w:t>
      </w:r>
      <w:r>
        <w:rPr>
          <w:rFonts w:ascii="Cambria" w:hAnsi="Cambria"/>
          <w:b/>
        </w:rPr>
        <w:t>4-0-0-4</w:t>
      </w:r>
      <w:r>
        <w:rPr>
          <w:rFonts w:eastAsia="Times New Roman" w:ascii="Cambria" w:hAnsi="Cambria"/>
          <w:b/>
          <w:lang w:eastAsia="en-IN"/>
        </w:rPr>
        <w:t xml:space="preserve">        </w:t>
      </w:r>
    </w:p>
    <w:p>
      <w:pPr>
        <w:pStyle w:val="Normal"/>
        <w:pBdr>
          <w:bottom w:val="single" w:sz="6" w:space="1" w:color="000000"/>
        </w:pBdr>
        <w:jc w:val="both"/>
        <w:rPr>
          <w:rFonts w:ascii="Cambria" w:hAnsi="Cambria" w:eastAsia="Times New Roman"/>
          <w:b/>
          <w:b/>
          <w:lang w:eastAsia="en-IN"/>
        </w:rPr>
      </w:pPr>
      <w:r>
        <w:rPr>
          <w:rFonts w:eastAsia="Times New Roman" w:ascii="Cambria" w:hAnsi="Cambria"/>
          <w:b/>
          <w:lang w:eastAsia="en-IN"/>
        </w:rPr>
        <w:t>Subject Code:( PSY064D303)</w:t>
      </w:r>
    </w:p>
    <w:p>
      <w:pPr>
        <w:pStyle w:val="Normal"/>
        <w:jc w:val="both"/>
        <w:rPr>
          <w:rFonts w:ascii="Cambria" w:hAnsi="Cambria" w:eastAsia="Times New Roman"/>
          <w:b/>
          <w:b/>
          <w:color w:val="000000" w:themeColor="text1"/>
          <w:u w:val="single"/>
          <w:lang w:val="en-US"/>
        </w:rPr>
      </w:pPr>
      <w:r>
        <w:rPr>
          <w:rFonts w:eastAsia="Times New Roman" w:ascii="Cambria" w:hAnsi="Cambria"/>
          <w:b/>
          <w:color w:val="000000" w:themeColor="text1"/>
          <w:u w:val="single"/>
          <w:lang w:val="en-US"/>
        </w:rPr>
      </w:r>
    </w:p>
    <w:p>
      <w:pPr>
        <w:pStyle w:val="Normal"/>
        <w:jc w:val="both"/>
        <w:rPr>
          <w:rFonts w:ascii="Cambria" w:hAnsi="Cambria" w:eastAsia="Times New Roman"/>
          <w:color w:val="000000" w:themeColor="text1"/>
          <w:lang w:val="en-US"/>
        </w:rPr>
      </w:pPr>
      <w:r>
        <w:rPr>
          <w:rFonts w:eastAsia="Times New Roman" w:ascii="Cambria" w:hAnsi="Cambria"/>
          <w:b/>
          <w:color w:val="000000" w:themeColor="text1"/>
          <w:u w:val="single"/>
          <w:lang w:val="en-US"/>
        </w:rPr>
        <w:t>Objective</w:t>
      </w:r>
      <w:r>
        <w:rPr>
          <w:rFonts w:eastAsia="Times New Roman" w:ascii="Cambria" w:hAnsi="Cambria"/>
          <w:color w:val="000000" w:themeColor="text1"/>
          <w:lang w:val="en-US"/>
        </w:rPr>
        <w:t xml:space="preserve">: The objectives of </w:t>
      </w:r>
      <w:r>
        <w:rPr>
          <w:rFonts w:eastAsia="Times New Roman" w:ascii="Cambria" w:hAnsi="Cambria"/>
          <w:color w:val="000000" w:themeColor="text1"/>
          <w:lang w:eastAsia="en-IN"/>
        </w:rPr>
        <w:t>this course</w:t>
      </w:r>
      <w:r>
        <w:rPr>
          <w:rFonts w:eastAsia="Times New Roman" w:ascii="Cambria" w:hAnsi="Cambria"/>
          <w:color w:val="000000" w:themeColor="text1"/>
          <w:lang w:val="en-US"/>
        </w:rPr>
        <w:t xml:space="preserve"> are:</w:t>
      </w:r>
    </w:p>
    <w:p>
      <w:pPr>
        <w:pStyle w:val="ListParagraph"/>
        <w:numPr>
          <w:ilvl w:val="0"/>
          <w:numId w:val="26"/>
        </w:numPr>
        <w:jc w:val="both"/>
        <w:rPr>
          <w:rFonts w:ascii="Cambria" w:hAnsi="Cambria" w:eastAsia="Times New Roman"/>
          <w:color w:val="000000" w:themeColor="text1"/>
          <w:lang w:val="en-US"/>
        </w:rPr>
      </w:pPr>
      <w:r>
        <w:rPr>
          <w:rFonts w:eastAsia="Times New Roman" w:ascii="Cambria" w:hAnsi="Cambria"/>
          <w:color w:val="000000" w:themeColor="text1"/>
          <w:lang w:val="en-US"/>
        </w:rPr>
        <w:t>To examine paradigm shift from pathologies to positive subjective experience and positive individual traits to improve quality of life</w:t>
      </w:r>
    </w:p>
    <w:p>
      <w:pPr>
        <w:pStyle w:val="ListParagraph"/>
        <w:numPr>
          <w:ilvl w:val="0"/>
          <w:numId w:val="26"/>
        </w:numPr>
        <w:jc w:val="both"/>
        <w:rPr>
          <w:rFonts w:ascii="Cambria" w:hAnsi="Cambria" w:eastAsia="Times New Roman"/>
          <w:color w:val="000000" w:themeColor="text1"/>
          <w:lang w:val="en-US"/>
        </w:rPr>
      </w:pPr>
      <w:r>
        <w:rPr>
          <w:rFonts w:eastAsia="Times New Roman" w:ascii="Cambria" w:hAnsi="Cambria"/>
          <w:color w:val="000000" w:themeColor="text1"/>
          <w:lang w:val="en-US"/>
        </w:rPr>
        <w:t>To promote positive relationships which has implications in various areas of psychology</w:t>
      </w:r>
    </w:p>
    <w:p>
      <w:pPr>
        <w:pStyle w:val="ListParagraph"/>
        <w:numPr>
          <w:ilvl w:val="0"/>
          <w:numId w:val="26"/>
        </w:numPr>
        <w:jc w:val="both"/>
        <w:rPr>
          <w:rFonts w:ascii="Cambria" w:hAnsi="Cambria" w:eastAsia="Times New Roman"/>
          <w:color w:val="000000" w:themeColor="text1"/>
          <w:lang w:val="en-US"/>
        </w:rPr>
      </w:pPr>
      <w:r>
        <w:rPr>
          <w:rFonts w:eastAsia="Times New Roman" w:ascii="Cambria" w:hAnsi="Cambria"/>
          <w:color w:val="000000" w:themeColor="text1"/>
          <w:lang w:val="en-US"/>
        </w:rPr>
        <w:t>To help students acquire insights into their own strengths and utilize them to increase their and others’ wellbeing.</w:t>
      </w:r>
    </w:p>
    <w:p>
      <w:pPr>
        <w:pStyle w:val="Normal"/>
        <w:jc w:val="both"/>
        <w:rPr>
          <w:rFonts w:ascii="Cambria" w:hAnsi="Cambria" w:eastAsia="Times New Roman"/>
          <w:b/>
          <w:b/>
          <w:lang w:val="en-US"/>
        </w:rPr>
      </w:pPr>
      <w:r>
        <w:rPr>
          <w:rFonts w:eastAsia="Times New Roman" w:ascii="Cambria" w:hAnsi="Cambria"/>
          <w:b/>
          <w:lang w:val="en-US"/>
        </w:rPr>
        <w:t>Detailed Syllabus:</w:t>
      </w:r>
    </w:p>
    <w:tbl>
      <w:tblPr>
        <w:tblStyle w:val="TableGrid"/>
        <w:tblW w:w="9030" w:type="dxa"/>
        <w:jc w:val="center"/>
        <w:tblInd w:w="0" w:type="dxa"/>
        <w:tblLayout w:type="fixed"/>
        <w:tblCellMar>
          <w:top w:w="0" w:type="dxa"/>
          <w:left w:w="108" w:type="dxa"/>
          <w:bottom w:w="0" w:type="dxa"/>
          <w:right w:w="108" w:type="dxa"/>
        </w:tblCellMar>
        <w:tblLook w:val="04a0" w:noVBand="1" w:noHBand="0" w:lastColumn="0" w:firstColumn="1" w:lastRow="0" w:firstRow="1"/>
      </w:tblPr>
      <w:tblGrid>
        <w:gridCol w:w="1061"/>
        <w:gridCol w:w="6194"/>
        <w:gridCol w:w="806"/>
        <w:gridCol w:w="968"/>
      </w:tblGrid>
      <w:tr>
        <w:trPr>
          <w:trHeight w:val="472" w:hRule="atLeast"/>
        </w:trPr>
        <w:tc>
          <w:tcPr>
            <w:tcW w:w="1061"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Modules</w:t>
            </w:r>
          </w:p>
        </w:tc>
        <w:tc>
          <w:tcPr>
            <w:tcW w:w="6194"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Topics /  Course content</w:t>
            </w:r>
          </w:p>
        </w:tc>
        <w:tc>
          <w:tcPr>
            <w:tcW w:w="806"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Hours</w:t>
            </w:r>
          </w:p>
        </w:tc>
        <w:tc>
          <w:tcPr>
            <w:tcW w:w="968"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Marks</w:t>
            </w:r>
          </w:p>
        </w:tc>
      </w:tr>
      <w:tr>
        <w:trPr>
          <w:trHeight w:val="908" w:hRule="atLeast"/>
        </w:trPr>
        <w:tc>
          <w:tcPr>
            <w:tcW w:w="1061"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I.</w:t>
            </w:r>
          </w:p>
        </w:tc>
        <w:tc>
          <w:tcPr>
            <w:tcW w:w="6194" w:type="dxa"/>
            <w:tcBorders/>
            <w:shd w:color="auto" w:fill="auto" w:val="clear"/>
            <w:vAlign w:val="center"/>
          </w:tcPr>
          <w:p>
            <w:pPr>
              <w:pStyle w:val="Normal"/>
              <w:widowControl w:val="false"/>
              <w:suppressAutoHyphens w:val="true"/>
              <w:spacing w:before="0" w:after="0"/>
              <w:jc w:val="both"/>
              <w:rPr>
                <w:rFonts w:ascii="Cambria" w:hAnsi="Cambria"/>
                <w:b/>
                <w:b/>
                <w:sz w:val="20"/>
              </w:rPr>
            </w:pPr>
            <w:r>
              <w:rPr>
                <w:rFonts w:eastAsia="Calibri" w:ascii="Cambria" w:hAnsi="Cambria"/>
                <w:b/>
                <w:kern w:val="0"/>
                <w:sz w:val="20"/>
                <w:szCs w:val="20"/>
                <w:lang w:val="en-IN" w:eastAsia="en-IN" w:bidi="ar-SA"/>
              </w:rPr>
              <w:t>Introduction to positive psychology</w:t>
            </w:r>
          </w:p>
          <w:p>
            <w:pPr>
              <w:pStyle w:val="Normal"/>
              <w:widowControl w:val="false"/>
              <w:suppressAutoHyphens w:val="true"/>
              <w:spacing w:before="0" w:after="0"/>
              <w:jc w:val="both"/>
              <w:rPr>
                <w:rFonts w:ascii="Cambria" w:hAnsi="Cambria"/>
                <w:sz w:val="20"/>
                <w:lang w:eastAsia="en-IN"/>
              </w:rPr>
            </w:pPr>
            <w:r>
              <w:rPr>
                <w:rFonts w:eastAsia="Calibri" w:ascii="Cambria" w:hAnsi="Cambria"/>
                <w:kern w:val="0"/>
                <w:sz w:val="20"/>
                <w:szCs w:val="20"/>
                <w:lang w:val="en-IN" w:eastAsia="en-IN" w:bidi="ar-SA"/>
              </w:rPr>
              <w:t>The context and subject matter of positive psychology; Western and Eastern perspectives on Positive Psychology; Research methods in Positive Psychology; Theoretical background of positive psychology</w:t>
            </w:r>
          </w:p>
        </w:tc>
        <w:tc>
          <w:tcPr>
            <w:tcW w:w="806"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10</w:t>
            </w:r>
          </w:p>
        </w:tc>
        <w:tc>
          <w:tcPr>
            <w:tcW w:w="968"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25</w:t>
            </w:r>
          </w:p>
        </w:tc>
      </w:tr>
      <w:tr>
        <w:trPr>
          <w:trHeight w:val="1394" w:hRule="atLeast"/>
        </w:trPr>
        <w:tc>
          <w:tcPr>
            <w:tcW w:w="1061"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II.</w:t>
            </w:r>
          </w:p>
          <w:p>
            <w:pPr>
              <w:pStyle w:val="Normal"/>
              <w:widowControl w:val="false"/>
              <w:suppressAutoHyphens w:val="true"/>
              <w:spacing w:before="0" w:after="0"/>
              <w:jc w:val="left"/>
              <w:rPr>
                <w:rFonts w:ascii="Cambria" w:hAnsi="Cambria" w:eastAsia="Times New Roman"/>
                <w:b/>
                <w:b/>
                <w:sz w:val="20"/>
                <w:lang w:eastAsia="en-IN"/>
              </w:rPr>
            </w:pPr>
            <w:r>
              <w:rPr>
                <w:rFonts w:eastAsia="Times New Roman" w:ascii="Cambria" w:hAnsi="Cambria"/>
                <w:b/>
                <w:sz w:val="20"/>
                <w:lang w:eastAsia="en-IN"/>
              </w:rPr>
            </w:r>
          </w:p>
        </w:tc>
        <w:tc>
          <w:tcPr>
            <w:tcW w:w="6194" w:type="dxa"/>
            <w:tcBorders/>
            <w:shd w:color="auto" w:fill="auto" w:val="clear"/>
            <w:vAlign w:val="center"/>
          </w:tcPr>
          <w:p>
            <w:pPr>
              <w:pStyle w:val="Normal"/>
              <w:widowControl w:val="false"/>
              <w:suppressAutoHyphens w:val="true"/>
              <w:spacing w:before="0" w:after="0"/>
              <w:jc w:val="left"/>
              <w:rPr>
                <w:rFonts w:ascii="Cambria" w:hAnsi="Cambria"/>
                <w:sz w:val="20"/>
              </w:rPr>
            </w:pPr>
            <w:r>
              <w:rPr>
                <w:rFonts w:eastAsia="Calibri" w:ascii="Cambria" w:hAnsi="Cambria"/>
                <w:kern w:val="0"/>
                <w:sz w:val="20"/>
                <w:szCs w:val="20"/>
                <w:lang w:val="en-IN" w:eastAsia="en-IN" w:bidi="ar-SA"/>
              </w:rPr>
              <w:t>Positive emotional and cognitive states</w:t>
            </w:r>
          </w:p>
          <w:p>
            <w:pPr>
              <w:pStyle w:val="Normal"/>
              <w:widowControl w:val="false"/>
              <w:suppressAutoHyphens w:val="true"/>
              <w:spacing w:before="0" w:after="0"/>
              <w:jc w:val="left"/>
              <w:rPr>
                <w:rFonts w:ascii="Cambria" w:hAnsi="Cambria"/>
                <w:sz w:val="20"/>
              </w:rPr>
            </w:pPr>
            <w:r>
              <w:rPr>
                <w:rFonts w:eastAsia="Calibri" w:ascii="Cambria" w:hAnsi="Cambria"/>
                <w:kern w:val="0"/>
                <w:sz w:val="20"/>
                <w:szCs w:val="20"/>
                <w:lang w:val="en-IN" w:eastAsia="en-IN" w:bidi="ar-SA"/>
              </w:rPr>
              <w:t>Principles of pleasure; Positive emotions, happiness, subjective wellbeing; emotional</w:t>
            </w:r>
          </w:p>
          <w:p>
            <w:pPr>
              <w:pStyle w:val="Normal"/>
              <w:widowControl w:val="false"/>
              <w:suppressAutoHyphens w:val="true"/>
              <w:spacing w:before="0" w:after="0"/>
              <w:jc w:val="left"/>
              <w:rPr>
                <w:rFonts w:ascii="Cambria" w:hAnsi="Cambria"/>
                <w:sz w:val="20"/>
              </w:rPr>
            </w:pPr>
            <w:r>
              <w:rPr>
                <w:rFonts w:eastAsia="Calibri" w:ascii="Cambria" w:hAnsi="Cambria"/>
                <w:kern w:val="0"/>
                <w:sz w:val="20"/>
                <w:szCs w:val="20"/>
                <w:lang w:val="en-IN" w:eastAsia="en-IN" w:bidi="ar-SA"/>
              </w:rPr>
              <w:t>states and positive health; emotional intelligence; quality of life; optimism and hope; self-efficacy; wisdom and courage; faith; flow and spirituality.</w:t>
            </w:r>
            <w:r>
              <w:rPr>
                <w:rFonts w:eastAsia="MS Mincho" w:cs="MS Mincho" w:ascii="MS Mincho" w:hAnsi="MS Mincho"/>
                <w:kern w:val="0"/>
                <w:sz w:val="20"/>
                <w:szCs w:val="20"/>
                <w:lang w:val="en-IN" w:eastAsia="en-IN" w:bidi="ar-SA"/>
              </w:rPr>
              <w:t> </w:t>
            </w:r>
            <w:r>
              <w:rPr>
                <w:rFonts w:eastAsia="Calibri" w:ascii="Cambria" w:hAnsi="Cambria"/>
                <w:kern w:val="0"/>
                <w:sz w:val="20"/>
                <w:szCs w:val="20"/>
                <w:lang w:val="en-IN" w:eastAsia="en-IN" w:bidi="ar-SA"/>
              </w:rPr>
              <w:t>*Field study from an interdisciplinary way.</w:t>
            </w:r>
          </w:p>
        </w:tc>
        <w:tc>
          <w:tcPr>
            <w:tcW w:w="806"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10</w:t>
            </w:r>
          </w:p>
        </w:tc>
        <w:tc>
          <w:tcPr>
            <w:tcW w:w="968" w:type="dxa"/>
            <w:tcBorders/>
            <w:shd w:color="auto" w:fill="auto" w:val="clear"/>
            <w:vAlign w:val="center"/>
          </w:tcPr>
          <w:p>
            <w:pPr>
              <w:pStyle w:val="Normal"/>
              <w:widowControl w:val="false"/>
              <w:suppressAutoHyphens w:val="true"/>
              <w:spacing w:before="0" w:after="0"/>
              <w:jc w:val="left"/>
              <w:rPr>
                <w:rFonts w:ascii="Cambria" w:hAnsi="Cambria" w:eastAsia="Times New Roman"/>
                <w:b/>
                <w:b/>
                <w:sz w:val="20"/>
                <w:lang w:eastAsia="en-IN"/>
              </w:rPr>
            </w:pPr>
            <w:r>
              <w:rPr>
                <w:rFonts w:eastAsia="Times New Roman" w:ascii="Cambria" w:hAnsi="Cambria"/>
                <w:b/>
                <w:sz w:val="20"/>
                <w:lang w:eastAsia="en-IN"/>
              </w:rPr>
            </w:r>
          </w:p>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25</w:t>
            </w:r>
          </w:p>
          <w:p>
            <w:pPr>
              <w:pStyle w:val="Normal"/>
              <w:widowControl w:val="false"/>
              <w:suppressAutoHyphens w:val="true"/>
              <w:spacing w:before="0" w:after="0"/>
              <w:jc w:val="left"/>
              <w:rPr>
                <w:rFonts w:ascii="Cambria" w:hAnsi="Cambria" w:eastAsia="Times New Roman"/>
                <w:b/>
                <w:b/>
                <w:sz w:val="20"/>
                <w:lang w:eastAsia="en-IN"/>
              </w:rPr>
            </w:pPr>
            <w:r>
              <w:rPr>
                <w:rFonts w:eastAsia="Times New Roman" w:ascii="Cambria" w:hAnsi="Cambria"/>
                <w:b/>
                <w:sz w:val="20"/>
                <w:lang w:eastAsia="en-IN"/>
              </w:rPr>
            </w:r>
          </w:p>
        </w:tc>
      </w:tr>
      <w:tr>
        <w:trPr>
          <w:trHeight w:val="1034" w:hRule="atLeast"/>
        </w:trPr>
        <w:tc>
          <w:tcPr>
            <w:tcW w:w="1061"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III.</w:t>
            </w:r>
          </w:p>
        </w:tc>
        <w:tc>
          <w:tcPr>
            <w:tcW w:w="6194" w:type="dxa"/>
            <w:tcBorders/>
            <w:shd w:color="auto" w:fill="auto" w:val="clear"/>
            <w:vAlign w:val="center"/>
          </w:tcPr>
          <w:p>
            <w:pPr>
              <w:pStyle w:val="Normal"/>
              <w:widowControl w:val="false"/>
              <w:suppressAutoHyphens w:val="true"/>
              <w:spacing w:before="0" w:after="0"/>
              <w:jc w:val="left"/>
              <w:rPr>
                <w:rFonts w:ascii="Cambria" w:hAnsi="Cambria"/>
                <w:sz w:val="20"/>
              </w:rPr>
            </w:pPr>
            <w:r>
              <w:rPr>
                <w:rFonts w:eastAsia="Calibri" w:ascii="Cambria" w:hAnsi="Cambria"/>
                <w:kern w:val="0"/>
                <w:sz w:val="20"/>
                <w:szCs w:val="20"/>
                <w:lang w:val="en-IN" w:eastAsia="en-IN" w:bidi="ar-SA"/>
              </w:rPr>
              <w:t>Promoting positive relationships</w:t>
            </w:r>
          </w:p>
          <w:p>
            <w:pPr>
              <w:pStyle w:val="Normal"/>
              <w:widowControl w:val="false"/>
              <w:suppressAutoHyphens w:val="true"/>
              <w:spacing w:before="0" w:after="0"/>
              <w:jc w:val="left"/>
              <w:rPr>
                <w:rFonts w:ascii="Cambria" w:hAnsi="Cambria"/>
                <w:sz w:val="20"/>
                <w:lang w:eastAsia="en-IN"/>
              </w:rPr>
            </w:pPr>
            <w:r>
              <w:rPr>
                <w:rFonts w:eastAsia="Calibri" w:ascii="Cambria" w:hAnsi="Cambria"/>
                <w:kern w:val="0"/>
                <w:sz w:val="20"/>
                <w:szCs w:val="20"/>
                <w:lang w:val="en-IN" w:eastAsia="en-IN" w:bidi="ar-SA"/>
              </w:rPr>
              <w:t>Self and consciousness; mindfulness; positive personal traits; positive coping strategies; positive relationships: Love; Compassion, Forgiveness, Altruism, Gratitude, Empathy. *Case work, research article review.</w:t>
            </w:r>
          </w:p>
        </w:tc>
        <w:tc>
          <w:tcPr>
            <w:tcW w:w="806"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10</w:t>
            </w:r>
          </w:p>
        </w:tc>
        <w:tc>
          <w:tcPr>
            <w:tcW w:w="968"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25</w:t>
            </w:r>
          </w:p>
        </w:tc>
      </w:tr>
      <w:tr>
        <w:trPr>
          <w:trHeight w:val="485" w:hRule="atLeast"/>
        </w:trPr>
        <w:tc>
          <w:tcPr>
            <w:tcW w:w="1061"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IV.</w:t>
            </w:r>
          </w:p>
        </w:tc>
        <w:tc>
          <w:tcPr>
            <w:tcW w:w="6194" w:type="dxa"/>
            <w:tcBorders/>
            <w:shd w:color="auto" w:fill="auto" w:val="clear"/>
            <w:vAlign w:val="center"/>
          </w:tcPr>
          <w:p>
            <w:pPr>
              <w:pStyle w:val="Default"/>
              <w:widowControl w:val="false"/>
              <w:suppressAutoHyphens w:val="true"/>
              <w:spacing w:before="0" w:after="0"/>
              <w:jc w:val="both"/>
              <w:rPr>
                <w:rFonts w:ascii="Cambria" w:hAnsi="Cambria" w:eastAsia="Calibri" w:eastAsiaTheme="minorHAnsi"/>
                <w:b/>
                <w:b/>
                <w:color w:val="auto"/>
                <w:sz w:val="20"/>
                <w:lang w:val="en-GB" w:eastAsia="en-GB"/>
              </w:rPr>
            </w:pPr>
            <w:r>
              <w:rPr>
                <w:rFonts w:eastAsia="Calibri" w:ascii="Cambria" w:hAnsi="Cambria" w:eastAsiaTheme="minorHAnsi"/>
                <w:b/>
                <w:color w:val="auto"/>
                <w:kern w:val="0"/>
                <w:sz w:val="20"/>
                <w:szCs w:val="20"/>
                <w:lang w:val="en-GB" w:eastAsia="en-GB" w:bidi="ar-SA"/>
              </w:rPr>
              <w:t>Applications of positive psychology</w:t>
            </w:r>
          </w:p>
          <w:p>
            <w:pPr>
              <w:pStyle w:val="Default"/>
              <w:widowControl w:val="false"/>
              <w:suppressAutoHyphens w:val="true"/>
              <w:spacing w:before="0" w:after="0"/>
              <w:jc w:val="both"/>
              <w:rPr>
                <w:rFonts w:ascii="Cambria" w:hAnsi="Cambria"/>
                <w:sz w:val="20"/>
              </w:rPr>
            </w:pPr>
            <w:r>
              <w:rPr>
                <w:rFonts w:eastAsia="Calibri" w:ascii="Cambria" w:hAnsi="Cambria" w:eastAsiaTheme="minorHAnsi"/>
                <w:color w:val="auto"/>
                <w:kern w:val="0"/>
                <w:sz w:val="20"/>
                <w:szCs w:val="20"/>
                <w:lang w:val="en-GB" w:eastAsia="en-GB" w:bidi="ar-SA"/>
              </w:rPr>
              <w:t>Ageing, Health, Work, Mental Health and Behavior, Stress Management, Communities- ME/WE balance.</w:t>
            </w:r>
          </w:p>
        </w:tc>
        <w:tc>
          <w:tcPr>
            <w:tcW w:w="806"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10</w:t>
            </w:r>
          </w:p>
        </w:tc>
        <w:tc>
          <w:tcPr>
            <w:tcW w:w="968"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25</w:t>
            </w:r>
          </w:p>
        </w:tc>
      </w:tr>
      <w:tr>
        <w:trPr>
          <w:trHeight w:val="289" w:hRule="atLeast"/>
        </w:trPr>
        <w:tc>
          <w:tcPr>
            <w:tcW w:w="7255" w:type="dxa"/>
            <w:gridSpan w:val="2"/>
            <w:tcBorders/>
            <w:shd w:color="auto" w:fill="auto" w:val="clea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Total</w:t>
            </w:r>
          </w:p>
        </w:tc>
        <w:tc>
          <w:tcPr>
            <w:tcW w:w="806"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40</w:t>
            </w:r>
          </w:p>
        </w:tc>
        <w:tc>
          <w:tcPr>
            <w:tcW w:w="968"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100</w:t>
            </w:r>
          </w:p>
        </w:tc>
      </w:tr>
    </w:tbl>
    <w:p>
      <w:pPr>
        <w:pStyle w:val="Default"/>
        <w:jc w:val="both"/>
        <w:rPr>
          <w:rFonts w:ascii="Cambria" w:hAnsi="Cambria"/>
        </w:rPr>
      </w:pPr>
      <w:r>
        <w:rPr>
          <w:rFonts w:ascii="Cambria" w:hAnsi="Cambria"/>
        </w:rPr>
      </w:r>
    </w:p>
    <w:p>
      <w:pPr>
        <w:pStyle w:val="Normal"/>
        <w:jc w:val="both"/>
        <w:rPr>
          <w:rFonts w:ascii="Cambria" w:hAnsi="Cambria"/>
          <w:lang w:val="en-US"/>
        </w:rPr>
      </w:pPr>
      <w:r>
        <w:rPr>
          <w:rFonts w:ascii="Cambria" w:hAnsi="Cambria"/>
          <w:lang w:val="en-US"/>
        </w:rPr>
      </w:r>
    </w:p>
    <w:p>
      <w:pPr>
        <w:pStyle w:val="Normal"/>
        <w:rPr>
          <w:rFonts w:ascii="Cambria" w:hAnsi="Cambria" w:eastAsia="Times New Roman"/>
          <w:b/>
          <w:b/>
          <w:bCs/>
          <w:i/>
          <w:i/>
          <w:iCs/>
          <w:color w:val="000000"/>
          <w:lang w:val="en-US"/>
        </w:rPr>
      </w:pPr>
      <w:r>
        <w:rPr>
          <w:rFonts w:eastAsia="Times New Roman" w:ascii="Cambria" w:hAnsi="Cambria"/>
          <w:b/>
          <w:bCs/>
          <w:i/>
          <w:iCs/>
          <w:color w:val="000000"/>
          <w:u w:val="single"/>
          <w:lang w:val="en-US"/>
        </w:rPr>
        <w:t>Text/Reference Books</w:t>
      </w:r>
      <w:r>
        <w:rPr>
          <w:rFonts w:eastAsia="Times New Roman" w:ascii="Cambria" w:hAnsi="Cambria"/>
          <w:b/>
          <w:bCs/>
          <w:i/>
          <w:iCs/>
          <w:color w:val="000000"/>
          <w:lang w:val="en-US"/>
        </w:rPr>
        <w:t xml:space="preserve">: </w:t>
      </w:r>
    </w:p>
    <w:p>
      <w:pPr>
        <w:pStyle w:val="ListParagraph"/>
        <w:widowControl w:val="false"/>
        <w:numPr>
          <w:ilvl w:val="0"/>
          <w:numId w:val="30"/>
        </w:numPr>
        <w:spacing w:lineRule="atLeast" w:line="360" w:before="0" w:after="240"/>
        <w:contextualSpacing/>
        <w:rPr>
          <w:rFonts w:ascii="Cambria" w:hAnsi="Cambria" w:cs="Times"/>
          <w:color w:val="000000"/>
          <w:lang w:eastAsia="en-US"/>
        </w:rPr>
      </w:pPr>
      <w:r>
        <w:rPr>
          <w:rFonts w:ascii="Cambria" w:hAnsi="Cambria"/>
          <w:color w:val="000000"/>
          <w:lang w:eastAsia="en-US"/>
        </w:rPr>
        <w:t>Snyder, C.R. &amp; Lopez, S.J. (2002). Handbook of positive psychology. (eds.). New York: Oxford University Press.</w:t>
      </w:r>
      <w:r>
        <w:rPr>
          <w:rFonts w:cs="Times" w:ascii="Cambria" w:hAnsi="Cambria"/>
          <w:color w:val="000000"/>
          <w:lang w:eastAsia="en-US"/>
        </w:rPr>
        <w:t xml:space="preserve"> </w:t>
      </w:r>
    </w:p>
    <w:p>
      <w:pPr>
        <w:pStyle w:val="Normal"/>
        <w:rPr>
          <w:rFonts w:ascii="Cambria" w:hAnsi="Cambria" w:eastAsia="Times New Roman"/>
          <w:b/>
          <w:b/>
          <w:lang w:eastAsia="en-IN"/>
        </w:rPr>
      </w:pPr>
      <w:r>
        <w:rPr>
          <w:rFonts w:eastAsia="Times New Roman" w:ascii="Cambria" w:hAnsi="Cambria"/>
          <w:b/>
          <w:lang w:eastAsia="en-IN"/>
        </w:rPr>
        <w:drawing>
          <wp:anchor behindDoc="0" distT="0" distB="0" distL="0" distR="0" simplePos="0" locked="0" layoutInCell="0" allowOverlap="1" relativeHeight="31">
            <wp:simplePos x="0" y="0"/>
            <wp:positionH relativeFrom="column">
              <wp:posOffset>3470910</wp:posOffset>
            </wp:positionH>
            <wp:positionV relativeFrom="paragraph">
              <wp:posOffset>139700</wp:posOffset>
            </wp:positionV>
            <wp:extent cx="1103630" cy="227330"/>
            <wp:effectExtent l="0" t="0" r="0" b="0"/>
            <wp:wrapSquare wrapText="largest"/>
            <wp:docPr id="30" name="Image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27" descr=""/>
                    <pic:cNvPicPr>
                      <a:picLocks noChangeAspect="1" noChangeArrowheads="1"/>
                    </pic:cNvPicPr>
                  </pic:nvPicPr>
                  <pic:blipFill>
                    <a:blip r:embed="rId3"/>
                    <a:stretch>
                      <a:fillRect/>
                    </a:stretch>
                  </pic:blipFill>
                  <pic:spPr bwMode="auto">
                    <a:xfrm>
                      <a:off x="0" y="0"/>
                      <a:ext cx="1103630" cy="227330"/>
                    </a:xfrm>
                    <a:prstGeom prst="rect">
                      <a:avLst/>
                    </a:prstGeom>
                  </pic:spPr>
                </pic:pic>
              </a:graphicData>
            </a:graphic>
          </wp:anchor>
        </w:drawing>
      </w:r>
      <w:r>
        <w:br w:type="page"/>
      </w:r>
    </w:p>
    <w:p>
      <w:pPr>
        <w:pStyle w:val="Normal"/>
        <w:rPr>
          <w:rFonts w:ascii="Cambria" w:hAnsi="Cambria" w:eastAsia="Times New Roman"/>
          <w:b/>
          <w:b/>
          <w:lang w:eastAsia="en-IN"/>
        </w:rPr>
      </w:pPr>
      <w:r>
        <w:rPr>
          <w:rFonts w:eastAsia="Times New Roman" w:ascii="Cambria" w:hAnsi="Cambria"/>
          <w:b/>
          <w:lang w:eastAsia="en-IN"/>
        </w:rPr>
        <w:t>ASSAM ROYAL GLOBAL UNIVERSITY</w:t>
      </w:r>
    </w:p>
    <w:p>
      <w:pPr>
        <w:pStyle w:val="Normal"/>
        <w:rPr>
          <w:rFonts w:ascii="Cambria" w:hAnsi="Cambria" w:eastAsia="Times New Roman"/>
          <w:b/>
          <w:b/>
          <w:lang w:eastAsia="en-IN"/>
        </w:rPr>
      </w:pPr>
      <w:r>
        <w:rPr>
          <w:rFonts w:eastAsia="Times New Roman" w:ascii="Cambria" w:hAnsi="Cambria"/>
          <w:b/>
          <w:lang w:eastAsia="en-IN"/>
        </w:rPr>
        <w:t>Course/ Program: M.A. Psychology</w:t>
        <w:tab/>
        <w:tab/>
        <w:tab/>
        <w:t xml:space="preserve">  </w:t>
        <w:tab/>
        <w:tab/>
        <w:t>Semester: 3</w:t>
      </w:r>
      <w:r>
        <w:rPr>
          <w:rFonts w:eastAsia="Times New Roman" w:ascii="Cambria" w:hAnsi="Cambria"/>
          <w:b/>
          <w:vertAlign w:val="superscript"/>
          <w:lang w:eastAsia="en-IN"/>
        </w:rPr>
        <w:t>rd</w:t>
      </w:r>
      <w:r>
        <w:rPr>
          <w:rFonts w:eastAsia="Times New Roman" w:ascii="Cambria" w:hAnsi="Cambria"/>
          <w:b/>
          <w:lang w:eastAsia="en-IN"/>
        </w:rPr>
        <w:t xml:space="preserve"> </w:t>
      </w:r>
    </w:p>
    <w:p>
      <w:pPr>
        <w:pStyle w:val="Normal"/>
        <w:pBdr>
          <w:bottom w:val="single" w:sz="6" w:space="1" w:color="000000"/>
        </w:pBdr>
        <w:rPr>
          <w:rFonts w:ascii="Cambria" w:hAnsi="Cambria" w:eastAsia="Times New Roman"/>
          <w:b/>
          <w:b/>
          <w:lang w:eastAsia="en-IN"/>
        </w:rPr>
      </w:pPr>
      <w:r>
        <w:rPr>
          <w:rFonts w:eastAsia="Times New Roman" w:ascii="Cambria" w:hAnsi="Cambria"/>
          <w:b/>
          <w:lang w:eastAsia="en-IN"/>
        </w:rPr>
        <w:t>Subject: Educational Psychology</w:t>
        <w:tab/>
        <w:t xml:space="preserve">  </w:t>
        <w:tab/>
        <w:tab/>
        <w:tab/>
        <w:tab/>
        <w:tab/>
        <w:t>L-T-P-C: 4-0-0-4         Subject Code:( PSY064D304)</w:t>
      </w:r>
    </w:p>
    <w:p>
      <w:pPr>
        <w:pStyle w:val="Normal"/>
        <w:rPr>
          <w:rFonts w:ascii="Cambria" w:hAnsi="Cambria" w:eastAsia="Times New Roman"/>
          <w:b/>
          <w:b/>
          <w:color w:val="000000" w:themeColor="text1"/>
          <w:u w:val="single"/>
          <w:lang w:val="en-US"/>
        </w:rPr>
      </w:pPr>
      <w:r>
        <w:rPr>
          <w:rFonts w:eastAsia="Times New Roman" w:ascii="Cambria" w:hAnsi="Cambria"/>
          <w:b/>
          <w:color w:val="000000" w:themeColor="text1"/>
          <w:u w:val="single"/>
          <w:lang w:val="en-US"/>
        </w:rPr>
      </w:r>
    </w:p>
    <w:p>
      <w:pPr>
        <w:pStyle w:val="Normal"/>
        <w:rPr>
          <w:rFonts w:ascii="Cambria" w:hAnsi="Cambria" w:eastAsia="Times New Roman"/>
          <w:color w:val="000000" w:themeColor="text1"/>
          <w:lang w:val="en-US"/>
        </w:rPr>
      </w:pPr>
      <w:r>
        <w:rPr>
          <w:rFonts w:eastAsia="Times New Roman" w:ascii="Cambria" w:hAnsi="Cambria"/>
          <w:b/>
          <w:color w:val="000000" w:themeColor="text1"/>
          <w:u w:val="single"/>
          <w:lang w:val="en-US"/>
        </w:rPr>
        <w:t>Objective</w:t>
      </w:r>
      <w:r>
        <w:rPr>
          <w:rFonts w:eastAsia="Times New Roman" w:ascii="Cambria" w:hAnsi="Cambria"/>
          <w:color w:val="000000" w:themeColor="text1"/>
          <w:lang w:val="en-US"/>
        </w:rPr>
        <w:t xml:space="preserve">: The objectives of </w:t>
      </w:r>
      <w:r>
        <w:rPr>
          <w:rFonts w:eastAsia="Times New Roman" w:ascii="Cambria" w:hAnsi="Cambria"/>
          <w:color w:val="000000" w:themeColor="text1"/>
          <w:lang w:eastAsia="en-IN"/>
        </w:rPr>
        <w:t>this course</w:t>
      </w:r>
      <w:r>
        <w:rPr>
          <w:rFonts w:eastAsia="Times New Roman" w:ascii="Cambria" w:hAnsi="Cambria"/>
          <w:color w:val="000000" w:themeColor="text1"/>
          <w:lang w:val="en-US"/>
        </w:rPr>
        <w:t xml:space="preserve"> are:</w:t>
      </w:r>
    </w:p>
    <w:p>
      <w:pPr>
        <w:pStyle w:val="ListParagraph"/>
        <w:numPr>
          <w:ilvl w:val="0"/>
          <w:numId w:val="31"/>
        </w:numPr>
        <w:rPr>
          <w:rFonts w:ascii="Cambria" w:hAnsi="Cambria"/>
        </w:rPr>
      </w:pPr>
      <w:r>
        <w:rPr>
          <w:rFonts w:ascii="Cambria" w:hAnsi="Cambria"/>
        </w:rPr>
        <w:t>To understand of the interface between education and psychology.</w:t>
      </w:r>
    </w:p>
    <w:p>
      <w:pPr>
        <w:pStyle w:val="ListParagraph"/>
        <w:numPr>
          <w:ilvl w:val="0"/>
          <w:numId w:val="31"/>
        </w:numPr>
        <w:rPr>
          <w:rFonts w:ascii="Cambria" w:hAnsi="Cambria" w:eastAsia="Times New Roman"/>
          <w:color w:val="000000" w:themeColor="text1"/>
          <w:lang w:val="en-US"/>
        </w:rPr>
      </w:pPr>
      <w:r>
        <w:rPr>
          <w:rFonts w:ascii="Cambria" w:hAnsi="Cambria"/>
        </w:rPr>
        <w:t>To appreciate the various issues and challenges that emerges with reference to the application of psychological ideas and theories in the discipline of education.</w:t>
      </w:r>
    </w:p>
    <w:p>
      <w:pPr>
        <w:pStyle w:val="Normal"/>
        <w:rPr>
          <w:rFonts w:ascii="Cambria" w:hAnsi="Cambria" w:eastAsia="Times New Roman"/>
          <w:b/>
          <w:b/>
          <w:lang w:val="en-US"/>
        </w:rPr>
      </w:pPr>
      <w:r>
        <w:rPr>
          <w:rFonts w:eastAsia="Times New Roman" w:ascii="Cambria" w:hAnsi="Cambria"/>
          <w:b/>
          <w:lang w:val="en-US"/>
        </w:rPr>
      </w:r>
    </w:p>
    <w:p>
      <w:pPr>
        <w:pStyle w:val="Normal"/>
        <w:rPr>
          <w:rFonts w:ascii="Cambria" w:hAnsi="Cambria" w:eastAsia="Times New Roman"/>
          <w:b/>
          <w:b/>
          <w:lang w:val="en-US"/>
        </w:rPr>
      </w:pPr>
      <w:r>
        <w:rPr>
          <w:rFonts w:eastAsia="Times New Roman" w:ascii="Cambria" w:hAnsi="Cambria"/>
          <w:b/>
          <w:lang w:val="en-US"/>
        </w:rPr>
        <w:t>Detailed Syllabus:</w:t>
      </w:r>
    </w:p>
    <w:tbl>
      <w:tblPr>
        <w:tblStyle w:val="TableGrid"/>
        <w:tblW w:w="9118" w:type="dxa"/>
        <w:jc w:val="center"/>
        <w:tblInd w:w="0" w:type="dxa"/>
        <w:tblLayout w:type="fixed"/>
        <w:tblCellMar>
          <w:top w:w="0" w:type="dxa"/>
          <w:left w:w="108" w:type="dxa"/>
          <w:bottom w:w="0" w:type="dxa"/>
          <w:right w:w="108" w:type="dxa"/>
        </w:tblCellMar>
        <w:tblLook w:val="04a0" w:noVBand="1" w:noHBand="0" w:lastColumn="0" w:firstColumn="1" w:lastRow="0" w:firstRow="1"/>
      </w:tblPr>
      <w:tblGrid>
        <w:gridCol w:w="1154"/>
        <w:gridCol w:w="6103"/>
        <w:gridCol w:w="890"/>
        <w:gridCol w:w="970"/>
      </w:tblGrid>
      <w:tr>
        <w:trPr>
          <w:trHeight w:val="472"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Modules</w:t>
            </w:r>
          </w:p>
        </w:tc>
        <w:tc>
          <w:tcPr>
            <w:tcW w:w="6103"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Topics /  Course content</w:t>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Hours</w:t>
            </w:r>
          </w:p>
        </w:tc>
        <w:tc>
          <w:tcPr>
            <w:tcW w:w="97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Marks</w:t>
            </w:r>
          </w:p>
        </w:tc>
      </w:tr>
      <w:tr>
        <w:trPr>
          <w:trHeight w:val="1237"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I.</w:t>
            </w:r>
          </w:p>
        </w:tc>
        <w:tc>
          <w:tcPr>
            <w:tcW w:w="6103" w:type="dxa"/>
            <w:tcBorders/>
            <w:shd w:color="auto" w:fill="auto" w:val="clear"/>
            <w:vAlign w:val="center"/>
          </w:tcPr>
          <w:p>
            <w:pPr>
              <w:pStyle w:val="Normal"/>
              <w:widowControl w:val="false"/>
              <w:suppressAutoHyphens w:val="true"/>
              <w:spacing w:before="0" w:after="0"/>
              <w:jc w:val="left"/>
              <w:rPr>
                <w:rFonts w:ascii="Cambria" w:hAnsi="Cambria"/>
                <w:szCs w:val="24"/>
              </w:rPr>
            </w:pPr>
            <w:r>
              <w:rPr>
                <w:rFonts w:eastAsia="Times New Roman" w:ascii="Cambria" w:hAnsi="Cambria"/>
                <w:kern w:val="0"/>
                <w:sz w:val="20"/>
                <w:szCs w:val="24"/>
                <w:lang w:val="en-IN" w:eastAsia="en-IN" w:bidi="ar-SA"/>
              </w:rPr>
              <w:t>Education and Psychology: An Introduction: Education as a Discipline, Education &amp; Schooling; Contributions of Psychology to Education; ‘Child-centred’ and ‘progressive’ education</w:t>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10</w:t>
            </w:r>
          </w:p>
        </w:tc>
        <w:tc>
          <w:tcPr>
            <w:tcW w:w="97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25</w:t>
            </w:r>
          </w:p>
        </w:tc>
      </w:tr>
      <w:tr>
        <w:trPr>
          <w:trHeight w:val="1435"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II.</w:t>
            </w:r>
          </w:p>
          <w:p>
            <w:pPr>
              <w:pStyle w:val="Normal"/>
              <w:widowControl w:val="false"/>
              <w:suppressAutoHyphens w:val="true"/>
              <w:spacing w:before="0" w:after="0"/>
              <w:jc w:val="left"/>
              <w:rPr>
                <w:rFonts w:ascii="Cambria" w:hAnsi="Cambria" w:eastAsia="Times New Roman"/>
                <w:b/>
                <w:b/>
                <w:szCs w:val="24"/>
                <w:lang w:eastAsia="en-IN"/>
              </w:rPr>
            </w:pPr>
            <w:r>
              <w:rPr>
                <w:rFonts w:eastAsia="Times New Roman" w:ascii="Cambria" w:hAnsi="Cambria"/>
                <w:b/>
                <w:sz w:val="20"/>
                <w:szCs w:val="24"/>
                <w:lang w:eastAsia="en-IN"/>
              </w:rPr>
            </w:r>
          </w:p>
        </w:tc>
        <w:tc>
          <w:tcPr>
            <w:tcW w:w="6103" w:type="dxa"/>
            <w:tcBorders/>
            <w:shd w:color="auto" w:fill="auto" w:val="clear"/>
            <w:vAlign w:val="center"/>
          </w:tcPr>
          <w:p>
            <w:pPr>
              <w:pStyle w:val="Normal"/>
              <w:widowControl w:val="false"/>
              <w:suppressAutoHyphens w:val="true"/>
              <w:spacing w:before="0" w:after="0"/>
              <w:jc w:val="left"/>
              <w:rPr>
                <w:rFonts w:ascii="Cambria" w:hAnsi="Cambria"/>
                <w:szCs w:val="24"/>
              </w:rPr>
            </w:pPr>
            <w:r>
              <w:rPr>
                <w:rFonts w:eastAsia="Times New Roman" w:ascii="Cambria" w:hAnsi="Cambria"/>
                <w:kern w:val="0"/>
                <w:sz w:val="20"/>
                <w:szCs w:val="24"/>
                <w:lang w:val="en-IN" w:eastAsia="en-IN" w:bidi="ar-SA"/>
              </w:rPr>
              <w:t>Debates and Issues in Educational Psychology: De-constructing childhood; Role of Play in Education; Role of a teacher: Teacher as a potter, as gardener, as animal-trainer, as priest, education as dialogue</w:t>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10</w:t>
            </w:r>
          </w:p>
        </w:tc>
        <w:tc>
          <w:tcPr>
            <w:tcW w:w="970" w:type="dxa"/>
            <w:tcBorders/>
            <w:shd w:color="auto" w:fill="auto" w:val="clear"/>
            <w:vAlign w:val="center"/>
          </w:tcPr>
          <w:p>
            <w:pPr>
              <w:pStyle w:val="Normal"/>
              <w:widowControl w:val="false"/>
              <w:suppressAutoHyphens w:val="true"/>
              <w:spacing w:before="0" w:after="0"/>
              <w:jc w:val="left"/>
              <w:rPr>
                <w:rFonts w:ascii="Cambria" w:hAnsi="Cambria" w:eastAsia="Times New Roman"/>
                <w:b/>
                <w:b/>
                <w:szCs w:val="24"/>
                <w:lang w:eastAsia="en-IN"/>
              </w:rPr>
            </w:pPr>
            <w:r>
              <w:rPr>
                <w:rFonts w:eastAsia="Times New Roman" w:ascii="Cambria" w:hAnsi="Cambria"/>
                <w:b/>
                <w:sz w:val="20"/>
                <w:szCs w:val="24"/>
                <w:lang w:eastAsia="en-IN"/>
              </w:rPr>
            </w:r>
          </w:p>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25</w:t>
            </w:r>
          </w:p>
          <w:p>
            <w:pPr>
              <w:pStyle w:val="Normal"/>
              <w:widowControl w:val="false"/>
              <w:suppressAutoHyphens w:val="true"/>
              <w:spacing w:before="0" w:after="0"/>
              <w:jc w:val="left"/>
              <w:rPr>
                <w:rFonts w:ascii="Cambria" w:hAnsi="Cambria" w:eastAsia="Times New Roman"/>
                <w:b/>
                <w:b/>
                <w:szCs w:val="24"/>
                <w:lang w:eastAsia="en-IN"/>
              </w:rPr>
            </w:pPr>
            <w:r>
              <w:rPr>
                <w:rFonts w:eastAsia="Times New Roman" w:ascii="Cambria" w:hAnsi="Cambria"/>
                <w:b/>
                <w:sz w:val="20"/>
                <w:szCs w:val="24"/>
                <w:lang w:eastAsia="en-IN"/>
              </w:rPr>
            </w:r>
          </w:p>
        </w:tc>
      </w:tr>
      <w:tr>
        <w:trPr>
          <w:trHeight w:val="1435"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III.</w:t>
            </w:r>
          </w:p>
        </w:tc>
        <w:tc>
          <w:tcPr>
            <w:tcW w:w="6103" w:type="dxa"/>
            <w:tcBorders/>
            <w:shd w:color="auto" w:fill="auto" w:val="clear"/>
            <w:vAlign w:val="center"/>
          </w:tcPr>
          <w:p>
            <w:pPr>
              <w:pStyle w:val="Normal"/>
              <w:widowControl w:val="false"/>
              <w:suppressAutoHyphens w:val="true"/>
              <w:spacing w:before="0" w:after="0"/>
              <w:jc w:val="left"/>
              <w:rPr>
                <w:rFonts w:ascii="Cambria" w:hAnsi="Cambria"/>
                <w:szCs w:val="24"/>
              </w:rPr>
            </w:pPr>
            <w:r>
              <w:rPr>
                <w:rFonts w:eastAsia="Times New Roman" w:ascii="Cambria" w:hAnsi="Cambria"/>
                <w:kern w:val="0"/>
                <w:sz w:val="20"/>
                <w:szCs w:val="24"/>
                <w:lang w:val="en-IN" w:eastAsia="en-IN" w:bidi="ar-SA"/>
              </w:rPr>
              <w:t>Classroom Management &amp; Assessment: Issues related to Classroom Management, Discipline and Control: Behavioural objective myth, the law and order myth, the myth of irresponsible youth; Uses and abuses of psychological testing in education, The IQ controversy; Issues related to Classroom Assessment &amp; Evaluation: grades and grading, alternatives to traditional assessment</w:t>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10</w:t>
            </w:r>
          </w:p>
        </w:tc>
        <w:tc>
          <w:tcPr>
            <w:tcW w:w="97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25</w:t>
            </w:r>
          </w:p>
        </w:tc>
      </w:tr>
      <w:tr>
        <w:trPr>
          <w:trHeight w:val="1705"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IV.</w:t>
            </w:r>
          </w:p>
        </w:tc>
        <w:tc>
          <w:tcPr>
            <w:tcW w:w="6103" w:type="dxa"/>
            <w:tcBorders/>
            <w:shd w:color="auto" w:fill="auto" w:val="clear"/>
            <w:vAlign w:val="center"/>
          </w:tcPr>
          <w:p>
            <w:pPr>
              <w:pStyle w:val="Normal"/>
              <w:widowControl w:val="false"/>
              <w:suppressAutoHyphens w:val="true"/>
              <w:spacing w:before="0" w:after="0"/>
              <w:jc w:val="left"/>
              <w:rPr>
                <w:rFonts w:ascii="Cambria" w:hAnsi="Cambria"/>
                <w:szCs w:val="24"/>
              </w:rPr>
            </w:pPr>
            <w:r>
              <w:rPr>
                <w:rFonts w:eastAsia="Times New Roman" w:ascii="Cambria" w:hAnsi="Cambria"/>
                <w:kern w:val="0"/>
                <w:sz w:val="20"/>
                <w:szCs w:val="24"/>
                <w:lang w:val="en-IN" w:eastAsia="en-IN" w:bidi="ar-SA"/>
              </w:rPr>
              <w:t>Inclusive Education: Dealing with Classroom Diversity: Inclusive Education: Nature, Concept &amp; Importance; Addressing classroom diversity: Gender, Socio-Economic Status, Caste, Regional, Ethnic &amp; Linguistic Diversity, Disability; Towards an inclusive classroom: Responsibilities of Teachers towards learners with Diverse Needs, Issues related to Categorization &amp; Labelling</w:t>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10</w:t>
            </w:r>
          </w:p>
        </w:tc>
        <w:tc>
          <w:tcPr>
            <w:tcW w:w="97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25</w:t>
            </w:r>
          </w:p>
        </w:tc>
      </w:tr>
      <w:tr>
        <w:trPr>
          <w:trHeight w:val="289" w:hRule="atLeast"/>
        </w:trPr>
        <w:tc>
          <w:tcPr>
            <w:tcW w:w="7257" w:type="dxa"/>
            <w:gridSpan w:val="2"/>
            <w:tcBorders/>
            <w:shd w:color="auto" w:fill="auto" w:val="clea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Total</w:t>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40</w:t>
            </w:r>
          </w:p>
        </w:tc>
        <w:tc>
          <w:tcPr>
            <w:tcW w:w="97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100</w:t>
            </w:r>
          </w:p>
        </w:tc>
      </w:tr>
    </w:tbl>
    <w:p>
      <w:pPr>
        <w:pStyle w:val="Normal"/>
        <w:rPr>
          <w:rFonts w:ascii="Cambria" w:hAnsi="Cambria"/>
        </w:rPr>
      </w:pPr>
      <w:r>
        <w:rPr>
          <w:rFonts w:ascii="Cambria" w:hAnsi="Cambria"/>
        </w:rPr>
      </w:r>
    </w:p>
    <w:p>
      <w:pPr>
        <w:pStyle w:val="Normal"/>
        <w:rPr>
          <w:rFonts w:ascii="Cambria" w:hAnsi="Cambria" w:eastAsia="Times New Roman"/>
          <w:b/>
          <w:b/>
          <w:bCs/>
          <w:i/>
          <w:i/>
          <w:iCs/>
          <w:color w:val="000000"/>
          <w:lang w:val="en-US"/>
        </w:rPr>
      </w:pPr>
      <w:r>
        <w:rPr>
          <w:rFonts w:eastAsia="Times New Roman" w:ascii="Cambria" w:hAnsi="Cambria"/>
          <w:b/>
          <w:bCs/>
          <w:i/>
          <w:iCs/>
          <w:color w:val="000000"/>
          <w:u w:val="single"/>
          <w:lang w:val="en-US"/>
        </w:rPr>
        <w:t>Text/Reference Books</w:t>
      </w:r>
      <w:r>
        <w:rPr>
          <w:rFonts w:eastAsia="Times New Roman" w:ascii="Cambria" w:hAnsi="Cambria"/>
          <w:b/>
          <w:bCs/>
          <w:i/>
          <w:iCs/>
          <w:color w:val="000000"/>
          <w:lang w:val="en-US"/>
        </w:rPr>
        <w:t xml:space="preserve">: </w:t>
      </w:r>
    </w:p>
    <w:p>
      <w:pPr>
        <w:pStyle w:val="Normal"/>
        <w:rPr>
          <w:rFonts w:ascii="Cambria" w:hAnsi="Cambria" w:eastAsia="Times New Roman"/>
          <w:color w:val="000000"/>
          <w:lang w:val="en-US"/>
        </w:rPr>
      </w:pPr>
      <w:r>
        <w:rPr>
          <w:rFonts w:eastAsia="Times New Roman" w:ascii="Cambria" w:hAnsi="Cambria"/>
          <w:color w:val="000000"/>
          <w:lang w:val="en-US"/>
        </w:rPr>
      </w:r>
    </w:p>
    <w:p>
      <w:pPr>
        <w:pStyle w:val="Normal"/>
        <w:numPr>
          <w:ilvl w:val="0"/>
          <w:numId w:val="32"/>
        </w:numPr>
        <w:rPr>
          <w:rFonts w:ascii="Cambria" w:hAnsi="Cambria" w:eastAsia="Times New Roman"/>
          <w:b/>
          <w:b/>
          <w:bCs/>
          <w:i/>
          <w:i/>
          <w:iCs/>
          <w:color w:val="000000"/>
          <w:lang w:val="en-US"/>
        </w:rPr>
      </w:pPr>
      <w:r>
        <w:rPr>
          <w:rFonts w:ascii="Cambria" w:hAnsi="Cambria"/>
        </w:rPr>
        <w:t>Woolfolk, A. (2013). Educational psychology. Delhi: Pearson.</w:t>
      </w:r>
    </w:p>
    <w:p>
      <w:pPr>
        <w:pStyle w:val="Normal"/>
        <w:numPr>
          <w:ilvl w:val="0"/>
          <w:numId w:val="32"/>
        </w:numPr>
        <w:rPr>
          <w:rFonts w:ascii="Times New Roman" w:hAnsi="Times New Roman"/>
          <w:sz w:val="24"/>
          <w:szCs w:val="24"/>
        </w:rPr>
      </w:pPr>
      <w:r>
        <w:rPr>
          <w:b w:val="false"/>
          <w:i w:val="false"/>
          <w:caps w:val="false"/>
          <w:smallCaps w:val="false"/>
          <w:color w:val="222222"/>
          <w:spacing w:val="0"/>
          <w:sz w:val="24"/>
          <w:szCs w:val="24"/>
          <w:lang w:val="en-US"/>
        </w:rPr>
        <w:t xml:space="preserve">Mangal, S. K. (2007). </w:t>
      </w:r>
      <w:r>
        <w:rPr>
          <w:b w:val="false"/>
          <w:i/>
          <w:caps w:val="false"/>
          <w:smallCaps w:val="false"/>
          <w:color w:val="222222"/>
          <w:spacing w:val="0"/>
          <w:sz w:val="24"/>
          <w:szCs w:val="24"/>
          <w:lang w:val="en-US"/>
        </w:rPr>
        <w:t>Essentials of educational psychology</w:t>
      </w:r>
      <w:r>
        <w:rPr>
          <w:b w:val="false"/>
          <w:i w:val="false"/>
          <w:caps w:val="false"/>
          <w:smallCaps w:val="false"/>
          <w:color w:val="222222"/>
          <w:spacing w:val="0"/>
          <w:sz w:val="24"/>
          <w:szCs w:val="24"/>
          <w:lang w:val="en-US"/>
        </w:rPr>
        <w:t>. PHI Learning Pvt. Ltd..</w:t>
      </w:r>
    </w:p>
    <w:p>
      <w:pPr>
        <w:pStyle w:val="ListParagraph"/>
        <w:numPr>
          <w:ilvl w:val="0"/>
          <w:numId w:val="0"/>
        </w:numPr>
        <w:ind w:left="1440" w:hanging="0"/>
        <w:rPr>
          <w:rFonts w:ascii="Cambria" w:hAnsi="Cambria"/>
          <w:lang w:val="en-US"/>
        </w:rPr>
      </w:pPr>
      <w:r>
        <w:rPr>
          <w:rFonts w:ascii="Cambria" w:hAnsi="Cambria"/>
          <w:lang w:val="en-US"/>
        </w:rPr>
      </w:r>
    </w:p>
    <w:p>
      <w:pPr>
        <w:pStyle w:val="ListParagraph"/>
        <w:numPr>
          <w:ilvl w:val="0"/>
          <w:numId w:val="0"/>
        </w:numPr>
        <w:ind w:left="720" w:hanging="0"/>
        <w:rPr/>
      </w:pPr>
      <w:r>
        <w:rPr/>
      </w:r>
    </w:p>
    <w:p>
      <w:pPr>
        <w:pStyle w:val="ListParagraph"/>
        <w:rPr>
          <w:rFonts w:ascii="Cambria" w:hAnsi="Cambria"/>
          <w:lang w:val="en-US"/>
        </w:rPr>
      </w:pPr>
      <w:r>
        <w:rPr>
          <w:rFonts w:ascii="Cambria" w:hAnsi="Cambria"/>
          <w:lang w:val="en-US"/>
        </w:rPr>
      </w:r>
    </w:p>
    <w:p>
      <w:pPr>
        <w:pStyle w:val="Normal"/>
        <w:rPr>
          <w:rFonts w:ascii="Cambria" w:hAnsi="Cambria" w:eastAsia="Times New Roman"/>
          <w:b/>
          <w:b/>
          <w:lang w:eastAsia="en-IN"/>
        </w:rPr>
      </w:pPr>
      <w:r>
        <w:rPr>
          <w:rFonts w:eastAsia="Times New Roman" w:ascii="Cambria" w:hAnsi="Cambria"/>
          <w:b/>
          <w:lang w:eastAsia="en-IN"/>
        </w:rPr>
        <w:drawing>
          <wp:anchor behindDoc="0" distT="0" distB="0" distL="0" distR="0" simplePos="0" locked="0" layoutInCell="0" allowOverlap="1" relativeHeight="32">
            <wp:simplePos x="0" y="0"/>
            <wp:positionH relativeFrom="column">
              <wp:posOffset>3470910</wp:posOffset>
            </wp:positionH>
            <wp:positionV relativeFrom="paragraph">
              <wp:posOffset>139700</wp:posOffset>
            </wp:positionV>
            <wp:extent cx="1103630" cy="227330"/>
            <wp:effectExtent l="0" t="0" r="0" b="0"/>
            <wp:wrapSquare wrapText="largest"/>
            <wp:docPr id="31" name="Image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29" descr=""/>
                    <pic:cNvPicPr>
                      <a:picLocks noChangeAspect="1" noChangeArrowheads="1"/>
                    </pic:cNvPicPr>
                  </pic:nvPicPr>
                  <pic:blipFill>
                    <a:blip r:embed="rId3"/>
                    <a:stretch>
                      <a:fillRect/>
                    </a:stretch>
                  </pic:blipFill>
                  <pic:spPr bwMode="auto">
                    <a:xfrm>
                      <a:off x="0" y="0"/>
                      <a:ext cx="1103630" cy="227330"/>
                    </a:xfrm>
                    <a:prstGeom prst="rect">
                      <a:avLst/>
                    </a:prstGeom>
                  </pic:spPr>
                </pic:pic>
              </a:graphicData>
            </a:graphic>
          </wp:anchor>
        </w:drawing>
      </w:r>
      <w:r>
        <w:br w:type="page"/>
      </w:r>
    </w:p>
    <w:p>
      <w:pPr>
        <w:pStyle w:val="Normal"/>
        <w:rPr>
          <w:rFonts w:ascii="Cambria" w:hAnsi="Cambria" w:eastAsia="Times New Roman"/>
          <w:b/>
          <w:b/>
          <w:lang w:eastAsia="en-IN"/>
        </w:rPr>
      </w:pPr>
      <w:r>
        <w:rPr>
          <w:rFonts w:eastAsia="Times New Roman" w:ascii="Cambria" w:hAnsi="Cambria"/>
          <w:b/>
          <w:lang w:eastAsia="en-IN"/>
        </w:rPr>
        <w:t>ASSAM ROYAL GLOBAL UNIVERSITY</w:t>
      </w:r>
    </w:p>
    <w:p>
      <w:pPr>
        <w:pStyle w:val="Normal"/>
        <w:jc w:val="both"/>
        <w:rPr>
          <w:rFonts w:ascii="Cambria" w:hAnsi="Cambria" w:eastAsia="Times New Roman"/>
          <w:b/>
          <w:b/>
          <w:lang w:eastAsia="en-IN"/>
        </w:rPr>
      </w:pPr>
      <w:r>
        <w:rPr>
          <w:rFonts w:eastAsia="Times New Roman" w:ascii="Cambria" w:hAnsi="Cambria"/>
          <w:b/>
          <w:lang w:eastAsia="en-IN"/>
        </w:rPr>
        <w:t>Course/ Program: M.A. Psychology</w:t>
        <w:tab/>
        <w:tab/>
        <w:tab/>
        <w:t xml:space="preserve"> </w:t>
        <w:tab/>
        <w:t xml:space="preserve"> Semester: 3</w:t>
      </w:r>
      <w:r>
        <w:rPr>
          <w:rFonts w:eastAsia="Times New Roman" w:ascii="Cambria" w:hAnsi="Cambria"/>
          <w:b/>
          <w:vertAlign w:val="superscript"/>
          <w:lang w:eastAsia="en-IN"/>
        </w:rPr>
        <w:t>rd</w:t>
      </w:r>
      <w:r>
        <w:rPr>
          <w:rFonts w:eastAsia="Times New Roman" w:ascii="Cambria" w:hAnsi="Cambria"/>
          <w:b/>
          <w:lang w:eastAsia="en-IN"/>
        </w:rPr>
        <w:t xml:space="preserve"> </w:t>
        <w:tab/>
      </w:r>
    </w:p>
    <w:p>
      <w:pPr>
        <w:pStyle w:val="Normal"/>
        <w:pBdr>
          <w:bottom w:val="single" w:sz="6" w:space="1" w:color="000000"/>
        </w:pBdr>
        <w:jc w:val="both"/>
        <w:rPr>
          <w:rFonts w:ascii="Cambria" w:hAnsi="Cambria" w:eastAsia="Times New Roman"/>
          <w:b/>
          <w:b/>
          <w:lang w:eastAsia="en-IN"/>
        </w:rPr>
      </w:pPr>
      <w:r>
        <w:rPr>
          <w:rFonts w:eastAsia="Times New Roman" w:ascii="Cambria" w:hAnsi="Cambria"/>
          <w:b/>
          <w:lang w:eastAsia="en-IN"/>
        </w:rPr>
        <w:t>Subject: Sports Psychology</w:t>
        <w:tab/>
        <w:tab/>
        <w:tab/>
        <w:tab/>
        <w:t xml:space="preserve"> </w:t>
        <w:tab/>
        <w:t xml:space="preserve"> L-T-P-C: </w:t>
      </w:r>
      <w:r>
        <w:rPr>
          <w:rFonts w:ascii="Cambria" w:hAnsi="Cambria"/>
          <w:b/>
        </w:rPr>
        <w:t>4</w:t>
      </w:r>
      <w:r>
        <w:rPr>
          <w:rFonts w:eastAsia="Times New Roman" w:ascii="Cambria" w:hAnsi="Cambria"/>
          <w:b/>
          <w:lang w:eastAsia="en-IN"/>
        </w:rPr>
        <w:t>-0-0</w:t>
      </w:r>
      <w:r>
        <w:rPr>
          <w:rFonts w:ascii="Cambria" w:hAnsi="Cambria"/>
          <w:b/>
        </w:rPr>
        <w:t>-4</w:t>
      </w:r>
      <w:r>
        <w:rPr>
          <w:rFonts w:eastAsia="Times New Roman" w:ascii="Cambria" w:hAnsi="Cambria"/>
          <w:b/>
          <w:lang w:eastAsia="en-IN"/>
        </w:rPr>
        <w:t xml:space="preserve">        </w:t>
      </w:r>
    </w:p>
    <w:p>
      <w:pPr>
        <w:pStyle w:val="Normal"/>
        <w:pBdr>
          <w:bottom w:val="single" w:sz="6" w:space="1" w:color="000000"/>
        </w:pBdr>
        <w:jc w:val="both"/>
        <w:rPr>
          <w:rFonts w:ascii="Cambria" w:hAnsi="Cambria" w:eastAsia="Times New Roman"/>
          <w:b/>
          <w:b/>
          <w:lang w:eastAsia="en-IN"/>
        </w:rPr>
      </w:pPr>
      <w:r>
        <w:rPr>
          <w:rFonts w:eastAsia="Times New Roman" w:ascii="Cambria" w:hAnsi="Cambria"/>
          <w:b/>
          <w:lang w:eastAsia="en-IN"/>
        </w:rPr>
        <w:t>Subject Code:( PSY064D305)</w:t>
      </w:r>
    </w:p>
    <w:p>
      <w:pPr>
        <w:pStyle w:val="Normal"/>
        <w:jc w:val="both"/>
        <w:rPr>
          <w:rFonts w:ascii="Cambria" w:hAnsi="Cambria" w:eastAsia="Times New Roman"/>
          <w:b/>
          <w:b/>
          <w:color w:val="000000" w:themeColor="text1"/>
          <w:u w:val="single"/>
          <w:lang w:val="en-US"/>
        </w:rPr>
      </w:pPr>
      <w:r>
        <w:rPr>
          <w:rFonts w:eastAsia="Times New Roman" w:ascii="Cambria" w:hAnsi="Cambria"/>
          <w:b/>
          <w:color w:val="000000" w:themeColor="text1"/>
          <w:u w:val="single"/>
          <w:lang w:val="en-US"/>
        </w:rPr>
      </w:r>
    </w:p>
    <w:p>
      <w:pPr>
        <w:pStyle w:val="Normal"/>
        <w:jc w:val="both"/>
        <w:rPr>
          <w:rFonts w:ascii="Cambria" w:hAnsi="Cambria" w:eastAsia="Times New Roman"/>
          <w:lang w:eastAsia="en-IN"/>
        </w:rPr>
      </w:pPr>
      <w:r>
        <w:rPr>
          <w:rFonts w:eastAsia="Times New Roman" w:ascii="Cambria" w:hAnsi="Cambria"/>
          <w:b/>
          <w:color w:val="000000" w:themeColor="text1"/>
          <w:u w:val="single"/>
          <w:lang w:val="en-US"/>
        </w:rPr>
        <w:t>Objective</w:t>
      </w:r>
      <w:r>
        <w:rPr>
          <w:rFonts w:eastAsia="Times New Roman" w:ascii="Cambria" w:hAnsi="Cambria"/>
          <w:color w:val="000000" w:themeColor="text1"/>
          <w:lang w:val="en-US"/>
        </w:rPr>
        <w:t xml:space="preserve">: The objectives of </w:t>
      </w:r>
      <w:r>
        <w:rPr>
          <w:rFonts w:eastAsia="Times New Roman" w:ascii="Cambria" w:hAnsi="Cambria"/>
          <w:color w:val="000000" w:themeColor="text1"/>
          <w:lang w:eastAsia="en-IN"/>
        </w:rPr>
        <w:t>this course</w:t>
      </w:r>
      <w:r>
        <w:rPr>
          <w:rFonts w:eastAsia="Times New Roman" w:ascii="Cambria" w:hAnsi="Cambria"/>
          <w:color w:val="000000" w:themeColor="text1"/>
          <w:lang w:val="en-US"/>
        </w:rPr>
        <w:t xml:space="preserve"> are:</w:t>
      </w:r>
    </w:p>
    <w:p>
      <w:pPr>
        <w:pStyle w:val="NormalWeb"/>
        <w:numPr>
          <w:ilvl w:val="0"/>
          <w:numId w:val="25"/>
        </w:numPr>
        <w:spacing w:before="280" w:after="0"/>
        <w:rPr>
          <w:rFonts w:ascii="Cambria" w:hAnsi="Cambria"/>
        </w:rPr>
      </w:pPr>
      <w:r>
        <w:rPr>
          <w:rFonts w:ascii="Cambria" w:hAnsi="Cambria"/>
        </w:rPr>
        <w:t xml:space="preserve">To give an overview of basic concepts and principles essential to understanding the psychological and behavioral aspects of sport and exercise </w:t>
      </w:r>
    </w:p>
    <w:p>
      <w:pPr>
        <w:pStyle w:val="NormalWeb"/>
        <w:numPr>
          <w:ilvl w:val="0"/>
          <w:numId w:val="25"/>
        </w:numPr>
        <w:spacing w:before="0" w:after="280"/>
        <w:rPr>
          <w:rFonts w:ascii="Cambria" w:hAnsi="Cambria"/>
        </w:rPr>
      </w:pPr>
      <w:r>
        <w:rPr>
          <w:rFonts w:ascii="Cambria" w:hAnsi="Cambria"/>
        </w:rPr>
        <w:t xml:space="preserve">To analyze how participation in sport, exercise and physical education influences the psychological make-up of those individuals involved </w:t>
      </w:r>
    </w:p>
    <w:p>
      <w:pPr>
        <w:pStyle w:val="NormalWeb"/>
        <w:spacing w:before="280" w:after="280"/>
        <w:rPr>
          <w:rFonts w:ascii="Cambria" w:hAnsi="Cambria"/>
        </w:rPr>
      </w:pPr>
      <w:r>
        <w:rPr>
          <w:rFonts w:eastAsia="Times New Roman" w:ascii="Cambria" w:hAnsi="Cambria"/>
          <w:b/>
          <w:lang w:val="en-US"/>
        </w:rPr>
        <w:t>Detailed Syllabus:</w:t>
      </w:r>
    </w:p>
    <w:tbl>
      <w:tblPr>
        <w:tblStyle w:val="TableGrid"/>
        <w:tblW w:w="9030" w:type="dxa"/>
        <w:jc w:val="center"/>
        <w:tblInd w:w="0" w:type="dxa"/>
        <w:tblLayout w:type="fixed"/>
        <w:tblCellMar>
          <w:top w:w="0" w:type="dxa"/>
          <w:left w:w="108" w:type="dxa"/>
          <w:bottom w:w="0" w:type="dxa"/>
          <w:right w:w="108" w:type="dxa"/>
        </w:tblCellMar>
        <w:tblLook w:val="04a0" w:noVBand="1" w:noHBand="0" w:lastColumn="0" w:firstColumn="1" w:lastRow="0" w:firstRow="1"/>
      </w:tblPr>
      <w:tblGrid>
        <w:gridCol w:w="1154"/>
        <w:gridCol w:w="6019"/>
        <w:gridCol w:w="890"/>
        <w:gridCol w:w="966"/>
      </w:tblGrid>
      <w:tr>
        <w:trPr>
          <w:trHeight w:val="472"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Modules</w:t>
            </w:r>
          </w:p>
        </w:tc>
        <w:tc>
          <w:tcPr>
            <w:tcW w:w="6019"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Topics /  Course content</w:t>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Hours</w:t>
            </w:r>
          </w:p>
        </w:tc>
        <w:tc>
          <w:tcPr>
            <w:tcW w:w="966"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Marks</w:t>
            </w:r>
          </w:p>
        </w:tc>
      </w:tr>
      <w:tr>
        <w:trPr>
          <w:trHeight w:val="1237"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I.</w:t>
            </w:r>
          </w:p>
        </w:tc>
        <w:tc>
          <w:tcPr>
            <w:tcW w:w="6019" w:type="dxa"/>
            <w:tcBorders/>
            <w:shd w:color="auto" w:fill="auto" w:val="clear"/>
            <w:vAlign w:val="center"/>
          </w:tcPr>
          <w:p>
            <w:pPr>
              <w:pStyle w:val="Normal"/>
              <w:widowControl w:val="false"/>
              <w:suppressAutoHyphens w:val="true"/>
              <w:spacing w:before="0" w:after="0"/>
              <w:jc w:val="left"/>
              <w:rPr>
                <w:rFonts w:ascii="Cambria" w:hAnsi="Cambria"/>
                <w:b/>
                <w:b/>
                <w:color w:val="000000"/>
                <w:szCs w:val="24"/>
                <w:lang w:val="en-US" w:eastAsia="en-US"/>
              </w:rPr>
            </w:pPr>
            <w:r>
              <w:rPr>
                <w:rFonts w:eastAsia="Calibri" w:ascii="Cambria" w:hAnsi="Cambria"/>
                <w:b/>
                <w:color w:val="000000"/>
                <w:kern w:val="0"/>
                <w:sz w:val="20"/>
                <w:szCs w:val="24"/>
                <w:lang w:val="en-US" w:eastAsia="en-US" w:bidi="ar-SA"/>
              </w:rPr>
              <w:t>Introduction to sports psychology</w:t>
            </w:r>
          </w:p>
          <w:p>
            <w:pPr>
              <w:pStyle w:val="Normal"/>
              <w:widowControl w:val="false"/>
              <w:suppressAutoHyphens w:val="true"/>
              <w:spacing w:before="0" w:after="0"/>
              <w:jc w:val="left"/>
              <w:rPr>
                <w:rFonts w:ascii="Cambria" w:hAnsi="Cambria"/>
                <w:color w:val="000000"/>
                <w:szCs w:val="24"/>
                <w:lang w:val="en-US" w:eastAsia="en-US"/>
              </w:rPr>
            </w:pPr>
            <w:r>
              <w:rPr>
                <w:rFonts w:eastAsia="Calibri" w:ascii="Cambria" w:hAnsi="Cambria"/>
                <w:color w:val="000000"/>
                <w:kern w:val="0"/>
                <w:sz w:val="20"/>
                <w:szCs w:val="20"/>
                <w:lang w:val="en-US" w:eastAsia="en-US" w:bidi="ar-SA"/>
              </w:rPr>
              <w:t>History, Nature, and Scope of sports psychology. Recent perspectives</w:t>
            </w:r>
            <w:r>
              <w:rPr>
                <w:rFonts w:eastAsia="MS Mincho" w:cs="MS Mincho" w:ascii="MS Mincho" w:hAnsi="MS Mincho"/>
                <w:color w:val="000000"/>
                <w:kern w:val="0"/>
                <w:sz w:val="20"/>
                <w:szCs w:val="20"/>
                <w:lang w:val="en-US" w:eastAsia="en-US" w:bidi="ar-SA"/>
              </w:rPr>
              <w:t> </w:t>
            </w:r>
            <w:r>
              <w:rPr>
                <w:rFonts w:eastAsia="Calibri" w:ascii="Cambria" w:hAnsi="Cambria"/>
                <w:color w:val="000000"/>
                <w:kern w:val="0"/>
                <w:sz w:val="20"/>
                <w:szCs w:val="20"/>
                <w:lang w:val="en-US" w:eastAsia="en-US" w:bidi="ar-SA"/>
              </w:rPr>
              <w:t>Issues of race, gender and sexual orientation in sports.</w:t>
            </w:r>
          </w:p>
          <w:p>
            <w:pPr>
              <w:pStyle w:val="Normal"/>
              <w:widowControl w:val="false"/>
              <w:suppressAutoHyphens w:val="true"/>
              <w:spacing w:before="0" w:after="0"/>
              <w:jc w:val="both"/>
              <w:rPr>
                <w:rFonts w:ascii="Cambria" w:hAnsi="Cambria"/>
                <w:szCs w:val="24"/>
              </w:rPr>
            </w:pPr>
            <w:r>
              <w:rPr>
                <w:rFonts w:eastAsia="Calibri" w:ascii="Cambria" w:hAnsi="Cambria"/>
                <w:color w:val="000000"/>
                <w:kern w:val="0"/>
                <w:sz w:val="20"/>
                <w:szCs w:val="24"/>
                <w:lang w:val="en-US" w:eastAsia="en-US" w:bidi="ar-SA"/>
              </w:rPr>
              <w:t>Role of a sports psychologist</w:t>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10</w:t>
            </w:r>
          </w:p>
        </w:tc>
        <w:tc>
          <w:tcPr>
            <w:tcW w:w="966"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25</w:t>
            </w:r>
          </w:p>
        </w:tc>
      </w:tr>
      <w:tr>
        <w:trPr>
          <w:trHeight w:val="1435"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II.</w:t>
            </w:r>
          </w:p>
          <w:p>
            <w:pPr>
              <w:pStyle w:val="Normal"/>
              <w:widowControl w:val="false"/>
              <w:suppressAutoHyphens w:val="true"/>
              <w:spacing w:before="0" w:after="0"/>
              <w:jc w:val="left"/>
              <w:rPr>
                <w:rFonts w:ascii="Cambria" w:hAnsi="Cambria" w:eastAsia="Times New Roman"/>
                <w:b/>
                <w:b/>
                <w:szCs w:val="24"/>
                <w:lang w:eastAsia="en-IN"/>
              </w:rPr>
            </w:pPr>
            <w:r>
              <w:rPr>
                <w:rFonts w:eastAsia="Times New Roman" w:ascii="Cambria" w:hAnsi="Cambria"/>
                <w:b/>
                <w:sz w:val="20"/>
                <w:szCs w:val="24"/>
                <w:lang w:eastAsia="en-IN"/>
              </w:rPr>
            </w:r>
          </w:p>
        </w:tc>
        <w:tc>
          <w:tcPr>
            <w:tcW w:w="6019" w:type="dxa"/>
            <w:tcBorders/>
            <w:shd w:color="auto" w:fill="auto" w:val="clear"/>
            <w:vAlign w:val="center"/>
          </w:tcPr>
          <w:p>
            <w:pPr>
              <w:pStyle w:val="Normal"/>
              <w:widowControl w:val="false"/>
              <w:suppressAutoHyphens w:val="true"/>
              <w:spacing w:before="0" w:after="0"/>
              <w:jc w:val="left"/>
              <w:rPr>
                <w:rFonts w:ascii="Cambria" w:hAnsi="Cambria"/>
                <w:color w:val="000000"/>
                <w:szCs w:val="24"/>
                <w:lang w:val="en-US" w:eastAsia="en-US"/>
              </w:rPr>
            </w:pPr>
            <w:r>
              <w:rPr>
                <w:rFonts w:eastAsia="Calibri" w:ascii="Cambria" w:hAnsi="Cambria"/>
                <w:b/>
                <w:color w:val="000000"/>
                <w:kern w:val="0"/>
                <w:sz w:val="20"/>
                <w:szCs w:val="20"/>
                <w:lang w:val="en-US" w:eastAsia="en-IN" w:bidi="ar-SA"/>
              </w:rPr>
              <w:t>Cognitive and social psychological dimensions in sports</w:t>
            </w:r>
            <w:r>
              <w:rPr>
                <w:rFonts w:eastAsia="MS Mincho" w:cs="MS Mincho" w:ascii="MS Mincho" w:hAnsi="MS Mincho"/>
                <w:color w:val="000000"/>
                <w:kern w:val="0"/>
                <w:sz w:val="20"/>
                <w:szCs w:val="20"/>
                <w:lang w:val="en-US" w:eastAsia="en-IN" w:bidi="ar-SA"/>
              </w:rPr>
              <w:t> </w:t>
            </w:r>
          </w:p>
          <w:p>
            <w:pPr>
              <w:pStyle w:val="Normal"/>
              <w:widowControl w:val="false"/>
              <w:suppressAutoHyphens w:val="true"/>
              <w:spacing w:before="0" w:after="0"/>
              <w:jc w:val="left"/>
              <w:rPr>
                <w:rFonts w:ascii="Cambria" w:hAnsi="Cambria"/>
                <w:color w:val="000000"/>
                <w:szCs w:val="24"/>
                <w:lang w:val="en-US" w:eastAsia="en-US"/>
              </w:rPr>
            </w:pPr>
            <w:r>
              <w:rPr>
                <w:rFonts w:eastAsia="Calibri" w:ascii="Cambria" w:hAnsi="Cambria"/>
                <w:color w:val="000000"/>
                <w:kern w:val="0"/>
                <w:sz w:val="20"/>
                <w:szCs w:val="24"/>
                <w:lang w:val="en-US" w:eastAsia="en-IN" w:bidi="ar-SA"/>
              </w:rPr>
              <w:t>Goal setting. Motivation, skills and performance, personality profiles of successful sports persons.</w:t>
            </w:r>
          </w:p>
          <w:p>
            <w:pPr>
              <w:pStyle w:val="Normal"/>
              <w:widowControl w:val="false"/>
              <w:suppressAutoHyphens w:val="true"/>
              <w:spacing w:before="0" w:after="0"/>
              <w:jc w:val="both"/>
              <w:rPr>
                <w:rFonts w:ascii="Cambria" w:hAnsi="Cambria"/>
                <w:szCs w:val="24"/>
                <w:lang w:val="en-US"/>
              </w:rPr>
            </w:pPr>
            <w:r>
              <w:rPr>
                <w:rFonts w:eastAsia="Calibri" w:ascii="Cambria" w:hAnsi="Cambria"/>
                <w:color w:val="000000"/>
                <w:kern w:val="0"/>
                <w:sz w:val="20"/>
                <w:szCs w:val="20"/>
                <w:lang w:val="en-US" w:eastAsia="en-IN" w:bidi="ar-SA"/>
              </w:rPr>
              <w:t>Group Dynamics and Team Cohesion.</w:t>
            </w:r>
            <w:r>
              <w:rPr>
                <w:rFonts w:eastAsia="MS Mincho" w:cs="MS Mincho" w:ascii="MS Mincho" w:hAnsi="MS Mincho"/>
                <w:color w:val="000000"/>
                <w:kern w:val="0"/>
                <w:sz w:val="20"/>
                <w:szCs w:val="20"/>
                <w:lang w:val="en-US" w:eastAsia="en-IN" w:bidi="ar-SA"/>
              </w:rPr>
              <w:t> </w:t>
            </w:r>
            <w:r>
              <w:rPr>
                <w:rFonts w:eastAsia="Calibri" w:ascii="Cambria" w:hAnsi="Cambria"/>
                <w:color w:val="000000"/>
                <w:kern w:val="0"/>
                <w:sz w:val="20"/>
                <w:szCs w:val="20"/>
                <w:lang w:val="en-US" w:eastAsia="en-IN" w:bidi="ar-SA"/>
              </w:rPr>
              <w:t>Competition and Cooperation. Leadership. Social facilitation. Aggression and Violence in Sport</w:t>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10</w:t>
            </w:r>
          </w:p>
        </w:tc>
        <w:tc>
          <w:tcPr>
            <w:tcW w:w="966" w:type="dxa"/>
            <w:tcBorders/>
            <w:shd w:color="auto" w:fill="auto" w:val="clear"/>
            <w:vAlign w:val="center"/>
          </w:tcPr>
          <w:p>
            <w:pPr>
              <w:pStyle w:val="Normal"/>
              <w:widowControl w:val="false"/>
              <w:suppressAutoHyphens w:val="true"/>
              <w:spacing w:before="0" w:after="0"/>
              <w:jc w:val="left"/>
              <w:rPr>
                <w:rFonts w:ascii="Cambria" w:hAnsi="Cambria" w:eastAsia="Times New Roman"/>
                <w:b/>
                <w:b/>
                <w:szCs w:val="24"/>
                <w:lang w:eastAsia="en-IN"/>
              </w:rPr>
            </w:pPr>
            <w:r>
              <w:rPr>
                <w:rFonts w:eastAsia="Times New Roman" w:ascii="Cambria" w:hAnsi="Cambria"/>
                <w:b/>
                <w:sz w:val="20"/>
                <w:szCs w:val="24"/>
                <w:lang w:eastAsia="en-IN"/>
              </w:rPr>
            </w:r>
          </w:p>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25</w:t>
            </w:r>
          </w:p>
          <w:p>
            <w:pPr>
              <w:pStyle w:val="Normal"/>
              <w:widowControl w:val="false"/>
              <w:suppressAutoHyphens w:val="true"/>
              <w:spacing w:before="0" w:after="0"/>
              <w:jc w:val="left"/>
              <w:rPr>
                <w:rFonts w:ascii="Cambria" w:hAnsi="Cambria" w:eastAsia="Times New Roman"/>
                <w:b/>
                <w:b/>
                <w:szCs w:val="24"/>
                <w:lang w:eastAsia="en-IN"/>
              </w:rPr>
            </w:pPr>
            <w:r>
              <w:rPr>
                <w:rFonts w:eastAsia="Times New Roman" w:ascii="Cambria" w:hAnsi="Cambria"/>
                <w:b/>
                <w:sz w:val="20"/>
                <w:szCs w:val="24"/>
                <w:lang w:eastAsia="en-IN"/>
              </w:rPr>
            </w:r>
          </w:p>
        </w:tc>
      </w:tr>
      <w:tr>
        <w:trPr>
          <w:trHeight w:val="1435"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III.</w:t>
            </w:r>
          </w:p>
        </w:tc>
        <w:tc>
          <w:tcPr>
            <w:tcW w:w="6019" w:type="dxa"/>
            <w:tcBorders/>
            <w:shd w:color="auto" w:fill="auto" w:val="clear"/>
            <w:vAlign w:val="center"/>
          </w:tcPr>
          <w:p>
            <w:pPr>
              <w:pStyle w:val="Normal"/>
              <w:widowControl w:val="false"/>
              <w:suppressAutoHyphens w:val="true"/>
              <w:spacing w:before="0" w:after="0"/>
              <w:jc w:val="left"/>
              <w:rPr>
                <w:rFonts w:ascii="Cambria" w:hAnsi="Cambria"/>
                <w:b/>
                <w:b/>
                <w:color w:val="000000"/>
                <w:szCs w:val="24"/>
                <w:lang w:val="en-US" w:eastAsia="en-US"/>
              </w:rPr>
            </w:pPr>
            <w:r>
              <w:rPr>
                <w:rFonts w:eastAsia="Calibri" w:ascii="Cambria" w:hAnsi="Cambria"/>
                <w:b/>
                <w:color w:val="000000"/>
                <w:kern w:val="0"/>
                <w:sz w:val="20"/>
                <w:szCs w:val="24"/>
                <w:lang w:val="en-US" w:eastAsia="en-US" w:bidi="ar-SA"/>
              </w:rPr>
              <w:t>Enhancing individual and team performance</w:t>
            </w:r>
          </w:p>
          <w:p>
            <w:pPr>
              <w:pStyle w:val="Normal"/>
              <w:widowControl w:val="false"/>
              <w:suppressAutoHyphens w:val="true"/>
              <w:spacing w:before="0" w:after="0"/>
              <w:jc w:val="left"/>
              <w:rPr>
                <w:rFonts w:ascii="Cambria" w:hAnsi="Cambria" w:cs="Times"/>
                <w:color w:val="000000"/>
                <w:szCs w:val="24"/>
                <w:lang w:eastAsia="en-US"/>
              </w:rPr>
            </w:pPr>
            <w:r>
              <w:rPr>
                <w:rFonts w:eastAsia="Calibri" w:ascii="Cambria" w:hAnsi="Cambria"/>
                <w:color w:val="000000"/>
                <w:kern w:val="0"/>
                <w:sz w:val="20"/>
                <w:szCs w:val="20"/>
                <w:lang w:val="en-US" w:eastAsia="en-US" w:bidi="ar-SA"/>
              </w:rPr>
              <w:t>The role of stress, arousal, anxiety and attention in the performance of individual and team sports</w:t>
            </w:r>
            <w:r>
              <w:rPr>
                <w:rFonts w:eastAsia="MS Mincho" w:cs="MS Mincho" w:ascii="MS Mincho" w:hAnsi="MS Mincho"/>
                <w:color w:val="000000"/>
                <w:kern w:val="0"/>
                <w:sz w:val="20"/>
                <w:szCs w:val="20"/>
                <w:lang w:val="en-US" w:eastAsia="en-US" w:bidi="ar-SA"/>
              </w:rPr>
              <w:t> </w:t>
            </w:r>
            <w:r>
              <w:rPr>
                <w:rFonts w:eastAsia="Calibri" w:ascii="Cambria" w:hAnsi="Cambria"/>
                <w:color w:val="000000"/>
                <w:kern w:val="0"/>
                <w:sz w:val="20"/>
                <w:szCs w:val="20"/>
                <w:lang w:val="en-US" w:eastAsia="en-US" w:bidi="ar-SA"/>
              </w:rPr>
              <w:t>Aggression, injury, &amp; addictive behaviours. Drug Abuse in Sport and Exercise.</w:t>
            </w:r>
            <w:r>
              <w:rPr>
                <w:rFonts w:eastAsia="MS Mincho" w:cs="MS Mincho" w:ascii="MS Mincho" w:hAnsi="MS Mincho"/>
                <w:color w:val="000000"/>
                <w:kern w:val="0"/>
                <w:sz w:val="20"/>
                <w:szCs w:val="20"/>
                <w:lang w:val="en-US" w:eastAsia="en-US" w:bidi="ar-SA"/>
              </w:rPr>
              <w:t> </w:t>
            </w:r>
            <w:r>
              <w:rPr>
                <w:rFonts w:eastAsia="Calibri" w:ascii="Cambria" w:hAnsi="Cambria"/>
                <w:color w:val="000000"/>
                <w:kern w:val="0"/>
                <w:sz w:val="20"/>
                <w:szCs w:val="20"/>
                <w:lang w:val="en-US" w:eastAsia="en-US" w:bidi="ar-SA"/>
              </w:rPr>
              <w:t>Burnout, overtraining &amp; overreaching.</w:t>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10</w:t>
            </w:r>
          </w:p>
        </w:tc>
        <w:tc>
          <w:tcPr>
            <w:tcW w:w="966"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25</w:t>
            </w:r>
          </w:p>
        </w:tc>
      </w:tr>
      <w:tr>
        <w:trPr>
          <w:trHeight w:val="1705"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IV.</w:t>
            </w:r>
          </w:p>
        </w:tc>
        <w:tc>
          <w:tcPr>
            <w:tcW w:w="6019" w:type="dxa"/>
            <w:tcBorders/>
            <w:shd w:color="auto" w:fill="auto" w:val="clear"/>
            <w:vAlign w:val="center"/>
          </w:tcPr>
          <w:p>
            <w:pPr>
              <w:pStyle w:val="Normal"/>
              <w:widowControl w:val="false"/>
              <w:suppressAutoHyphens w:val="true"/>
              <w:spacing w:before="0" w:after="0"/>
              <w:jc w:val="left"/>
              <w:rPr>
                <w:rFonts w:ascii="Cambria" w:hAnsi="Cambria"/>
                <w:b/>
                <w:b/>
                <w:color w:val="000000"/>
                <w:szCs w:val="24"/>
                <w:lang w:val="en-US" w:eastAsia="en-US"/>
              </w:rPr>
            </w:pPr>
            <w:r>
              <w:rPr>
                <w:rFonts w:eastAsia="Calibri" w:ascii="Cambria" w:hAnsi="Cambria"/>
                <w:b/>
                <w:color w:val="000000"/>
                <w:kern w:val="0"/>
                <w:sz w:val="20"/>
                <w:szCs w:val="24"/>
                <w:lang w:val="en-US" w:eastAsia="en-US" w:bidi="ar-SA"/>
              </w:rPr>
              <w:t>Sports psychological interventions</w:t>
            </w:r>
          </w:p>
          <w:p>
            <w:pPr>
              <w:pStyle w:val="Normal"/>
              <w:widowControl w:val="false"/>
              <w:suppressAutoHyphens w:val="true"/>
              <w:spacing w:before="0" w:after="0"/>
              <w:jc w:val="left"/>
              <w:rPr>
                <w:rFonts w:ascii="Cambria" w:hAnsi="Cambria" w:cs="Times"/>
                <w:color w:val="000000"/>
                <w:szCs w:val="24"/>
                <w:lang w:eastAsia="en-US"/>
              </w:rPr>
            </w:pPr>
            <w:r>
              <w:rPr>
                <w:rFonts w:eastAsia="Calibri" w:ascii="Cambria" w:hAnsi="Cambria"/>
                <w:color w:val="000000"/>
                <w:kern w:val="0"/>
                <w:sz w:val="20"/>
                <w:szCs w:val="20"/>
                <w:lang w:val="en-US" w:eastAsia="en-US" w:bidi="ar-SA"/>
              </w:rPr>
              <w:t>Cognitive and behavioural interventions. Relaxation, Self- talk, Hypnosis. Imagery Training/coaching techniques.</w:t>
            </w:r>
            <w:r>
              <w:rPr>
                <w:rFonts w:eastAsia="MS Mincho" w:cs="MS Mincho" w:ascii="MS Mincho" w:hAnsi="MS Mincho"/>
                <w:color w:val="000000"/>
                <w:kern w:val="0"/>
                <w:sz w:val="20"/>
                <w:szCs w:val="20"/>
                <w:lang w:val="en-US" w:eastAsia="en-US" w:bidi="ar-SA"/>
              </w:rPr>
              <w:t> </w:t>
            </w:r>
            <w:r>
              <w:rPr>
                <w:rFonts w:eastAsia="Calibri" w:ascii="Cambria" w:hAnsi="Cambria"/>
                <w:color w:val="000000"/>
                <w:kern w:val="0"/>
                <w:sz w:val="20"/>
                <w:szCs w:val="20"/>
                <w:lang w:val="en-US" w:eastAsia="en-US" w:bidi="ar-SA"/>
              </w:rPr>
              <w:t>Psychological Skills Training</w:t>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10</w:t>
            </w:r>
          </w:p>
        </w:tc>
        <w:tc>
          <w:tcPr>
            <w:tcW w:w="966"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25</w:t>
            </w:r>
          </w:p>
        </w:tc>
      </w:tr>
      <w:tr>
        <w:trPr>
          <w:trHeight w:val="289" w:hRule="atLeast"/>
        </w:trPr>
        <w:tc>
          <w:tcPr>
            <w:tcW w:w="7173" w:type="dxa"/>
            <w:gridSpan w:val="2"/>
            <w:tcBorders/>
            <w:shd w:color="auto" w:fill="auto" w:val="clea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Total</w:t>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40</w:t>
            </w:r>
          </w:p>
        </w:tc>
        <w:tc>
          <w:tcPr>
            <w:tcW w:w="966"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100</w:t>
            </w:r>
          </w:p>
        </w:tc>
      </w:tr>
    </w:tbl>
    <w:p>
      <w:pPr>
        <w:pStyle w:val="Normal"/>
        <w:rPr>
          <w:rFonts w:ascii="Cambria" w:hAnsi="Cambria" w:eastAsia="Times New Roman"/>
          <w:b/>
          <w:b/>
          <w:bCs/>
          <w:i/>
          <w:i/>
          <w:iCs/>
          <w:color w:val="000000"/>
          <w:lang w:val="en-US"/>
        </w:rPr>
      </w:pPr>
      <w:r>
        <w:rPr>
          <w:rFonts w:eastAsia="Times New Roman" w:ascii="Cambria" w:hAnsi="Cambria"/>
          <w:b/>
          <w:bCs/>
          <w:i/>
          <w:iCs/>
          <w:color w:val="000000"/>
          <w:u w:val="single"/>
          <w:lang w:val="en-US"/>
        </w:rPr>
        <w:t>Text/Reference Books</w:t>
      </w:r>
      <w:r>
        <w:rPr>
          <w:rFonts w:eastAsia="Times New Roman" w:ascii="Cambria" w:hAnsi="Cambria"/>
          <w:b/>
          <w:bCs/>
          <w:i/>
          <w:iCs/>
          <w:color w:val="000000"/>
          <w:lang w:val="en-US"/>
        </w:rPr>
        <w:t xml:space="preserve">: </w:t>
      </w:r>
    </w:p>
    <w:p>
      <w:pPr>
        <w:pStyle w:val="ListParagraph"/>
        <w:widowControl w:val="false"/>
        <w:numPr>
          <w:ilvl w:val="0"/>
          <w:numId w:val="24"/>
        </w:numPr>
        <w:spacing w:before="0" w:after="240"/>
        <w:contextualSpacing/>
        <w:rPr>
          <w:rFonts w:ascii="Cambria" w:hAnsi="Cambria" w:eastAsia="MS Mincho"/>
          <w:color w:val="000000"/>
          <w:lang w:eastAsia="en-US"/>
        </w:rPr>
      </w:pPr>
      <w:r>
        <w:rPr>
          <w:rFonts w:ascii="Cambria" w:hAnsi="Cambria"/>
          <w:color w:val="000000"/>
          <w:lang w:eastAsia="en-US"/>
        </w:rPr>
        <w:t xml:space="preserve">Richard H. Cox. </w:t>
      </w:r>
      <w:r>
        <w:rPr>
          <w:rFonts w:ascii="Cambria" w:hAnsi="Cambria"/>
          <w:i/>
          <w:iCs/>
          <w:color w:val="000000"/>
          <w:lang w:eastAsia="en-US"/>
        </w:rPr>
        <w:t xml:space="preserve">Sport Psychology. </w:t>
      </w:r>
      <w:r>
        <w:rPr>
          <w:rFonts w:ascii="Cambria" w:hAnsi="Cambria"/>
          <w:color w:val="000000"/>
          <w:lang w:eastAsia="en-US"/>
        </w:rPr>
        <w:t>McGraw Hill. Current edition.</w:t>
      </w:r>
      <w:r>
        <w:rPr>
          <w:rFonts w:eastAsia="MS Mincho" w:cs="MS Mincho" w:ascii="MS Mincho" w:hAnsi="MS Mincho"/>
          <w:color w:val="000000"/>
          <w:lang w:eastAsia="en-US"/>
        </w:rPr>
        <w:t> </w:t>
      </w:r>
    </w:p>
    <w:p>
      <w:pPr>
        <w:pStyle w:val="ListParagraph"/>
        <w:widowControl w:val="false"/>
        <w:numPr>
          <w:ilvl w:val="0"/>
          <w:numId w:val="24"/>
        </w:numPr>
        <w:spacing w:before="0" w:after="240"/>
        <w:contextualSpacing/>
        <w:rPr>
          <w:rFonts w:ascii="Cambria" w:hAnsi="Cambria"/>
          <w:color w:val="000000"/>
          <w:lang w:eastAsia="en-US"/>
        </w:rPr>
      </w:pPr>
      <w:r>
        <w:rPr>
          <w:rFonts w:ascii="Cambria" w:hAnsi="Cambria"/>
          <w:color w:val="000000"/>
          <w:lang w:eastAsia="en-US"/>
        </w:rPr>
        <w:t xml:space="preserve">Weinberg, R. S. &amp; Gould, D. (2007). </w:t>
      </w:r>
      <w:r>
        <w:rPr>
          <w:rFonts w:ascii="Cambria" w:hAnsi="Cambria"/>
          <w:i/>
          <w:iCs/>
          <w:color w:val="000000"/>
          <w:lang w:eastAsia="en-US"/>
        </w:rPr>
        <w:t>Foundations of Sport and Exercise Psychology 4</w:t>
      </w:r>
      <w:r>
        <w:rPr>
          <w:rFonts w:ascii="Cambria" w:hAnsi="Cambria"/>
          <w:i/>
          <w:iCs/>
          <w:color w:val="000000"/>
          <w:vertAlign w:val="superscript"/>
          <w:lang w:eastAsia="en-US"/>
        </w:rPr>
        <w:t>th</w:t>
      </w:r>
      <w:r>
        <w:rPr>
          <w:rFonts w:ascii="Cambria" w:hAnsi="Cambria"/>
          <w:i/>
          <w:iCs/>
          <w:color w:val="000000"/>
          <w:lang w:eastAsia="en-US"/>
        </w:rPr>
        <w:t xml:space="preserve"> </w:t>
      </w:r>
      <w:r>
        <w:rPr>
          <w:rFonts w:ascii="Cambria" w:hAnsi="Cambria"/>
          <w:i/>
          <w:iCs/>
          <w:color w:val="000000"/>
          <w:position w:val="19"/>
          <w:lang w:eastAsia="en-US"/>
        </w:rPr>
        <w:t xml:space="preserve"> </w:t>
      </w:r>
      <w:r>
        <w:rPr>
          <w:rFonts w:ascii="Cambria" w:hAnsi="Cambria"/>
          <w:i/>
          <w:iCs/>
          <w:color w:val="000000"/>
          <w:lang w:eastAsia="en-US"/>
        </w:rPr>
        <w:t xml:space="preserve">edition). </w:t>
      </w:r>
      <w:r>
        <w:rPr>
          <w:rFonts w:ascii="Cambria" w:hAnsi="Cambria"/>
          <w:color w:val="000000"/>
          <w:lang w:eastAsia="en-US"/>
        </w:rPr>
        <w:t>Champaign, IL: Humans Kinetics.</w:t>
      </w:r>
      <w:r>
        <w:rPr>
          <w:rFonts w:eastAsia="MS Mincho" w:cs="MS Mincho" w:ascii="MS Mincho" w:hAnsi="MS Mincho"/>
          <w:color w:val="000000"/>
          <w:lang w:eastAsia="en-US"/>
        </w:rPr>
        <w:t> </w:t>
      </w:r>
    </w:p>
    <w:p>
      <w:pPr>
        <w:pStyle w:val="Normal"/>
        <w:jc w:val="both"/>
        <w:rPr>
          <w:rFonts w:ascii="Cambria" w:hAnsi="Cambria"/>
          <w:lang w:val="en-US"/>
        </w:rPr>
      </w:pPr>
      <w:r>
        <w:rPr>
          <w:rFonts w:ascii="Cambria" w:hAnsi="Cambria"/>
          <w:lang w:val="en-US"/>
        </w:rPr>
      </w:r>
    </w:p>
    <w:p>
      <w:pPr>
        <w:pStyle w:val="Normal"/>
        <w:jc w:val="both"/>
        <w:rPr>
          <w:rFonts w:ascii="Cambria" w:hAnsi="Cambria"/>
          <w:lang w:val="en-US"/>
        </w:rPr>
      </w:pPr>
      <w:r>
        <w:rPr>
          <w:rFonts w:ascii="Cambria" w:hAnsi="Cambria"/>
          <w:lang w:val="en-US"/>
        </w:rPr>
      </w:r>
    </w:p>
    <w:p>
      <w:pPr>
        <w:pStyle w:val="Normal"/>
        <w:jc w:val="both"/>
        <w:rPr>
          <w:rFonts w:ascii="Cambria" w:hAnsi="Cambria"/>
          <w:lang w:val="en-US"/>
        </w:rPr>
      </w:pPr>
      <w:r>
        <w:rPr>
          <w:rFonts w:ascii="Cambria" w:hAnsi="Cambria"/>
          <w:lang w:val="en-US"/>
        </w:rPr>
      </w:r>
    </w:p>
    <w:p>
      <w:pPr>
        <w:pStyle w:val="Normal"/>
        <w:jc w:val="both"/>
        <w:rPr>
          <w:rFonts w:ascii="Cambria" w:hAnsi="Cambria"/>
          <w:lang w:val="en-US"/>
        </w:rPr>
      </w:pPr>
      <w:r>
        <w:rPr>
          <w:rFonts w:ascii="Cambria" w:hAnsi="Cambria"/>
          <w:lang w:val="en-US"/>
        </w:rPr>
      </w:r>
    </w:p>
    <w:p>
      <w:pPr>
        <w:pStyle w:val="Normal"/>
        <w:jc w:val="both"/>
        <w:rPr>
          <w:rFonts w:ascii="Cambria" w:hAnsi="Cambria"/>
          <w:lang w:val="en-US"/>
        </w:rPr>
      </w:pPr>
      <w:r>
        <w:rPr>
          <w:rFonts w:ascii="Cambria" w:hAnsi="Cambria"/>
          <w:lang w:val="en-US"/>
        </w:rPr>
        <w:drawing>
          <wp:anchor behindDoc="0" distT="0" distB="0" distL="0" distR="0" simplePos="0" locked="0" layoutInCell="0" allowOverlap="1" relativeHeight="33">
            <wp:simplePos x="0" y="0"/>
            <wp:positionH relativeFrom="column">
              <wp:posOffset>3470910</wp:posOffset>
            </wp:positionH>
            <wp:positionV relativeFrom="paragraph">
              <wp:posOffset>139700</wp:posOffset>
            </wp:positionV>
            <wp:extent cx="1103630" cy="227330"/>
            <wp:effectExtent l="0" t="0" r="0" b="0"/>
            <wp:wrapSquare wrapText="largest"/>
            <wp:docPr id="32" name="Image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30" descr=""/>
                    <pic:cNvPicPr>
                      <a:picLocks noChangeAspect="1" noChangeArrowheads="1"/>
                    </pic:cNvPicPr>
                  </pic:nvPicPr>
                  <pic:blipFill>
                    <a:blip r:embed="rId3"/>
                    <a:stretch>
                      <a:fillRect/>
                    </a:stretch>
                  </pic:blipFill>
                  <pic:spPr bwMode="auto">
                    <a:xfrm>
                      <a:off x="0" y="0"/>
                      <a:ext cx="1103630" cy="227330"/>
                    </a:xfrm>
                    <a:prstGeom prst="rect">
                      <a:avLst/>
                    </a:prstGeom>
                  </pic:spPr>
                </pic:pic>
              </a:graphicData>
            </a:graphic>
          </wp:anchor>
        </w:drawing>
      </w:r>
    </w:p>
    <w:p>
      <w:pPr>
        <w:pStyle w:val="Normal"/>
        <w:jc w:val="both"/>
        <w:rPr>
          <w:rFonts w:ascii="Cambria" w:hAnsi="Cambria"/>
          <w:lang w:val="en-US"/>
        </w:rPr>
      </w:pPr>
      <w:r>
        <w:rPr>
          <w:rFonts w:ascii="Cambria" w:hAnsi="Cambria"/>
          <w:lang w:val="en-US"/>
        </w:rPr>
      </w:r>
    </w:p>
    <w:p>
      <w:pPr>
        <w:pStyle w:val="Normal"/>
        <w:rPr>
          <w:rFonts w:ascii="Cambria" w:hAnsi="Cambria" w:cs="Times"/>
          <w:b/>
          <w:b/>
          <w:bCs/>
          <w:i/>
          <w:i/>
          <w:iCs/>
          <w:color w:val="000000"/>
          <w:lang w:eastAsia="en-US"/>
        </w:rPr>
      </w:pPr>
      <w:r>
        <w:rPr>
          <w:rFonts w:eastAsia="Times New Roman" w:ascii="Cambria" w:hAnsi="Cambria"/>
          <w:b/>
          <w:lang w:eastAsia="en-IN"/>
        </w:rPr>
        <w:t>ASSAM ROYAL GLOBAL UNIVERSITY</w:t>
      </w:r>
    </w:p>
    <w:p>
      <w:pPr>
        <w:pStyle w:val="Normal"/>
        <w:rPr>
          <w:rFonts w:ascii="Cambria" w:hAnsi="Cambria" w:eastAsia="Times New Roman"/>
          <w:b/>
          <w:b/>
          <w:lang w:eastAsia="en-IN"/>
        </w:rPr>
      </w:pPr>
      <w:r>
        <w:rPr>
          <w:rFonts w:eastAsia="Times New Roman" w:ascii="Cambria" w:hAnsi="Cambria"/>
          <w:b/>
          <w:lang w:eastAsia="en-IN"/>
        </w:rPr>
        <w:t>Course/ Program: M.A.  Psychology</w:t>
        <w:tab/>
        <w:tab/>
        <w:tab/>
        <w:t xml:space="preserve">  </w:t>
        <w:tab/>
        <w:t>Semester: 3</w:t>
      </w:r>
      <w:r>
        <w:rPr>
          <w:rFonts w:eastAsia="Times New Roman" w:ascii="Cambria" w:hAnsi="Cambria"/>
          <w:b/>
          <w:vertAlign w:val="superscript"/>
          <w:lang w:eastAsia="en-IN"/>
        </w:rPr>
        <w:t>rd</w:t>
      </w:r>
      <w:r>
        <w:rPr>
          <w:rFonts w:eastAsia="Times New Roman" w:ascii="Cambria" w:hAnsi="Cambria"/>
          <w:b/>
          <w:lang w:eastAsia="en-IN"/>
        </w:rPr>
        <w:t xml:space="preserve"> </w:t>
        <w:tab/>
      </w:r>
    </w:p>
    <w:p>
      <w:pPr>
        <w:pStyle w:val="Normal"/>
        <w:pBdr>
          <w:bottom w:val="single" w:sz="6" w:space="1" w:color="000000"/>
        </w:pBdr>
        <w:rPr>
          <w:rFonts w:ascii="Cambria" w:hAnsi="Cambria" w:eastAsia="Times New Roman"/>
          <w:b/>
          <w:b/>
          <w:lang w:eastAsia="en-IN"/>
        </w:rPr>
      </w:pPr>
      <w:r>
        <w:rPr>
          <w:rFonts w:eastAsia="Times New Roman" w:ascii="Cambria" w:hAnsi="Cambria"/>
          <w:b/>
          <w:lang w:eastAsia="en-IN"/>
        </w:rPr>
        <w:t>Subject: Psychology</w:t>
        <w:tab/>
        <w:t xml:space="preserve">&amp; Media               </w:t>
        <w:tab/>
        <w:tab/>
        <w:tab/>
        <w:t>L-T-P-C:4-0-0-4         Subject Code:( PSY064D306)</w:t>
      </w:r>
    </w:p>
    <w:p>
      <w:pPr>
        <w:pStyle w:val="Normal"/>
        <w:rPr>
          <w:rFonts w:ascii="Cambria" w:hAnsi="Cambria" w:eastAsia="Times New Roman"/>
          <w:b/>
          <w:b/>
          <w:color w:val="000000" w:themeColor="text1"/>
          <w:u w:val="single"/>
          <w:lang w:val="en-US"/>
        </w:rPr>
      </w:pPr>
      <w:r>
        <w:rPr>
          <w:rFonts w:eastAsia="Times New Roman" w:ascii="Cambria" w:hAnsi="Cambria"/>
          <w:b/>
          <w:color w:val="000000" w:themeColor="text1"/>
          <w:u w:val="single"/>
          <w:lang w:val="en-US"/>
        </w:rPr>
      </w:r>
    </w:p>
    <w:p>
      <w:pPr>
        <w:pStyle w:val="Normal"/>
        <w:rPr>
          <w:rFonts w:ascii="Cambria" w:hAnsi="Cambria" w:eastAsia="Times New Roman"/>
          <w:color w:val="000000" w:themeColor="text1"/>
          <w:lang w:val="en-US"/>
        </w:rPr>
      </w:pPr>
      <w:r>
        <w:rPr>
          <w:rFonts w:eastAsia="Times New Roman" w:ascii="Cambria" w:hAnsi="Cambria"/>
          <w:b/>
          <w:color w:val="000000" w:themeColor="text1"/>
          <w:u w:val="single"/>
          <w:lang w:val="en-US"/>
        </w:rPr>
        <w:t>Objective</w:t>
      </w:r>
      <w:r>
        <w:rPr>
          <w:rFonts w:eastAsia="Times New Roman" w:ascii="Cambria" w:hAnsi="Cambria"/>
          <w:color w:val="000000" w:themeColor="text1"/>
          <w:lang w:val="en-US"/>
        </w:rPr>
        <w:t xml:space="preserve">: </w:t>
      </w:r>
      <w:r>
        <w:rPr>
          <w:rFonts w:ascii="Cambria" w:hAnsi="Cambria"/>
        </w:rPr>
        <w:t>To understand the effect of media on human psyche and to develop a critical awareness of the underlying psychological processes and mechanisms</w:t>
      </w:r>
    </w:p>
    <w:p>
      <w:pPr>
        <w:pStyle w:val="Normal"/>
        <w:rPr>
          <w:rFonts w:ascii="Cambria" w:hAnsi="Cambria" w:eastAsia="Times New Roman"/>
          <w:b/>
          <w:b/>
          <w:lang w:val="en-US"/>
        </w:rPr>
      </w:pPr>
      <w:r>
        <w:rPr>
          <w:rFonts w:eastAsia="Times New Roman" w:ascii="Cambria" w:hAnsi="Cambria"/>
          <w:b/>
          <w:lang w:val="en-US"/>
        </w:rPr>
      </w:r>
    </w:p>
    <w:p>
      <w:pPr>
        <w:pStyle w:val="Normal"/>
        <w:rPr>
          <w:rFonts w:ascii="Cambria" w:hAnsi="Cambria" w:eastAsia="Times New Roman"/>
          <w:b/>
          <w:b/>
          <w:lang w:val="en-US"/>
        </w:rPr>
      </w:pPr>
      <w:r>
        <w:rPr>
          <w:rFonts w:eastAsia="Times New Roman" w:ascii="Cambria" w:hAnsi="Cambria"/>
          <w:b/>
          <w:lang w:val="en-US"/>
        </w:rPr>
        <w:t>Detailed Syllabus:</w:t>
      </w:r>
    </w:p>
    <w:tbl>
      <w:tblPr>
        <w:tblStyle w:val="TableGrid"/>
        <w:tblW w:w="9118" w:type="dxa"/>
        <w:jc w:val="center"/>
        <w:tblInd w:w="0" w:type="dxa"/>
        <w:tblLayout w:type="fixed"/>
        <w:tblCellMar>
          <w:top w:w="0" w:type="dxa"/>
          <w:left w:w="108" w:type="dxa"/>
          <w:bottom w:w="0" w:type="dxa"/>
          <w:right w:w="108" w:type="dxa"/>
        </w:tblCellMar>
        <w:tblLook w:val="04a0" w:noVBand="1" w:noHBand="0" w:lastColumn="0" w:firstColumn="1" w:lastRow="0" w:firstRow="1"/>
      </w:tblPr>
      <w:tblGrid>
        <w:gridCol w:w="1154"/>
        <w:gridCol w:w="6103"/>
        <w:gridCol w:w="890"/>
        <w:gridCol w:w="970"/>
      </w:tblGrid>
      <w:tr>
        <w:trPr>
          <w:trHeight w:val="472"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Modules</w:t>
            </w:r>
          </w:p>
        </w:tc>
        <w:tc>
          <w:tcPr>
            <w:tcW w:w="6103"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Topics /  Course content</w:t>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Hours</w:t>
            </w:r>
          </w:p>
        </w:tc>
        <w:tc>
          <w:tcPr>
            <w:tcW w:w="97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Marks</w:t>
            </w:r>
          </w:p>
        </w:tc>
      </w:tr>
      <w:tr>
        <w:trPr>
          <w:trHeight w:val="1237"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I.</w:t>
            </w:r>
          </w:p>
        </w:tc>
        <w:tc>
          <w:tcPr>
            <w:tcW w:w="6103" w:type="dxa"/>
            <w:tcBorders/>
            <w:shd w:color="auto" w:fill="auto" w:val="clear"/>
            <w:vAlign w:val="center"/>
          </w:tcPr>
          <w:p>
            <w:pPr>
              <w:pStyle w:val="Normal"/>
              <w:widowControl w:val="false"/>
              <w:suppressAutoHyphens w:val="true"/>
              <w:spacing w:before="0" w:after="0"/>
              <w:jc w:val="left"/>
              <w:rPr>
                <w:rFonts w:ascii="Cambria" w:hAnsi="Cambria"/>
                <w:szCs w:val="24"/>
              </w:rPr>
            </w:pPr>
            <w:r>
              <w:rPr>
                <w:rFonts w:eastAsia="Times New Roman" w:ascii="Cambria" w:hAnsi="Cambria"/>
                <w:kern w:val="0"/>
                <w:sz w:val="20"/>
                <w:szCs w:val="24"/>
                <w:lang w:val="en-IN" w:eastAsia="en-IN" w:bidi="ar-SA"/>
              </w:rPr>
              <w:t>Interface of Media and Psychology: Understanding the interface between media &amp; psychology; Fantasy v/s Reality</w:t>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10</w:t>
            </w:r>
          </w:p>
        </w:tc>
        <w:tc>
          <w:tcPr>
            <w:tcW w:w="97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25</w:t>
            </w:r>
          </w:p>
        </w:tc>
      </w:tr>
      <w:tr>
        <w:trPr>
          <w:trHeight w:val="1435"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II.</w:t>
            </w:r>
          </w:p>
          <w:p>
            <w:pPr>
              <w:pStyle w:val="Normal"/>
              <w:widowControl w:val="false"/>
              <w:suppressAutoHyphens w:val="true"/>
              <w:spacing w:before="0" w:after="0"/>
              <w:jc w:val="left"/>
              <w:rPr>
                <w:rFonts w:ascii="Cambria" w:hAnsi="Cambria" w:eastAsia="Times New Roman"/>
                <w:b/>
                <w:b/>
                <w:szCs w:val="24"/>
                <w:lang w:eastAsia="en-IN"/>
              </w:rPr>
            </w:pPr>
            <w:r>
              <w:rPr>
                <w:rFonts w:eastAsia="Times New Roman" w:ascii="Cambria" w:hAnsi="Cambria"/>
                <w:b/>
                <w:sz w:val="20"/>
                <w:szCs w:val="24"/>
                <w:lang w:eastAsia="en-IN"/>
              </w:rPr>
            </w:r>
          </w:p>
        </w:tc>
        <w:tc>
          <w:tcPr>
            <w:tcW w:w="6103" w:type="dxa"/>
            <w:tcBorders/>
            <w:shd w:color="auto" w:fill="auto" w:val="clear"/>
            <w:vAlign w:val="center"/>
          </w:tcPr>
          <w:p>
            <w:pPr>
              <w:pStyle w:val="Normal"/>
              <w:widowControl w:val="false"/>
              <w:suppressAutoHyphens w:val="true"/>
              <w:spacing w:before="0" w:after="0"/>
              <w:jc w:val="left"/>
              <w:rPr>
                <w:rFonts w:ascii="Cambria" w:hAnsi="Cambria"/>
                <w:szCs w:val="24"/>
              </w:rPr>
            </w:pPr>
            <w:r>
              <w:rPr>
                <w:rFonts w:eastAsia="Times New Roman" w:ascii="Cambria" w:hAnsi="Cambria"/>
                <w:kern w:val="0"/>
                <w:sz w:val="20"/>
                <w:szCs w:val="24"/>
                <w:lang w:val="en-IN" w:eastAsia="en-IN" w:bidi="ar-SA"/>
              </w:rPr>
              <w:t>Being a Consumer: Why to Consume?: Consumption &amp; Happiness: The Psychology of Consumer; Consumer Culture &amp; Identity</w:t>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10</w:t>
            </w:r>
          </w:p>
        </w:tc>
        <w:tc>
          <w:tcPr>
            <w:tcW w:w="970" w:type="dxa"/>
            <w:tcBorders/>
            <w:shd w:color="auto" w:fill="auto" w:val="clear"/>
            <w:vAlign w:val="center"/>
          </w:tcPr>
          <w:p>
            <w:pPr>
              <w:pStyle w:val="Normal"/>
              <w:widowControl w:val="false"/>
              <w:suppressAutoHyphens w:val="true"/>
              <w:spacing w:before="0" w:after="0"/>
              <w:jc w:val="left"/>
              <w:rPr>
                <w:rFonts w:ascii="Cambria" w:hAnsi="Cambria" w:eastAsia="Times New Roman"/>
                <w:b/>
                <w:b/>
                <w:szCs w:val="24"/>
                <w:lang w:eastAsia="en-IN"/>
              </w:rPr>
            </w:pPr>
            <w:r>
              <w:rPr>
                <w:rFonts w:eastAsia="Times New Roman" w:ascii="Cambria" w:hAnsi="Cambria"/>
                <w:b/>
                <w:sz w:val="20"/>
                <w:szCs w:val="24"/>
                <w:lang w:eastAsia="en-IN"/>
              </w:rPr>
            </w:r>
          </w:p>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25</w:t>
            </w:r>
          </w:p>
          <w:p>
            <w:pPr>
              <w:pStyle w:val="Normal"/>
              <w:widowControl w:val="false"/>
              <w:suppressAutoHyphens w:val="true"/>
              <w:spacing w:before="0" w:after="0"/>
              <w:jc w:val="left"/>
              <w:rPr>
                <w:rFonts w:ascii="Cambria" w:hAnsi="Cambria" w:eastAsia="Times New Roman"/>
                <w:b/>
                <w:b/>
                <w:szCs w:val="24"/>
                <w:lang w:eastAsia="en-IN"/>
              </w:rPr>
            </w:pPr>
            <w:r>
              <w:rPr>
                <w:rFonts w:eastAsia="Times New Roman" w:ascii="Cambria" w:hAnsi="Cambria"/>
                <w:b/>
                <w:sz w:val="20"/>
                <w:szCs w:val="24"/>
                <w:lang w:eastAsia="en-IN"/>
              </w:rPr>
            </w:r>
          </w:p>
        </w:tc>
      </w:tr>
      <w:tr>
        <w:trPr>
          <w:trHeight w:val="1435"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III.</w:t>
            </w:r>
          </w:p>
        </w:tc>
        <w:tc>
          <w:tcPr>
            <w:tcW w:w="6103" w:type="dxa"/>
            <w:tcBorders/>
            <w:shd w:color="auto" w:fill="auto" w:val="clear"/>
            <w:vAlign w:val="center"/>
          </w:tcPr>
          <w:p>
            <w:pPr>
              <w:pStyle w:val="Normal"/>
              <w:widowControl w:val="false"/>
              <w:suppressAutoHyphens w:val="true"/>
              <w:spacing w:before="0" w:after="0"/>
              <w:jc w:val="left"/>
              <w:rPr>
                <w:rFonts w:ascii="Cambria" w:hAnsi="Cambria"/>
                <w:szCs w:val="24"/>
              </w:rPr>
            </w:pPr>
            <w:r>
              <w:rPr>
                <w:rFonts w:eastAsia="Times New Roman" w:ascii="Cambria" w:hAnsi="Cambria"/>
                <w:kern w:val="0"/>
                <w:sz w:val="20"/>
                <w:szCs w:val="24"/>
                <w:lang w:val="en-IN" w:eastAsia="en-IN" w:bidi="ar-SA"/>
              </w:rPr>
              <w:t>Knowing and Creating Consumer Needs: Consumer and Advertising: Role of psychology and effects of advertising; Propaganda: Nature, history, psychoanalysis and propaganda</w:t>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10</w:t>
            </w:r>
          </w:p>
        </w:tc>
        <w:tc>
          <w:tcPr>
            <w:tcW w:w="97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25</w:t>
            </w:r>
          </w:p>
        </w:tc>
      </w:tr>
      <w:tr>
        <w:trPr>
          <w:trHeight w:val="1705"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IV.</w:t>
            </w:r>
          </w:p>
        </w:tc>
        <w:tc>
          <w:tcPr>
            <w:tcW w:w="6103" w:type="dxa"/>
            <w:tcBorders/>
            <w:shd w:color="auto" w:fill="auto" w:val="clear"/>
            <w:vAlign w:val="center"/>
          </w:tcPr>
          <w:p>
            <w:pPr>
              <w:pStyle w:val="Normal"/>
              <w:widowControl w:val="false"/>
              <w:suppressAutoHyphens w:val="true"/>
              <w:spacing w:before="0" w:after="0"/>
              <w:jc w:val="left"/>
              <w:rPr>
                <w:rFonts w:ascii="Cambria" w:hAnsi="Cambria"/>
                <w:szCs w:val="24"/>
              </w:rPr>
            </w:pPr>
            <w:r>
              <w:rPr>
                <w:rFonts w:eastAsia="Times New Roman" w:ascii="Cambria" w:hAnsi="Cambria"/>
                <w:kern w:val="0"/>
                <w:sz w:val="20"/>
                <w:szCs w:val="24"/>
                <w:lang w:val="en-IN" w:eastAsia="en-IN" w:bidi="ar-SA"/>
              </w:rPr>
              <w:t>Critical issues in Media Influence: Portrayal of Social Groups in Media: Gender, Minority Groups; Effect of Media Violence; Use &amp; Abuse of Media: Internet Addiction; Role of Media in Social Change</w:t>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10</w:t>
            </w:r>
          </w:p>
        </w:tc>
        <w:tc>
          <w:tcPr>
            <w:tcW w:w="97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25</w:t>
            </w:r>
          </w:p>
        </w:tc>
      </w:tr>
      <w:tr>
        <w:trPr>
          <w:trHeight w:val="289" w:hRule="atLeast"/>
        </w:trPr>
        <w:tc>
          <w:tcPr>
            <w:tcW w:w="7257" w:type="dxa"/>
            <w:gridSpan w:val="2"/>
            <w:tcBorders/>
            <w:shd w:color="auto" w:fill="auto" w:val="clea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Total</w:t>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40</w:t>
            </w:r>
          </w:p>
        </w:tc>
        <w:tc>
          <w:tcPr>
            <w:tcW w:w="97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100</w:t>
            </w:r>
          </w:p>
        </w:tc>
      </w:tr>
    </w:tbl>
    <w:p>
      <w:pPr>
        <w:pStyle w:val="Normal"/>
        <w:rPr>
          <w:rFonts w:ascii="Cambria" w:hAnsi="Cambria"/>
        </w:rPr>
      </w:pPr>
      <w:r>
        <w:rPr>
          <w:rFonts w:ascii="Cambria" w:hAnsi="Cambria"/>
        </w:rPr>
      </w:r>
    </w:p>
    <w:p>
      <w:pPr>
        <w:pStyle w:val="Normal"/>
        <w:rPr>
          <w:rFonts w:ascii="Cambria" w:hAnsi="Cambria" w:eastAsia="Times New Roman"/>
          <w:b/>
          <w:b/>
          <w:bCs/>
          <w:i/>
          <w:i/>
          <w:iCs/>
          <w:color w:val="000000"/>
          <w:lang w:val="en-US"/>
        </w:rPr>
      </w:pPr>
      <w:r>
        <w:rPr>
          <w:rFonts w:eastAsia="Times New Roman" w:ascii="Cambria" w:hAnsi="Cambria"/>
          <w:b/>
          <w:bCs/>
          <w:i/>
          <w:iCs/>
          <w:color w:val="000000"/>
          <w:u w:val="single"/>
          <w:lang w:val="en-US"/>
        </w:rPr>
        <w:t>Text/Reference Books</w:t>
      </w:r>
      <w:r>
        <w:rPr>
          <w:rFonts w:eastAsia="Times New Roman" w:ascii="Cambria" w:hAnsi="Cambria"/>
          <w:b/>
          <w:bCs/>
          <w:i/>
          <w:iCs/>
          <w:color w:val="000000"/>
          <w:lang w:val="en-US"/>
        </w:rPr>
        <w:t xml:space="preserve">: </w:t>
      </w:r>
    </w:p>
    <w:p>
      <w:pPr>
        <w:pStyle w:val="Normal"/>
        <w:rPr>
          <w:rFonts w:ascii="Cambria" w:hAnsi="Cambria" w:eastAsia="Times New Roman"/>
          <w:color w:val="000000"/>
          <w:lang w:val="en-US"/>
        </w:rPr>
      </w:pPr>
      <w:r>
        <w:rPr>
          <w:rFonts w:eastAsia="Times New Roman" w:ascii="Cambria" w:hAnsi="Cambria"/>
          <w:color w:val="000000"/>
          <w:lang w:val="en-US"/>
        </w:rPr>
      </w:r>
    </w:p>
    <w:p>
      <w:pPr>
        <w:pStyle w:val="ListParagraph"/>
        <w:numPr>
          <w:ilvl w:val="1"/>
          <w:numId w:val="33"/>
        </w:numPr>
        <w:ind w:left="0" w:hanging="360"/>
        <w:rPr>
          <w:rFonts w:ascii="Cambria" w:hAnsi="Cambria"/>
        </w:rPr>
      </w:pPr>
      <w:r>
        <w:rPr>
          <w:rFonts w:ascii="Cambria" w:hAnsi="Cambria"/>
        </w:rPr>
        <w:t xml:space="preserve">Cill, J.C., Culbert, D.H., &amp; Welsh, D. (2003) Propaganda and Mass Persuasion: A Historical Encyclopedia, Santa Barbara: ABC-CLIO, Inc. </w:t>
      </w:r>
    </w:p>
    <w:p>
      <w:pPr>
        <w:pStyle w:val="ListParagraph"/>
        <w:numPr>
          <w:ilvl w:val="1"/>
          <w:numId w:val="33"/>
        </w:numPr>
        <w:ind w:left="0" w:hanging="360"/>
        <w:rPr>
          <w:rFonts w:ascii="Cambria" w:hAnsi="Cambria"/>
        </w:rPr>
      </w:pPr>
      <w:r>
        <w:rPr>
          <w:rFonts w:ascii="Cambria" w:hAnsi="Cambria"/>
        </w:rPr>
        <w:t>Dill, K.E. (2009). How Fantasy becomes Reality Seeing through Media Influence.New York: Oxford University Press.</w:t>
      </w:r>
    </w:p>
    <w:p>
      <w:pPr>
        <w:pStyle w:val="ListParagraph"/>
        <w:numPr>
          <w:ilvl w:val="1"/>
          <w:numId w:val="33"/>
        </w:numPr>
        <w:ind w:left="0" w:hanging="360"/>
        <w:rPr>
          <w:rFonts w:ascii="Cambria" w:hAnsi="Cambria"/>
          <w:lang w:val="en-US"/>
        </w:rPr>
      </w:pPr>
      <w:r>
        <w:rPr>
          <w:rFonts w:ascii="Cambria" w:hAnsi="Cambria"/>
        </w:rPr>
        <w:t>Giles, D. (2003). Media Psychology. New Jersey: Lawrence Erlbaum AssociatesPublishers.</w:t>
      </w:r>
    </w:p>
    <w:p>
      <w:pPr>
        <w:pStyle w:val="ListParagraph"/>
        <w:numPr>
          <w:ilvl w:val="1"/>
          <w:numId w:val="33"/>
        </w:numPr>
        <w:ind w:left="0" w:hanging="360"/>
        <w:rPr>
          <w:rFonts w:ascii="Cambria" w:hAnsi="Cambria"/>
          <w:lang w:val="en-US"/>
        </w:rPr>
      </w:pPr>
      <w:r>
        <w:rPr>
          <w:rFonts w:ascii="Cambria" w:hAnsi="Cambria"/>
        </w:rPr>
        <w:t xml:space="preserve">Haugtvedt, C. P., Herr, P. M., &amp;Kardes, F. R. (Eds.).(2008). Handbook of Consumer Psychology. NY: Psychology Press. </w:t>
      </w:r>
    </w:p>
    <w:p>
      <w:pPr>
        <w:pStyle w:val="ListParagraph"/>
        <w:numPr>
          <w:ilvl w:val="1"/>
          <w:numId w:val="33"/>
        </w:numPr>
        <w:ind w:left="0" w:hanging="360"/>
        <w:rPr>
          <w:rFonts w:ascii="Cambria" w:hAnsi="Cambria"/>
          <w:lang w:val="en-US"/>
        </w:rPr>
      </w:pPr>
      <w:r>
        <w:rPr>
          <w:rFonts w:ascii="Cambria" w:hAnsi="Cambria"/>
        </w:rPr>
        <w:t>Jansson-Boyd, C. V. (2010). Consumer Psychology.England: Open University Press.</w:t>
      </w:r>
    </w:p>
    <w:p>
      <w:pPr>
        <w:pStyle w:val="ListParagraph"/>
        <w:numPr>
          <w:ilvl w:val="1"/>
          <w:numId w:val="33"/>
        </w:numPr>
        <w:ind w:left="0" w:hanging="360"/>
        <w:rPr>
          <w:rFonts w:ascii="Cambria" w:hAnsi="Cambria"/>
          <w:lang w:val="en-US"/>
        </w:rPr>
      </w:pPr>
      <w:r>
        <w:rPr>
          <w:rFonts w:ascii="Cambria" w:hAnsi="Cambria"/>
        </w:rPr>
        <w:t>Wanke, M. (Ed.).(2009). Social Psychology of Consumer Behaviour.NY: Taylor &amp;Francis Group</w:t>
      </w:r>
    </w:p>
    <w:p>
      <w:pPr>
        <w:pStyle w:val="Normal"/>
        <w:rPr>
          <w:rFonts w:ascii="Cambria" w:hAnsi="Cambria" w:eastAsia="Times New Roman"/>
          <w:b/>
          <w:b/>
          <w:u w:val="single"/>
          <w:lang w:val="en-US"/>
        </w:rPr>
      </w:pPr>
      <w:r>
        <w:rPr>
          <w:rFonts w:eastAsia="Times New Roman" w:ascii="Cambria" w:hAnsi="Cambria"/>
          <w:b/>
          <w:u w:val="single"/>
          <w:lang w:val="en-US"/>
        </w:rPr>
        <w:drawing>
          <wp:anchor behindDoc="0" distT="0" distB="0" distL="0" distR="0" simplePos="0" locked="0" layoutInCell="0" allowOverlap="1" relativeHeight="34">
            <wp:simplePos x="0" y="0"/>
            <wp:positionH relativeFrom="column">
              <wp:posOffset>3470910</wp:posOffset>
            </wp:positionH>
            <wp:positionV relativeFrom="paragraph">
              <wp:posOffset>139700</wp:posOffset>
            </wp:positionV>
            <wp:extent cx="1103630" cy="227330"/>
            <wp:effectExtent l="0" t="0" r="0" b="0"/>
            <wp:wrapSquare wrapText="largest"/>
            <wp:docPr id="33" name="Image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31" descr=""/>
                    <pic:cNvPicPr>
                      <a:picLocks noChangeAspect="1" noChangeArrowheads="1"/>
                    </pic:cNvPicPr>
                  </pic:nvPicPr>
                  <pic:blipFill>
                    <a:blip r:embed="rId3"/>
                    <a:stretch>
                      <a:fillRect/>
                    </a:stretch>
                  </pic:blipFill>
                  <pic:spPr bwMode="auto">
                    <a:xfrm>
                      <a:off x="0" y="0"/>
                      <a:ext cx="1103630" cy="227330"/>
                    </a:xfrm>
                    <a:prstGeom prst="rect">
                      <a:avLst/>
                    </a:prstGeom>
                  </pic:spPr>
                </pic:pic>
              </a:graphicData>
            </a:graphic>
          </wp:anchor>
        </w:drawing>
      </w:r>
      <w:r>
        <w:br w:type="page"/>
      </w:r>
    </w:p>
    <w:p>
      <w:pPr>
        <w:pStyle w:val="Normal"/>
        <w:jc w:val="both"/>
        <w:rPr>
          <w:rFonts w:ascii="Cambria" w:hAnsi="Cambria" w:eastAsia="Times New Roman"/>
          <w:b/>
          <w:b/>
          <w:lang w:eastAsia="en-IN"/>
        </w:rPr>
      </w:pPr>
      <w:r>
        <w:rPr>
          <w:rFonts w:eastAsia="Times New Roman" w:ascii="Cambria" w:hAnsi="Cambria"/>
          <w:b/>
          <w:lang w:eastAsia="en-IN"/>
        </w:rPr>
        <w:t>ASSAM ROYAL GLOBAL UNIVERSITY</w:t>
      </w:r>
    </w:p>
    <w:p>
      <w:pPr>
        <w:pStyle w:val="Normal"/>
        <w:jc w:val="both"/>
        <w:rPr>
          <w:rFonts w:ascii="Cambria" w:hAnsi="Cambria" w:eastAsia="Times New Roman"/>
          <w:b/>
          <w:b/>
          <w:lang w:eastAsia="en-IN"/>
        </w:rPr>
      </w:pPr>
      <w:r>
        <w:rPr>
          <w:rFonts w:eastAsia="Times New Roman" w:ascii="Cambria" w:hAnsi="Cambria"/>
          <w:b/>
          <w:lang w:eastAsia="en-IN"/>
        </w:rPr>
        <w:t>Course/ Program: M.A. Psychology</w:t>
        <w:tab/>
        <w:tab/>
        <w:tab/>
        <w:t xml:space="preserve">  </w:t>
        <w:tab/>
        <w:tab/>
        <w:t>Semester: 4</w:t>
      </w:r>
      <w:r>
        <w:rPr>
          <w:rFonts w:eastAsia="Times New Roman" w:ascii="Cambria" w:hAnsi="Cambria"/>
          <w:b/>
          <w:vertAlign w:val="superscript"/>
          <w:lang w:eastAsia="en-IN"/>
        </w:rPr>
        <w:t>th</w:t>
      </w:r>
      <w:r>
        <w:rPr>
          <w:rFonts w:eastAsia="Times New Roman" w:ascii="Cambria" w:hAnsi="Cambria"/>
          <w:b/>
          <w:lang w:eastAsia="en-IN"/>
        </w:rPr>
        <w:t xml:space="preserve"> </w:t>
      </w:r>
    </w:p>
    <w:p>
      <w:pPr>
        <w:pStyle w:val="Normal"/>
        <w:pBdr>
          <w:bottom w:val="single" w:sz="6" w:space="1" w:color="000000"/>
        </w:pBdr>
        <w:jc w:val="both"/>
        <w:rPr>
          <w:rFonts w:ascii="Cambria" w:hAnsi="Cambria" w:eastAsia="Times New Roman"/>
          <w:b/>
          <w:b/>
          <w:lang w:eastAsia="en-IN"/>
        </w:rPr>
      </w:pPr>
      <w:r>
        <w:rPr>
          <w:rFonts w:eastAsia="Times New Roman" w:ascii="Cambria" w:hAnsi="Cambria"/>
          <w:b/>
          <w:lang w:eastAsia="en-IN"/>
        </w:rPr>
        <w:t xml:space="preserve">Subject: Rehabilitation Psychology                          </w:t>
        <w:tab/>
        <w:tab/>
        <w:tab/>
        <w:t>L-T-P-C:4-0-0-4         Subject Code:(PSY064D401)</w:t>
      </w:r>
    </w:p>
    <w:p>
      <w:pPr>
        <w:pStyle w:val="Normal"/>
        <w:jc w:val="both"/>
        <w:rPr>
          <w:rFonts w:ascii="Cambria" w:hAnsi="Cambria" w:eastAsia="Times New Roman"/>
          <w:b/>
          <w:b/>
          <w:color w:val="000000" w:themeColor="text1"/>
          <w:u w:val="single"/>
          <w:lang w:val="en-US"/>
        </w:rPr>
      </w:pPr>
      <w:r>
        <w:rPr>
          <w:rFonts w:eastAsia="Times New Roman" w:ascii="Cambria" w:hAnsi="Cambria"/>
          <w:b/>
          <w:color w:val="000000" w:themeColor="text1"/>
          <w:u w:val="single"/>
          <w:lang w:val="en-US"/>
        </w:rPr>
      </w:r>
    </w:p>
    <w:p>
      <w:pPr>
        <w:pStyle w:val="Normal"/>
        <w:jc w:val="both"/>
        <w:rPr>
          <w:rFonts w:ascii="Cambria" w:hAnsi="Cambria" w:eastAsia="Times New Roman"/>
          <w:color w:val="000000" w:themeColor="text1"/>
          <w:lang w:val="en-US"/>
        </w:rPr>
      </w:pPr>
      <w:r>
        <w:rPr>
          <w:rFonts w:eastAsia="Times New Roman" w:ascii="Cambria" w:hAnsi="Cambria"/>
          <w:b/>
          <w:color w:val="000000" w:themeColor="text1"/>
          <w:u w:val="single"/>
          <w:lang w:val="en-US"/>
        </w:rPr>
        <w:t>Objective</w:t>
      </w:r>
      <w:r>
        <w:rPr>
          <w:rFonts w:eastAsia="Times New Roman" w:ascii="Cambria" w:hAnsi="Cambria"/>
          <w:color w:val="000000" w:themeColor="text1"/>
          <w:lang w:val="en-US"/>
        </w:rPr>
        <w:t xml:space="preserve">: The objectives of </w:t>
      </w:r>
      <w:r>
        <w:rPr>
          <w:rFonts w:eastAsia="Times New Roman" w:ascii="Cambria" w:hAnsi="Cambria"/>
          <w:color w:val="000000" w:themeColor="text1"/>
          <w:lang w:eastAsia="en-IN"/>
        </w:rPr>
        <w:t>this course</w:t>
      </w:r>
      <w:r>
        <w:rPr>
          <w:rFonts w:eastAsia="Times New Roman" w:ascii="Cambria" w:hAnsi="Cambria"/>
          <w:color w:val="000000" w:themeColor="text1"/>
          <w:lang w:val="en-US"/>
        </w:rPr>
        <w:t xml:space="preserve"> are:</w:t>
      </w:r>
    </w:p>
    <w:p>
      <w:pPr>
        <w:pStyle w:val="ListParagraph"/>
        <w:numPr>
          <w:ilvl w:val="0"/>
          <w:numId w:val="39"/>
        </w:numPr>
        <w:ind w:left="567" w:hanging="283"/>
        <w:jc w:val="both"/>
        <w:rPr>
          <w:rFonts w:ascii="Cambria" w:hAnsi="Cambria"/>
        </w:rPr>
      </w:pPr>
      <w:r>
        <w:rPr>
          <w:rFonts w:ascii="Cambria" w:hAnsi="Cambria"/>
        </w:rPr>
        <w:t xml:space="preserve">To introduce the importance of rehabilitation, recovery and rehabilitation psychology. </w:t>
      </w:r>
    </w:p>
    <w:p>
      <w:pPr>
        <w:pStyle w:val="ListParagraph"/>
        <w:numPr>
          <w:ilvl w:val="0"/>
          <w:numId w:val="39"/>
        </w:numPr>
        <w:ind w:left="567" w:hanging="283"/>
        <w:jc w:val="both"/>
        <w:rPr>
          <w:rFonts w:ascii="Cambria" w:hAnsi="Cambria" w:eastAsia="Times New Roman"/>
          <w:color w:val="000000" w:themeColor="text1"/>
          <w:lang w:val="en-US"/>
        </w:rPr>
      </w:pPr>
      <w:r>
        <w:rPr>
          <w:rFonts w:ascii="Cambria" w:hAnsi="Cambria"/>
        </w:rPr>
        <w:t xml:space="preserve">To explore the concept and models of disability. </w:t>
      </w:r>
    </w:p>
    <w:p>
      <w:pPr>
        <w:pStyle w:val="ListParagraph"/>
        <w:numPr>
          <w:ilvl w:val="0"/>
          <w:numId w:val="39"/>
        </w:numPr>
        <w:ind w:left="567" w:hanging="283"/>
        <w:jc w:val="both"/>
        <w:rPr>
          <w:rFonts w:ascii="Cambria" w:hAnsi="Cambria" w:eastAsia="Times New Roman"/>
          <w:color w:val="000000" w:themeColor="text1"/>
          <w:lang w:val="en-US"/>
        </w:rPr>
      </w:pPr>
      <w:r>
        <w:rPr>
          <w:rFonts w:ascii="Cambria" w:hAnsi="Cambria"/>
        </w:rPr>
        <w:t xml:space="preserve">To understand the different issues and applications of rehabilitation psychology. </w:t>
      </w:r>
    </w:p>
    <w:p>
      <w:pPr>
        <w:pStyle w:val="Normal"/>
        <w:jc w:val="both"/>
        <w:rPr>
          <w:rFonts w:ascii="Cambria" w:hAnsi="Cambria" w:eastAsia="Times New Roman"/>
          <w:b/>
          <w:b/>
          <w:lang w:val="en-US"/>
        </w:rPr>
      </w:pPr>
      <w:r>
        <w:rPr>
          <w:rFonts w:eastAsia="Times New Roman" w:ascii="Cambria" w:hAnsi="Cambria"/>
          <w:b/>
          <w:lang w:val="en-US"/>
        </w:rPr>
        <w:t>Detailed Syllabus:</w:t>
      </w:r>
    </w:p>
    <w:tbl>
      <w:tblPr>
        <w:tblStyle w:val="TableGrid"/>
        <w:tblW w:w="9118" w:type="dxa"/>
        <w:jc w:val="center"/>
        <w:tblInd w:w="0" w:type="dxa"/>
        <w:tblLayout w:type="fixed"/>
        <w:tblCellMar>
          <w:top w:w="0" w:type="dxa"/>
          <w:left w:w="108" w:type="dxa"/>
          <w:bottom w:w="0" w:type="dxa"/>
          <w:right w:w="108" w:type="dxa"/>
        </w:tblCellMar>
        <w:tblLook w:val="04a0" w:noVBand="1" w:noHBand="0" w:lastColumn="0" w:firstColumn="1" w:lastRow="0" w:firstRow="1"/>
      </w:tblPr>
      <w:tblGrid>
        <w:gridCol w:w="1154"/>
        <w:gridCol w:w="6103"/>
        <w:gridCol w:w="890"/>
        <w:gridCol w:w="970"/>
      </w:tblGrid>
      <w:tr>
        <w:trPr>
          <w:trHeight w:val="472" w:hRule="atLeast"/>
        </w:trPr>
        <w:tc>
          <w:tcPr>
            <w:tcW w:w="1154" w:type="dxa"/>
            <w:tcBorders/>
            <w:shd w:color="auto" w:fill="auto" w:val="clear"/>
            <w:vAlign w:val="center"/>
          </w:tcPr>
          <w:p>
            <w:pPr>
              <w:pStyle w:val="Normal"/>
              <w:widowControl w:val="false"/>
              <w:suppressAutoHyphens w:val="true"/>
              <w:spacing w:before="0" w:after="0"/>
              <w:jc w:val="both"/>
              <w:rPr>
                <w:rFonts w:ascii="Cambria" w:hAnsi="Cambria"/>
                <w:b/>
                <w:b/>
                <w:szCs w:val="24"/>
              </w:rPr>
            </w:pPr>
            <w:r>
              <w:rPr>
                <w:rFonts w:eastAsia="Times New Roman" w:ascii="Cambria" w:hAnsi="Cambria"/>
                <w:b/>
                <w:kern w:val="0"/>
                <w:sz w:val="20"/>
                <w:szCs w:val="24"/>
                <w:lang w:val="en-IN" w:eastAsia="en-IN" w:bidi="ar-SA"/>
              </w:rPr>
              <w:t>Modules</w:t>
            </w:r>
          </w:p>
        </w:tc>
        <w:tc>
          <w:tcPr>
            <w:tcW w:w="6103" w:type="dxa"/>
            <w:tcBorders/>
            <w:shd w:color="auto" w:fill="auto" w:val="clear"/>
            <w:vAlign w:val="center"/>
          </w:tcPr>
          <w:p>
            <w:pPr>
              <w:pStyle w:val="Normal"/>
              <w:widowControl w:val="false"/>
              <w:suppressAutoHyphens w:val="true"/>
              <w:spacing w:before="0" w:after="0"/>
              <w:jc w:val="both"/>
              <w:rPr>
                <w:rFonts w:ascii="Cambria" w:hAnsi="Cambria"/>
                <w:b/>
                <w:b/>
                <w:szCs w:val="24"/>
              </w:rPr>
            </w:pPr>
            <w:r>
              <w:rPr>
                <w:rFonts w:eastAsia="Times New Roman" w:ascii="Cambria" w:hAnsi="Cambria"/>
                <w:b/>
                <w:kern w:val="0"/>
                <w:sz w:val="20"/>
                <w:szCs w:val="24"/>
                <w:lang w:val="en-IN" w:eastAsia="en-IN" w:bidi="ar-SA"/>
              </w:rPr>
              <w:t>Topics /  Course content</w:t>
            </w:r>
          </w:p>
        </w:tc>
        <w:tc>
          <w:tcPr>
            <w:tcW w:w="890" w:type="dxa"/>
            <w:tcBorders/>
            <w:shd w:color="auto" w:fill="auto" w:val="clear"/>
            <w:vAlign w:val="center"/>
          </w:tcPr>
          <w:p>
            <w:pPr>
              <w:pStyle w:val="Normal"/>
              <w:widowControl w:val="false"/>
              <w:suppressAutoHyphens w:val="true"/>
              <w:spacing w:before="0" w:after="0"/>
              <w:jc w:val="both"/>
              <w:rPr>
                <w:rFonts w:ascii="Cambria" w:hAnsi="Cambria"/>
                <w:b/>
                <w:b/>
                <w:szCs w:val="24"/>
              </w:rPr>
            </w:pPr>
            <w:r>
              <w:rPr>
                <w:rFonts w:eastAsia="Times New Roman" w:ascii="Cambria" w:hAnsi="Cambria"/>
                <w:b/>
                <w:kern w:val="0"/>
                <w:sz w:val="20"/>
                <w:szCs w:val="24"/>
                <w:lang w:val="en-IN" w:eastAsia="en-IN" w:bidi="ar-SA"/>
              </w:rPr>
              <w:t>Hours</w:t>
            </w:r>
          </w:p>
        </w:tc>
        <w:tc>
          <w:tcPr>
            <w:tcW w:w="970" w:type="dxa"/>
            <w:tcBorders/>
            <w:shd w:color="auto" w:fill="auto" w:val="clear"/>
            <w:vAlign w:val="center"/>
          </w:tcPr>
          <w:p>
            <w:pPr>
              <w:pStyle w:val="Normal"/>
              <w:widowControl w:val="false"/>
              <w:suppressAutoHyphens w:val="true"/>
              <w:spacing w:before="0" w:after="0"/>
              <w:jc w:val="both"/>
              <w:rPr>
                <w:rFonts w:ascii="Cambria" w:hAnsi="Cambria"/>
                <w:b/>
                <w:b/>
                <w:szCs w:val="24"/>
              </w:rPr>
            </w:pPr>
            <w:r>
              <w:rPr>
                <w:rFonts w:eastAsia="Times New Roman" w:ascii="Cambria" w:hAnsi="Cambria"/>
                <w:b/>
                <w:kern w:val="0"/>
                <w:sz w:val="20"/>
                <w:szCs w:val="24"/>
                <w:lang w:val="en-IN" w:eastAsia="en-IN" w:bidi="ar-SA"/>
              </w:rPr>
              <w:t>Marks</w:t>
            </w:r>
          </w:p>
        </w:tc>
      </w:tr>
      <w:tr>
        <w:trPr>
          <w:trHeight w:val="1237" w:hRule="atLeast"/>
        </w:trPr>
        <w:tc>
          <w:tcPr>
            <w:tcW w:w="1154" w:type="dxa"/>
            <w:tcBorders/>
            <w:shd w:color="auto" w:fill="auto" w:val="clear"/>
            <w:vAlign w:val="center"/>
          </w:tcPr>
          <w:p>
            <w:pPr>
              <w:pStyle w:val="Normal"/>
              <w:widowControl w:val="false"/>
              <w:suppressAutoHyphens w:val="true"/>
              <w:spacing w:before="0" w:after="0"/>
              <w:jc w:val="both"/>
              <w:rPr>
                <w:rFonts w:ascii="Cambria" w:hAnsi="Cambria"/>
                <w:b/>
                <w:b/>
                <w:szCs w:val="24"/>
              </w:rPr>
            </w:pPr>
            <w:r>
              <w:rPr>
                <w:rFonts w:eastAsia="Times New Roman" w:ascii="Cambria" w:hAnsi="Cambria"/>
                <w:b/>
                <w:kern w:val="0"/>
                <w:sz w:val="20"/>
                <w:szCs w:val="24"/>
                <w:lang w:val="en-IN" w:eastAsia="en-IN" w:bidi="ar-SA"/>
              </w:rPr>
              <w:t>I.</w:t>
            </w:r>
          </w:p>
        </w:tc>
        <w:tc>
          <w:tcPr>
            <w:tcW w:w="6103" w:type="dxa"/>
            <w:tcBorders/>
            <w:shd w:color="auto" w:fill="auto" w:val="clear"/>
            <w:vAlign w:val="center"/>
          </w:tcPr>
          <w:p>
            <w:pPr>
              <w:pStyle w:val="Normal"/>
              <w:widowControl w:val="false"/>
              <w:suppressAutoHyphens w:val="true"/>
              <w:spacing w:before="0" w:after="0"/>
              <w:jc w:val="both"/>
              <w:rPr>
                <w:rFonts w:ascii="Cambria" w:hAnsi="Cambria"/>
                <w:szCs w:val="24"/>
              </w:rPr>
            </w:pPr>
            <w:r>
              <w:rPr>
                <w:rFonts w:eastAsia="Times New Roman" w:ascii="Cambria" w:hAnsi="Cambria"/>
                <w:kern w:val="0"/>
                <w:sz w:val="20"/>
                <w:szCs w:val="24"/>
                <w:lang w:val="en-IN" w:eastAsia="en-IN" w:bidi="ar-SA"/>
              </w:rPr>
              <w:t>Introduction to Rehabilitation psychology</w:t>
            </w:r>
          </w:p>
          <w:p>
            <w:pPr>
              <w:pStyle w:val="Normal"/>
              <w:widowControl w:val="false"/>
              <w:suppressAutoHyphens w:val="true"/>
              <w:spacing w:before="0" w:after="0"/>
              <w:jc w:val="both"/>
              <w:rPr>
                <w:rFonts w:ascii="Cambria" w:hAnsi="Cambria"/>
                <w:szCs w:val="24"/>
              </w:rPr>
            </w:pPr>
            <w:r>
              <w:rPr>
                <w:rFonts w:eastAsia="Times New Roman" w:ascii="Cambria" w:hAnsi="Cambria"/>
                <w:kern w:val="0"/>
                <w:sz w:val="20"/>
                <w:szCs w:val="24"/>
                <w:lang w:val="en-IN" w:eastAsia="en-IN" w:bidi="ar-SA"/>
              </w:rPr>
              <w:t xml:space="preserve"> </w:t>
            </w:r>
            <w:r>
              <w:rPr>
                <w:rFonts w:eastAsia="Times New Roman" w:ascii="Cambria" w:hAnsi="Cambria"/>
                <w:kern w:val="0"/>
                <w:sz w:val="20"/>
                <w:szCs w:val="24"/>
                <w:lang w:val="en-IN" w:eastAsia="en-IN" w:bidi="ar-SA"/>
              </w:rPr>
              <w:t>Nature and scope of rehabilitation psychology; Concepts of ability and disability; Recovery and rehabilitation; Medical, neuropsychological, social and biopsychosocial model of disability.</w:t>
            </w:r>
          </w:p>
        </w:tc>
        <w:tc>
          <w:tcPr>
            <w:tcW w:w="890" w:type="dxa"/>
            <w:tcBorders/>
            <w:shd w:color="auto" w:fill="auto" w:val="clear"/>
            <w:vAlign w:val="center"/>
          </w:tcPr>
          <w:p>
            <w:pPr>
              <w:pStyle w:val="Normal"/>
              <w:widowControl w:val="false"/>
              <w:suppressAutoHyphens w:val="true"/>
              <w:spacing w:before="0" w:after="0"/>
              <w:jc w:val="both"/>
              <w:rPr>
                <w:rFonts w:ascii="Cambria" w:hAnsi="Cambria"/>
                <w:b/>
                <w:b/>
                <w:szCs w:val="24"/>
              </w:rPr>
            </w:pPr>
            <w:r>
              <w:rPr>
                <w:rFonts w:eastAsia="Times New Roman" w:ascii="Cambria" w:hAnsi="Cambria"/>
                <w:b/>
                <w:kern w:val="0"/>
                <w:sz w:val="20"/>
                <w:szCs w:val="24"/>
                <w:lang w:val="en-IN" w:eastAsia="en-IN" w:bidi="ar-SA"/>
              </w:rPr>
              <w:t>10</w:t>
            </w:r>
          </w:p>
        </w:tc>
        <w:tc>
          <w:tcPr>
            <w:tcW w:w="970" w:type="dxa"/>
            <w:tcBorders/>
            <w:shd w:color="auto" w:fill="auto" w:val="clear"/>
            <w:vAlign w:val="center"/>
          </w:tcPr>
          <w:p>
            <w:pPr>
              <w:pStyle w:val="Normal"/>
              <w:widowControl w:val="false"/>
              <w:suppressAutoHyphens w:val="true"/>
              <w:spacing w:before="0" w:after="0"/>
              <w:jc w:val="both"/>
              <w:rPr>
                <w:rFonts w:ascii="Cambria" w:hAnsi="Cambria"/>
                <w:b/>
                <w:b/>
                <w:szCs w:val="24"/>
              </w:rPr>
            </w:pPr>
            <w:r>
              <w:rPr>
                <w:rFonts w:eastAsia="Times New Roman" w:ascii="Cambria" w:hAnsi="Cambria"/>
                <w:b/>
                <w:kern w:val="0"/>
                <w:sz w:val="20"/>
                <w:szCs w:val="24"/>
                <w:lang w:val="en-IN" w:eastAsia="en-IN" w:bidi="ar-SA"/>
              </w:rPr>
              <w:t>25</w:t>
            </w:r>
          </w:p>
        </w:tc>
      </w:tr>
      <w:tr>
        <w:trPr>
          <w:trHeight w:val="1435" w:hRule="atLeast"/>
        </w:trPr>
        <w:tc>
          <w:tcPr>
            <w:tcW w:w="1154" w:type="dxa"/>
            <w:tcBorders/>
            <w:shd w:color="auto" w:fill="auto" w:val="clear"/>
            <w:vAlign w:val="center"/>
          </w:tcPr>
          <w:p>
            <w:pPr>
              <w:pStyle w:val="Normal"/>
              <w:widowControl w:val="false"/>
              <w:suppressAutoHyphens w:val="true"/>
              <w:spacing w:before="0" w:after="0"/>
              <w:jc w:val="both"/>
              <w:rPr>
                <w:rFonts w:ascii="Cambria" w:hAnsi="Cambria"/>
                <w:b/>
                <w:b/>
                <w:szCs w:val="24"/>
              </w:rPr>
            </w:pPr>
            <w:r>
              <w:rPr>
                <w:rFonts w:eastAsia="Times New Roman" w:ascii="Cambria" w:hAnsi="Cambria"/>
                <w:b/>
                <w:kern w:val="0"/>
                <w:sz w:val="20"/>
                <w:szCs w:val="24"/>
                <w:lang w:val="en-IN" w:eastAsia="en-IN" w:bidi="ar-SA"/>
              </w:rPr>
              <w:t>II.</w:t>
            </w:r>
          </w:p>
          <w:p>
            <w:pPr>
              <w:pStyle w:val="Normal"/>
              <w:widowControl w:val="false"/>
              <w:suppressAutoHyphens w:val="true"/>
              <w:spacing w:before="0" w:after="0"/>
              <w:jc w:val="both"/>
              <w:rPr>
                <w:rFonts w:ascii="Cambria" w:hAnsi="Cambria" w:eastAsia="Times New Roman"/>
                <w:b/>
                <w:b/>
                <w:szCs w:val="24"/>
                <w:lang w:eastAsia="en-IN"/>
              </w:rPr>
            </w:pPr>
            <w:r>
              <w:rPr>
                <w:rFonts w:eastAsia="Times New Roman" w:ascii="Cambria" w:hAnsi="Cambria"/>
                <w:b/>
                <w:sz w:val="20"/>
                <w:szCs w:val="24"/>
                <w:lang w:eastAsia="en-IN"/>
              </w:rPr>
            </w:r>
          </w:p>
        </w:tc>
        <w:tc>
          <w:tcPr>
            <w:tcW w:w="6103" w:type="dxa"/>
            <w:tcBorders/>
            <w:shd w:color="auto" w:fill="auto" w:val="clear"/>
            <w:vAlign w:val="center"/>
          </w:tcPr>
          <w:p>
            <w:pPr>
              <w:pStyle w:val="Normal"/>
              <w:widowControl w:val="false"/>
              <w:suppressAutoHyphens w:val="true"/>
              <w:spacing w:before="0" w:after="0"/>
              <w:jc w:val="both"/>
              <w:rPr>
                <w:rFonts w:ascii="Cambria" w:hAnsi="Cambria"/>
                <w:szCs w:val="24"/>
              </w:rPr>
            </w:pPr>
            <w:r>
              <w:rPr>
                <w:rFonts w:eastAsia="Times New Roman" w:ascii="Cambria" w:hAnsi="Cambria"/>
                <w:kern w:val="0"/>
                <w:sz w:val="20"/>
                <w:szCs w:val="24"/>
                <w:lang w:val="en-IN" w:eastAsia="en-IN" w:bidi="ar-SA"/>
              </w:rPr>
              <w:t>Rehabilitation of Persons with Disability</w:t>
            </w:r>
          </w:p>
          <w:p>
            <w:pPr>
              <w:pStyle w:val="Normal"/>
              <w:widowControl w:val="false"/>
              <w:suppressAutoHyphens w:val="true"/>
              <w:spacing w:before="0" w:after="0"/>
              <w:jc w:val="both"/>
              <w:rPr>
                <w:rFonts w:ascii="Cambria" w:hAnsi="Cambria"/>
                <w:szCs w:val="24"/>
              </w:rPr>
            </w:pPr>
            <w:r>
              <w:rPr>
                <w:rFonts w:eastAsia="Times New Roman" w:ascii="Cambria" w:hAnsi="Cambria"/>
                <w:kern w:val="0"/>
                <w:sz w:val="20"/>
                <w:szCs w:val="24"/>
                <w:lang w:val="en-IN" w:eastAsia="en-IN" w:bidi="ar-SA"/>
              </w:rPr>
              <w:t>Rehabilitation of persons with physical disabilities: physical, psycho- social and vocational rehabilitation.; Assessment of persons with disabilities; Assistive technology for enhancing functional capacities of persons with disabilities; Legal issues in rehabilitation for persons with disabilities: overview of PWD act, RCI act, national trust act, United Nations convention on the rights of persons with disabilities.</w:t>
            </w:r>
          </w:p>
        </w:tc>
        <w:tc>
          <w:tcPr>
            <w:tcW w:w="890" w:type="dxa"/>
            <w:tcBorders/>
            <w:shd w:color="auto" w:fill="auto" w:val="clear"/>
            <w:vAlign w:val="center"/>
          </w:tcPr>
          <w:p>
            <w:pPr>
              <w:pStyle w:val="Normal"/>
              <w:widowControl w:val="false"/>
              <w:suppressAutoHyphens w:val="true"/>
              <w:spacing w:before="0" w:after="0"/>
              <w:jc w:val="both"/>
              <w:rPr>
                <w:rFonts w:ascii="Cambria" w:hAnsi="Cambria"/>
                <w:b/>
                <w:b/>
                <w:szCs w:val="24"/>
              </w:rPr>
            </w:pPr>
            <w:r>
              <w:rPr>
                <w:rFonts w:eastAsia="Times New Roman" w:ascii="Cambria" w:hAnsi="Cambria"/>
                <w:b/>
                <w:kern w:val="0"/>
                <w:sz w:val="20"/>
                <w:szCs w:val="24"/>
                <w:lang w:val="en-IN" w:eastAsia="en-IN" w:bidi="ar-SA"/>
              </w:rPr>
              <w:t>10</w:t>
            </w:r>
          </w:p>
        </w:tc>
        <w:tc>
          <w:tcPr>
            <w:tcW w:w="970" w:type="dxa"/>
            <w:tcBorders/>
            <w:shd w:color="auto" w:fill="auto" w:val="clear"/>
            <w:vAlign w:val="center"/>
          </w:tcPr>
          <w:p>
            <w:pPr>
              <w:pStyle w:val="Normal"/>
              <w:widowControl w:val="false"/>
              <w:suppressAutoHyphens w:val="true"/>
              <w:spacing w:before="0" w:after="0"/>
              <w:jc w:val="both"/>
              <w:rPr>
                <w:rFonts w:ascii="Cambria" w:hAnsi="Cambria" w:eastAsia="Times New Roman"/>
                <w:b/>
                <w:b/>
                <w:szCs w:val="24"/>
                <w:lang w:eastAsia="en-IN"/>
              </w:rPr>
            </w:pPr>
            <w:r>
              <w:rPr>
                <w:rFonts w:eastAsia="Times New Roman" w:ascii="Cambria" w:hAnsi="Cambria"/>
                <w:b/>
                <w:sz w:val="20"/>
                <w:szCs w:val="24"/>
                <w:lang w:eastAsia="en-IN"/>
              </w:rPr>
            </w:r>
          </w:p>
          <w:p>
            <w:pPr>
              <w:pStyle w:val="Normal"/>
              <w:widowControl w:val="false"/>
              <w:suppressAutoHyphens w:val="true"/>
              <w:spacing w:before="0" w:after="0"/>
              <w:jc w:val="both"/>
              <w:rPr>
                <w:rFonts w:ascii="Cambria" w:hAnsi="Cambria"/>
                <w:b/>
                <w:b/>
                <w:szCs w:val="24"/>
              </w:rPr>
            </w:pPr>
            <w:r>
              <w:rPr>
                <w:rFonts w:eastAsia="Times New Roman" w:ascii="Cambria" w:hAnsi="Cambria"/>
                <w:b/>
                <w:kern w:val="0"/>
                <w:sz w:val="20"/>
                <w:szCs w:val="24"/>
                <w:lang w:val="en-IN" w:eastAsia="en-IN" w:bidi="ar-SA"/>
              </w:rPr>
              <w:t>25</w:t>
            </w:r>
          </w:p>
          <w:p>
            <w:pPr>
              <w:pStyle w:val="Normal"/>
              <w:widowControl w:val="false"/>
              <w:suppressAutoHyphens w:val="true"/>
              <w:spacing w:before="0" w:after="0"/>
              <w:jc w:val="both"/>
              <w:rPr>
                <w:rFonts w:ascii="Cambria" w:hAnsi="Cambria" w:eastAsia="Times New Roman"/>
                <w:b/>
                <w:b/>
                <w:szCs w:val="24"/>
                <w:lang w:eastAsia="en-IN"/>
              </w:rPr>
            </w:pPr>
            <w:r>
              <w:rPr>
                <w:rFonts w:eastAsia="Times New Roman" w:ascii="Cambria" w:hAnsi="Cambria"/>
                <w:b/>
                <w:sz w:val="20"/>
                <w:szCs w:val="24"/>
                <w:lang w:eastAsia="en-IN"/>
              </w:rPr>
            </w:r>
          </w:p>
        </w:tc>
      </w:tr>
      <w:tr>
        <w:trPr>
          <w:trHeight w:val="1435" w:hRule="atLeast"/>
        </w:trPr>
        <w:tc>
          <w:tcPr>
            <w:tcW w:w="1154" w:type="dxa"/>
            <w:tcBorders/>
            <w:shd w:color="auto" w:fill="auto" w:val="clear"/>
            <w:vAlign w:val="center"/>
          </w:tcPr>
          <w:p>
            <w:pPr>
              <w:pStyle w:val="Normal"/>
              <w:widowControl w:val="false"/>
              <w:suppressAutoHyphens w:val="true"/>
              <w:spacing w:before="0" w:after="0"/>
              <w:jc w:val="both"/>
              <w:rPr>
                <w:rFonts w:ascii="Cambria" w:hAnsi="Cambria"/>
                <w:b/>
                <w:b/>
                <w:szCs w:val="24"/>
              </w:rPr>
            </w:pPr>
            <w:r>
              <w:rPr>
                <w:rFonts w:eastAsia="Times New Roman" w:ascii="Cambria" w:hAnsi="Cambria"/>
                <w:b/>
                <w:kern w:val="0"/>
                <w:sz w:val="20"/>
                <w:szCs w:val="24"/>
                <w:lang w:val="en-IN" w:eastAsia="en-IN" w:bidi="ar-SA"/>
              </w:rPr>
              <w:t>III.</w:t>
            </w:r>
          </w:p>
        </w:tc>
        <w:tc>
          <w:tcPr>
            <w:tcW w:w="6103" w:type="dxa"/>
            <w:tcBorders/>
            <w:shd w:color="auto" w:fill="auto" w:val="clear"/>
            <w:vAlign w:val="center"/>
          </w:tcPr>
          <w:p>
            <w:pPr>
              <w:pStyle w:val="Normal"/>
              <w:widowControl w:val="false"/>
              <w:suppressAutoHyphens w:val="true"/>
              <w:spacing w:before="0" w:after="0"/>
              <w:jc w:val="both"/>
              <w:rPr>
                <w:rFonts w:ascii="Cambria" w:hAnsi="Cambria"/>
                <w:szCs w:val="24"/>
              </w:rPr>
            </w:pPr>
            <w:r>
              <w:rPr>
                <w:rFonts w:eastAsia="Times New Roman" w:ascii="Cambria" w:hAnsi="Cambria"/>
                <w:kern w:val="0"/>
                <w:sz w:val="20"/>
                <w:szCs w:val="24"/>
                <w:lang w:val="en-IN" w:eastAsia="en-IN" w:bidi="ar-SA"/>
              </w:rPr>
              <w:t>Application of Rehabilitation Psychology</w:t>
            </w:r>
          </w:p>
          <w:p>
            <w:pPr>
              <w:pStyle w:val="Normal"/>
              <w:widowControl w:val="false"/>
              <w:suppressAutoHyphens w:val="true"/>
              <w:spacing w:before="0" w:after="0"/>
              <w:jc w:val="both"/>
              <w:rPr>
                <w:rFonts w:ascii="Cambria" w:hAnsi="Cambria"/>
                <w:szCs w:val="24"/>
              </w:rPr>
            </w:pPr>
            <w:r>
              <w:rPr>
                <w:rFonts w:eastAsia="Times New Roman" w:ascii="Cambria" w:hAnsi="Cambria"/>
                <w:kern w:val="0"/>
                <w:sz w:val="20"/>
                <w:szCs w:val="24"/>
                <w:lang w:val="en-IN" w:eastAsia="en-IN" w:bidi="ar-SA"/>
              </w:rPr>
              <w:t xml:space="preserve"> </w:t>
            </w:r>
            <w:r>
              <w:rPr>
                <w:rFonts w:eastAsia="Times New Roman" w:ascii="Cambria" w:hAnsi="Cambria"/>
                <w:kern w:val="0"/>
                <w:sz w:val="20"/>
                <w:szCs w:val="24"/>
                <w:lang w:val="en-IN" w:eastAsia="en-IN" w:bidi="ar-SA"/>
              </w:rPr>
              <w:t>Rehabilitation of addictions: drug and alcohol; Rehabilitation after abuse and violence; Palliative care, pain management and symptom control d; Sports Injury and Rehabilitation.</w:t>
            </w:r>
          </w:p>
        </w:tc>
        <w:tc>
          <w:tcPr>
            <w:tcW w:w="890" w:type="dxa"/>
            <w:tcBorders/>
            <w:shd w:color="auto" w:fill="auto" w:val="clear"/>
            <w:vAlign w:val="center"/>
          </w:tcPr>
          <w:p>
            <w:pPr>
              <w:pStyle w:val="Normal"/>
              <w:widowControl w:val="false"/>
              <w:suppressAutoHyphens w:val="true"/>
              <w:spacing w:before="0" w:after="0"/>
              <w:jc w:val="both"/>
              <w:rPr>
                <w:rFonts w:ascii="Cambria" w:hAnsi="Cambria"/>
                <w:b/>
                <w:b/>
                <w:szCs w:val="24"/>
              </w:rPr>
            </w:pPr>
            <w:r>
              <w:rPr>
                <w:rFonts w:eastAsia="Times New Roman" w:ascii="Cambria" w:hAnsi="Cambria"/>
                <w:b/>
                <w:kern w:val="0"/>
                <w:sz w:val="20"/>
                <w:szCs w:val="24"/>
                <w:lang w:val="en-IN" w:eastAsia="en-IN" w:bidi="ar-SA"/>
              </w:rPr>
              <w:t>10</w:t>
            </w:r>
          </w:p>
        </w:tc>
        <w:tc>
          <w:tcPr>
            <w:tcW w:w="970" w:type="dxa"/>
            <w:tcBorders/>
            <w:shd w:color="auto" w:fill="auto" w:val="clear"/>
            <w:vAlign w:val="center"/>
          </w:tcPr>
          <w:p>
            <w:pPr>
              <w:pStyle w:val="Normal"/>
              <w:widowControl w:val="false"/>
              <w:suppressAutoHyphens w:val="true"/>
              <w:spacing w:before="0" w:after="0"/>
              <w:jc w:val="both"/>
              <w:rPr>
                <w:rFonts w:ascii="Cambria" w:hAnsi="Cambria"/>
                <w:b/>
                <w:b/>
                <w:szCs w:val="24"/>
              </w:rPr>
            </w:pPr>
            <w:r>
              <w:rPr>
                <w:rFonts w:eastAsia="Times New Roman" w:ascii="Cambria" w:hAnsi="Cambria"/>
                <w:b/>
                <w:kern w:val="0"/>
                <w:sz w:val="20"/>
                <w:szCs w:val="24"/>
                <w:lang w:val="en-IN" w:eastAsia="en-IN" w:bidi="ar-SA"/>
              </w:rPr>
              <w:t>25</w:t>
            </w:r>
          </w:p>
        </w:tc>
      </w:tr>
      <w:tr>
        <w:trPr>
          <w:trHeight w:val="1705" w:hRule="atLeast"/>
        </w:trPr>
        <w:tc>
          <w:tcPr>
            <w:tcW w:w="1154" w:type="dxa"/>
            <w:tcBorders/>
            <w:shd w:color="auto" w:fill="auto" w:val="clear"/>
            <w:vAlign w:val="center"/>
          </w:tcPr>
          <w:p>
            <w:pPr>
              <w:pStyle w:val="Normal"/>
              <w:widowControl w:val="false"/>
              <w:suppressAutoHyphens w:val="true"/>
              <w:spacing w:before="0" w:after="0"/>
              <w:jc w:val="both"/>
              <w:rPr>
                <w:rFonts w:ascii="Cambria" w:hAnsi="Cambria"/>
                <w:b/>
                <w:b/>
                <w:szCs w:val="24"/>
              </w:rPr>
            </w:pPr>
            <w:r>
              <w:rPr>
                <w:rFonts w:eastAsia="Times New Roman" w:ascii="Cambria" w:hAnsi="Cambria"/>
                <w:b/>
                <w:kern w:val="0"/>
                <w:sz w:val="20"/>
                <w:szCs w:val="24"/>
                <w:lang w:val="en-IN" w:eastAsia="en-IN" w:bidi="ar-SA"/>
              </w:rPr>
              <w:t>IV.</w:t>
            </w:r>
          </w:p>
        </w:tc>
        <w:tc>
          <w:tcPr>
            <w:tcW w:w="6103" w:type="dxa"/>
            <w:tcBorders/>
            <w:shd w:color="auto" w:fill="auto" w:val="clear"/>
            <w:vAlign w:val="center"/>
          </w:tcPr>
          <w:p>
            <w:pPr>
              <w:pStyle w:val="Normal"/>
              <w:widowControl w:val="false"/>
              <w:suppressAutoHyphens w:val="true"/>
              <w:spacing w:before="0" w:after="0"/>
              <w:jc w:val="left"/>
              <w:rPr>
                <w:rFonts w:ascii="Cambria" w:hAnsi="Cambria"/>
                <w:szCs w:val="24"/>
              </w:rPr>
            </w:pPr>
            <w:r>
              <w:rPr>
                <w:rFonts w:eastAsia="Times New Roman" w:ascii="Cambria" w:hAnsi="Cambria"/>
                <w:kern w:val="0"/>
                <w:sz w:val="20"/>
                <w:szCs w:val="24"/>
                <w:lang w:val="en-IN" w:eastAsia="en-IN" w:bidi="ar-SA"/>
              </w:rPr>
              <w:t>Psychological approaches to rehabilitation counselling Psychodynamic therapy in rehabilitation counselling; Person-centered therapy in rehabilitation counselling; Behavioural therapy in rehabilitation counselling; Cognitive- behavioural therapy in rehabilitation counselling.</w:t>
            </w:r>
          </w:p>
        </w:tc>
        <w:tc>
          <w:tcPr>
            <w:tcW w:w="890" w:type="dxa"/>
            <w:tcBorders/>
            <w:shd w:color="auto" w:fill="auto" w:val="clear"/>
            <w:vAlign w:val="center"/>
          </w:tcPr>
          <w:p>
            <w:pPr>
              <w:pStyle w:val="Normal"/>
              <w:widowControl w:val="false"/>
              <w:suppressAutoHyphens w:val="true"/>
              <w:spacing w:before="0" w:after="0"/>
              <w:jc w:val="both"/>
              <w:rPr>
                <w:rFonts w:ascii="Cambria" w:hAnsi="Cambria"/>
                <w:b/>
                <w:b/>
                <w:szCs w:val="24"/>
              </w:rPr>
            </w:pPr>
            <w:r>
              <w:rPr>
                <w:rFonts w:eastAsia="Times New Roman" w:ascii="Cambria" w:hAnsi="Cambria"/>
                <w:b/>
                <w:kern w:val="0"/>
                <w:sz w:val="20"/>
                <w:szCs w:val="24"/>
                <w:lang w:val="en-IN" w:eastAsia="en-IN" w:bidi="ar-SA"/>
              </w:rPr>
              <w:t>10</w:t>
            </w:r>
          </w:p>
        </w:tc>
        <w:tc>
          <w:tcPr>
            <w:tcW w:w="970" w:type="dxa"/>
            <w:tcBorders/>
            <w:shd w:color="auto" w:fill="auto" w:val="clear"/>
            <w:vAlign w:val="center"/>
          </w:tcPr>
          <w:p>
            <w:pPr>
              <w:pStyle w:val="Normal"/>
              <w:widowControl w:val="false"/>
              <w:suppressAutoHyphens w:val="true"/>
              <w:spacing w:before="0" w:after="0"/>
              <w:jc w:val="both"/>
              <w:rPr>
                <w:rFonts w:ascii="Cambria" w:hAnsi="Cambria"/>
                <w:b/>
                <w:b/>
                <w:szCs w:val="24"/>
              </w:rPr>
            </w:pPr>
            <w:r>
              <w:rPr>
                <w:rFonts w:eastAsia="Times New Roman" w:ascii="Cambria" w:hAnsi="Cambria"/>
                <w:b/>
                <w:kern w:val="0"/>
                <w:sz w:val="20"/>
                <w:szCs w:val="24"/>
                <w:lang w:val="en-IN" w:eastAsia="en-IN" w:bidi="ar-SA"/>
              </w:rPr>
              <w:t>25</w:t>
            </w:r>
          </w:p>
        </w:tc>
      </w:tr>
      <w:tr>
        <w:trPr>
          <w:trHeight w:val="289" w:hRule="atLeast"/>
        </w:trPr>
        <w:tc>
          <w:tcPr>
            <w:tcW w:w="7257" w:type="dxa"/>
            <w:gridSpan w:val="2"/>
            <w:tcBorders/>
            <w:shd w:color="auto" w:fill="auto" w:val="clear"/>
          </w:tcPr>
          <w:p>
            <w:pPr>
              <w:pStyle w:val="Normal"/>
              <w:widowControl w:val="false"/>
              <w:suppressAutoHyphens w:val="true"/>
              <w:spacing w:before="0" w:after="0"/>
              <w:jc w:val="both"/>
              <w:rPr>
                <w:rFonts w:ascii="Cambria" w:hAnsi="Cambria"/>
                <w:b/>
                <w:b/>
                <w:szCs w:val="24"/>
              </w:rPr>
            </w:pPr>
            <w:r>
              <w:rPr>
                <w:rFonts w:eastAsia="Times New Roman" w:ascii="Cambria" w:hAnsi="Cambria"/>
                <w:b/>
                <w:kern w:val="0"/>
                <w:sz w:val="20"/>
                <w:szCs w:val="24"/>
                <w:lang w:val="en-IN" w:eastAsia="en-IN" w:bidi="ar-SA"/>
              </w:rPr>
              <w:t>Total</w:t>
            </w:r>
          </w:p>
        </w:tc>
        <w:tc>
          <w:tcPr>
            <w:tcW w:w="890" w:type="dxa"/>
            <w:tcBorders/>
            <w:shd w:color="auto" w:fill="auto" w:val="clear"/>
            <w:vAlign w:val="center"/>
          </w:tcPr>
          <w:p>
            <w:pPr>
              <w:pStyle w:val="Normal"/>
              <w:widowControl w:val="false"/>
              <w:suppressAutoHyphens w:val="true"/>
              <w:spacing w:before="0" w:after="0"/>
              <w:jc w:val="both"/>
              <w:rPr>
                <w:rFonts w:ascii="Cambria" w:hAnsi="Cambria"/>
                <w:b/>
                <w:b/>
                <w:szCs w:val="24"/>
              </w:rPr>
            </w:pPr>
            <w:r>
              <w:rPr>
                <w:rFonts w:eastAsia="Times New Roman" w:ascii="Cambria" w:hAnsi="Cambria"/>
                <w:b/>
                <w:kern w:val="0"/>
                <w:sz w:val="20"/>
                <w:szCs w:val="24"/>
                <w:lang w:val="en-IN" w:eastAsia="en-IN" w:bidi="ar-SA"/>
              </w:rPr>
              <w:t>40</w:t>
            </w:r>
          </w:p>
        </w:tc>
        <w:tc>
          <w:tcPr>
            <w:tcW w:w="970" w:type="dxa"/>
            <w:tcBorders/>
            <w:shd w:color="auto" w:fill="auto" w:val="clear"/>
            <w:vAlign w:val="center"/>
          </w:tcPr>
          <w:p>
            <w:pPr>
              <w:pStyle w:val="Normal"/>
              <w:widowControl w:val="false"/>
              <w:suppressAutoHyphens w:val="true"/>
              <w:spacing w:before="0" w:after="0"/>
              <w:jc w:val="both"/>
              <w:rPr>
                <w:rFonts w:ascii="Cambria" w:hAnsi="Cambria"/>
                <w:b/>
                <w:b/>
                <w:szCs w:val="24"/>
              </w:rPr>
            </w:pPr>
            <w:r>
              <w:rPr>
                <w:rFonts w:eastAsia="Times New Roman" w:ascii="Cambria" w:hAnsi="Cambria"/>
                <w:b/>
                <w:kern w:val="0"/>
                <w:sz w:val="20"/>
                <w:szCs w:val="24"/>
                <w:lang w:val="en-IN" w:eastAsia="en-IN" w:bidi="ar-SA"/>
              </w:rPr>
              <w:t>100</w:t>
            </w:r>
          </w:p>
        </w:tc>
      </w:tr>
    </w:tbl>
    <w:p>
      <w:pPr>
        <w:pStyle w:val="Normal"/>
        <w:jc w:val="both"/>
        <w:rPr>
          <w:rFonts w:ascii="Cambria" w:hAnsi="Cambria"/>
        </w:rPr>
      </w:pPr>
      <w:r>
        <w:rPr>
          <w:rFonts w:ascii="Cambria" w:hAnsi="Cambria"/>
        </w:rPr>
      </w:r>
    </w:p>
    <w:p>
      <w:pPr>
        <w:pStyle w:val="Normal"/>
        <w:jc w:val="both"/>
        <w:rPr>
          <w:rFonts w:ascii="Cambria" w:hAnsi="Cambria" w:eastAsia="Times New Roman"/>
          <w:b/>
          <w:b/>
          <w:bCs/>
          <w:i/>
          <w:i/>
          <w:iCs/>
          <w:color w:val="000000"/>
          <w:lang w:val="en-US"/>
        </w:rPr>
      </w:pPr>
      <w:r>
        <w:rPr>
          <w:rFonts w:eastAsia="Times New Roman" w:ascii="Cambria" w:hAnsi="Cambria"/>
          <w:b/>
          <w:bCs/>
          <w:i/>
          <w:iCs/>
          <w:color w:val="000000"/>
          <w:u w:val="single"/>
          <w:lang w:val="en-US"/>
        </w:rPr>
        <w:t>Text/Reference Books</w:t>
      </w:r>
      <w:r>
        <w:rPr>
          <w:rFonts w:eastAsia="Times New Roman" w:ascii="Cambria" w:hAnsi="Cambria"/>
          <w:b/>
          <w:bCs/>
          <w:i/>
          <w:iCs/>
          <w:color w:val="000000"/>
          <w:lang w:val="en-US"/>
        </w:rPr>
        <w:t xml:space="preserve">: </w:t>
      </w:r>
    </w:p>
    <w:p>
      <w:pPr>
        <w:pStyle w:val="Normal"/>
        <w:jc w:val="both"/>
        <w:rPr>
          <w:rFonts w:ascii="Cambria" w:hAnsi="Cambria" w:eastAsia="Times New Roman"/>
          <w:b/>
          <w:b/>
          <w:bCs/>
          <w:i/>
          <w:i/>
          <w:iCs/>
          <w:color w:val="000000"/>
          <w:lang w:val="en-US"/>
        </w:rPr>
      </w:pPr>
      <w:r>
        <w:rPr>
          <w:rFonts w:eastAsia="Times New Roman" w:ascii="Cambria" w:hAnsi="Cambria"/>
          <w:b/>
          <w:bCs/>
          <w:i/>
          <w:iCs/>
          <w:color w:val="000000"/>
          <w:lang w:val="en-US"/>
        </w:rPr>
      </w:r>
    </w:p>
    <w:p>
      <w:pPr>
        <w:pStyle w:val="ListParagraph"/>
        <w:numPr>
          <w:ilvl w:val="0"/>
          <w:numId w:val="40"/>
        </w:numPr>
        <w:ind w:left="284" w:hanging="284"/>
        <w:jc w:val="both"/>
        <w:rPr>
          <w:rFonts w:ascii="Cambria" w:hAnsi="Cambria"/>
        </w:rPr>
      </w:pPr>
      <w:r>
        <w:rPr>
          <w:rFonts w:ascii="Cambria" w:hAnsi="Cambria"/>
        </w:rPr>
        <w:t xml:space="preserve">Frank, G.R., Rosenthal, M., Caplan, B. (2010). Handbook of Rehabilitation Psychology. American Psychological Association. </w:t>
      </w:r>
    </w:p>
    <w:p>
      <w:pPr>
        <w:pStyle w:val="ListParagraph"/>
        <w:numPr>
          <w:ilvl w:val="0"/>
          <w:numId w:val="40"/>
        </w:numPr>
        <w:ind w:left="284" w:hanging="284"/>
        <w:jc w:val="both"/>
        <w:rPr>
          <w:rFonts w:ascii="Cambria" w:hAnsi="Cambria"/>
        </w:rPr>
      </w:pPr>
      <w:r>
        <w:rPr>
          <w:rFonts w:ascii="Cambria" w:hAnsi="Cambria"/>
        </w:rPr>
        <w:t xml:space="preserve">Kennedy, P. (2012).The Oxford Handbook of Rehabilitation Psychology (Eds.). New York, NY : Oxford University Press. </w:t>
      </w:r>
    </w:p>
    <w:p>
      <w:pPr>
        <w:pStyle w:val="ListParagraph"/>
        <w:numPr>
          <w:ilvl w:val="0"/>
          <w:numId w:val="40"/>
        </w:numPr>
        <w:ind w:left="284" w:hanging="284"/>
        <w:jc w:val="both"/>
        <w:rPr>
          <w:rFonts w:ascii="Cambria" w:hAnsi="Cambria"/>
        </w:rPr>
      </w:pPr>
      <w:r>
        <w:rPr>
          <w:rFonts w:ascii="Cambria" w:hAnsi="Cambria"/>
        </w:rPr>
        <w:t xml:space="preserve">Marini, I. &amp; Stebnicki, N. (2012). The Psychological and Social Impact of Illness and Disability (Eds.), New York, NY: Springer Publishing Company. </w:t>
      </w:r>
    </w:p>
    <w:p>
      <w:pPr>
        <w:pStyle w:val="ListParagraph"/>
        <w:numPr>
          <w:ilvl w:val="0"/>
          <w:numId w:val="40"/>
        </w:numPr>
        <w:ind w:left="284" w:hanging="284"/>
        <w:jc w:val="both"/>
        <w:rPr>
          <w:rFonts w:ascii="Cambria" w:hAnsi="Cambria"/>
        </w:rPr>
      </w:pPr>
      <w:r>
        <w:drawing>
          <wp:anchor behindDoc="0" distT="0" distB="0" distL="0" distR="0" simplePos="0" locked="0" layoutInCell="0" allowOverlap="1" relativeHeight="40">
            <wp:simplePos x="0" y="0"/>
            <wp:positionH relativeFrom="column">
              <wp:posOffset>4627245</wp:posOffset>
            </wp:positionH>
            <wp:positionV relativeFrom="paragraph">
              <wp:posOffset>883920</wp:posOffset>
            </wp:positionV>
            <wp:extent cx="1103630" cy="227330"/>
            <wp:effectExtent l="0" t="0" r="0" b="0"/>
            <wp:wrapSquare wrapText="largest"/>
            <wp:docPr id="34" name="Image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28" descr=""/>
                    <pic:cNvPicPr>
                      <a:picLocks noChangeAspect="1" noChangeArrowheads="1"/>
                    </pic:cNvPicPr>
                  </pic:nvPicPr>
                  <pic:blipFill>
                    <a:blip r:embed="rId3"/>
                    <a:stretch>
                      <a:fillRect/>
                    </a:stretch>
                  </pic:blipFill>
                  <pic:spPr bwMode="auto">
                    <a:xfrm>
                      <a:off x="0" y="0"/>
                      <a:ext cx="1103630" cy="227330"/>
                    </a:xfrm>
                    <a:prstGeom prst="rect">
                      <a:avLst/>
                    </a:prstGeom>
                  </pic:spPr>
                </pic:pic>
              </a:graphicData>
            </a:graphic>
          </wp:anchor>
        </w:drawing>
      </w:r>
      <w:r>
        <w:rPr>
          <w:rFonts w:ascii="Cambria" w:hAnsi="Cambria"/>
        </w:rPr>
        <w:t>Gawali, G. (2012). Vocational Rehabilitation of Persons with Disability: Psychosocial and Legal Perspectives (Ed.). Mumbai: Himalaya Publications.</w:t>
      </w:r>
    </w:p>
    <w:p>
      <w:pPr>
        <w:pStyle w:val="Normal"/>
        <w:rPr>
          <w:rFonts w:ascii="Cambria" w:hAnsi="Cambria" w:eastAsia="Times New Roman"/>
          <w:b/>
          <w:b/>
          <w:lang w:eastAsia="en-IN"/>
        </w:rPr>
      </w:pPr>
      <w:r>
        <w:rPr>
          <w:rFonts w:eastAsia="Times New Roman" w:ascii="Cambria" w:hAnsi="Cambria"/>
          <w:b/>
          <w:lang w:eastAsia="en-IN"/>
        </w:rPr>
      </w:r>
    </w:p>
    <w:p>
      <w:pPr>
        <w:pStyle w:val="Normal"/>
        <w:rPr>
          <w:rFonts w:ascii="Cambria" w:hAnsi="Cambria" w:eastAsia="Times New Roman"/>
          <w:b/>
          <w:b/>
          <w:lang w:eastAsia="en-IN"/>
        </w:rPr>
      </w:pPr>
      <w:r>
        <w:rPr>
          <w:rFonts w:eastAsia="Times New Roman" w:ascii="Cambria" w:hAnsi="Cambria"/>
          <w:b/>
          <w:lang w:eastAsia="en-IN"/>
        </w:rPr>
      </w:r>
      <w:r>
        <w:br w:type="page"/>
      </w:r>
    </w:p>
    <w:p>
      <w:pPr>
        <w:pStyle w:val="Normal"/>
        <w:rPr>
          <w:rFonts w:ascii="Cambria" w:hAnsi="Cambria" w:eastAsia="Times New Roman"/>
          <w:b/>
          <w:b/>
          <w:lang w:eastAsia="en-IN"/>
        </w:rPr>
      </w:pPr>
      <w:r>
        <w:rPr>
          <w:rFonts w:eastAsia="Times New Roman" w:ascii="Cambria" w:hAnsi="Cambria"/>
          <w:b/>
          <w:lang w:eastAsia="en-IN"/>
        </w:rPr>
        <w:t>ASSAM ROYAL GLOBAL UNIVERSITY</w:t>
      </w:r>
    </w:p>
    <w:p>
      <w:pPr>
        <w:pStyle w:val="Normal"/>
        <w:jc w:val="both"/>
        <w:rPr>
          <w:rFonts w:ascii="Cambria" w:hAnsi="Cambria" w:eastAsia="Times New Roman"/>
          <w:b/>
          <w:b/>
          <w:lang w:eastAsia="en-IN"/>
        </w:rPr>
      </w:pPr>
      <w:r>
        <w:rPr>
          <w:rFonts w:eastAsia="Times New Roman" w:ascii="Cambria" w:hAnsi="Cambria"/>
          <w:b/>
          <w:lang w:eastAsia="en-IN"/>
        </w:rPr>
        <w:t>Course/ Program: M.A. Psychology</w:t>
        <w:tab/>
        <w:tab/>
        <w:tab/>
        <w:tab/>
        <w:t xml:space="preserve">   Semester: 4</w:t>
      </w:r>
      <w:r>
        <w:rPr>
          <w:rFonts w:eastAsia="Times New Roman" w:ascii="Cambria" w:hAnsi="Cambria"/>
          <w:b/>
          <w:vertAlign w:val="superscript"/>
          <w:lang w:eastAsia="en-IN"/>
        </w:rPr>
        <w:t>th</w:t>
      </w:r>
      <w:r>
        <w:rPr>
          <w:rFonts w:eastAsia="Times New Roman" w:ascii="Cambria" w:hAnsi="Cambria"/>
          <w:b/>
          <w:lang w:eastAsia="en-IN"/>
        </w:rPr>
        <w:t xml:space="preserve"> </w:t>
        <w:tab/>
      </w:r>
    </w:p>
    <w:p>
      <w:pPr>
        <w:pStyle w:val="Normal"/>
        <w:pBdr>
          <w:bottom w:val="single" w:sz="6" w:space="1" w:color="000000"/>
        </w:pBdr>
        <w:jc w:val="both"/>
        <w:rPr>
          <w:rFonts w:ascii="Cambria" w:hAnsi="Cambria" w:eastAsia="Times New Roman"/>
          <w:b/>
          <w:b/>
          <w:lang w:eastAsia="en-IN"/>
        </w:rPr>
      </w:pPr>
      <w:r>
        <w:rPr>
          <w:rFonts w:eastAsia="Times New Roman" w:ascii="Cambria" w:hAnsi="Cambria"/>
          <w:b/>
          <w:lang w:eastAsia="en-IN"/>
        </w:rPr>
        <w:t xml:space="preserve">Subject: </w:t>
      </w:r>
      <w:r>
        <w:rPr>
          <w:rFonts w:ascii="Cambria" w:hAnsi="Cambria"/>
          <w:b/>
        </w:rPr>
        <w:t>Art therapy</w:t>
        <w:tab/>
        <w:tab/>
        <w:tab/>
        <w:tab/>
        <w:tab/>
      </w:r>
      <w:r>
        <w:rPr>
          <w:rFonts w:eastAsia="Times New Roman" w:ascii="Cambria" w:hAnsi="Cambria"/>
          <w:b/>
          <w:lang w:eastAsia="en-IN"/>
        </w:rPr>
        <w:tab/>
        <w:t xml:space="preserve">   L-T-P-C: </w:t>
      </w:r>
      <w:r>
        <w:rPr>
          <w:rFonts w:ascii="Cambria" w:hAnsi="Cambria"/>
          <w:b/>
        </w:rPr>
        <w:t>4-0-0-4</w:t>
      </w:r>
      <w:r>
        <w:rPr>
          <w:rFonts w:eastAsia="Times New Roman" w:ascii="Cambria" w:hAnsi="Cambria"/>
          <w:b/>
          <w:lang w:eastAsia="en-IN"/>
        </w:rPr>
        <w:t xml:space="preserve">        </w:t>
      </w:r>
    </w:p>
    <w:p>
      <w:pPr>
        <w:pStyle w:val="Normal"/>
        <w:pBdr>
          <w:bottom w:val="single" w:sz="6" w:space="1" w:color="000000"/>
        </w:pBdr>
        <w:jc w:val="both"/>
        <w:rPr>
          <w:rFonts w:ascii="Cambria" w:hAnsi="Cambria" w:eastAsia="Times New Roman"/>
          <w:b/>
          <w:b/>
          <w:lang w:eastAsia="en-IN"/>
        </w:rPr>
      </w:pPr>
      <w:r>
        <w:rPr>
          <w:rFonts w:eastAsia="Times New Roman" w:ascii="Cambria" w:hAnsi="Cambria"/>
          <w:b/>
          <w:lang w:eastAsia="en-IN"/>
        </w:rPr>
        <w:t>Subject Code:( PSY064D402)</w:t>
      </w:r>
    </w:p>
    <w:p>
      <w:pPr>
        <w:pStyle w:val="Normal"/>
        <w:jc w:val="both"/>
        <w:rPr>
          <w:rFonts w:ascii="Cambria" w:hAnsi="Cambria" w:eastAsia="Times New Roman"/>
          <w:b/>
          <w:b/>
          <w:color w:val="000000" w:themeColor="text1"/>
          <w:u w:val="single"/>
          <w:lang w:val="en-US"/>
        </w:rPr>
      </w:pPr>
      <w:r>
        <w:rPr>
          <w:rFonts w:eastAsia="Times New Roman" w:ascii="Cambria" w:hAnsi="Cambria"/>
          <w:b/>
          <w:color w:val="000000" w:themeColor="text1"/>
          <w:u w:val="single"/>
          <w:lang w:val="en-US"/>
        </w:rPr>
      </w:r>
    </w:p>
    <w:p>
      <w:pPr>
        <w:pStyle w:val="Normal"/>
        <w:jc w:val="both"/>
        <w:rPr>
          <w:rFonts w:ascii="Cambria" w:hAnsi="Cambria" w:eastAsia="Times New Roman"/>
          <w:lang w:eastAsia="en-IN"/>
        </w:rPr>
      </w:pPr>
      <w:r>
        <w:rPr>
          <w:rFonts w:eastAsia="Times New Roman" w:ascii="Cambria" w:hAnsi="Cambria"/>
          <w:b/>
          <w:color w:val="000000" w:themeColor="text1"/>
          <w:u w:val="single"/>
          <w:lang w:val="en-US"/>
        </w:rPr>
        <w:t>Objective</w:t>
      </w:r>
      <w:r>
        <w:rPr>
          <w:rFonts w:eastAsia="Times New Roman" w:ascii="Cambria" w:hAnsi="Cambria"/>
          <w:color w:val="000000" w:themeColor="text1"/>
          <w:lang w:val="en-US"/>
        </w:rPr>
        <w:t xml:space="preserve">: The objectives of </w:t>
      </w:r>
      <w:r>
        <w:rPr>
          <w:rFonts w:eastAsia="Times New Roman" w:ascii="Cambria" w:hAnsi="Cambria"/>
          <w:color w:val="000000" w:themeColor="text1"/>
          <w:lang w:eastAsia="en-IN"/>
        </w:rPr>
        <w:t>this course</w:t>
      </w:r>
      <w:r>
        <w:rPr>
          <w:rFonts w:eastAsia="Times New Roman" w:ascii="Cambria" w:hAnsi="Cambria"/>
          <w:color w:val="000000" w:themeColor="text1"/>
          <w:lang w:val="en-US"/>
        </w:rPr>
        <w:t xml:space="preserve"> are:</w:t>
      </w:r>
    </w:p>
    <w:p>
      <w:pPr>
        <w:pStyle w:val="ListParagraph"/>
        <w:numPr>
          <w:ilvl w:val="0"/>
          <w:numId w:val="13"/>
        </w:numPr>
        <w:jc w:val="both"/>
        <w:rPr>
          <w:rFonts w:ascii="Cambria" w:hAnsi="Cambria"/>
          <w:b/>
          <w:b/>
          <w:lang w:val="en-US"/>
        </w:rPr>
      </w:pPr>
      <w:r>
        <w:rPr>
          <w:rFonts w:ascii="Cambria" w:hAnsi="Cambria"/>
        </w:rPr>
        <w:t>To introduce students to the therapeutic functions of art.</w:t>
      </w:r>
    </w:p>
    <w:p>
      <w:pPr>
        <w:pStyle w:val="ListParagraph"/>
        <w:numPr>
          <w:ilvl w:val="0"/>
          <w:numId w:val="13"/>
        </w:numPr>
        <w:jc w:val="both"/>
        <w:rPr>
          <w:rFonts w:ascii="Cambria" w:hAnsi="Cambria" w:eastAsia="Times New Roman"/>
          <w:b/>
          <w:b/>
          <w:lang w:val="en-US"/>
        </w:rPr>
      </w:pPr>
      <w:r>
        <w:rPr>
          <w:rFonts w:ascii="Cambria" w:hAnsi="Cambria"/>
          <w:lang w:val="en-US"/>
        </w:rPr>
        <w:t>To become familiar with art therapy methods and techniques</w:t>
      </w:r>
    </w:p>
    <w:p>
      <w:pPr>
        <w:pStyle w:val="ListParagraph"/>
        <w:jc w:val="both"/>
        <w:rPr>
          <w:rFonts w:ascii="Cambria" w:hAnsi="Cambria" w:eastAsia="Times New Roman"/>
          <w:b/>
          <w:b/>
          <w:lang w:val="en-US"/>
        </w:rPr>
      </w:pPr>
      <w:r>
        <w:rPr>
          <w:rFonts w:eastAsia="Times New Roman" w:ascii="Cambria" w:hAnsi="Cambria"/>
          <w:b/>
          <w:lang w:val="en-US"/>
        </w:rPr>
      </w:r>
    </w:p>
    <w:p>
      <w:pPr>
        <w:pStyle w:val="Normal"/>
        <w:jc w:val="both"/>
        <w:rPr>
          <w:rFonts w:ascii="Cambria" w:hAnsi="Cambria" w:eastAsia="Times New Roman"/>
          <w:b/>
          <w:b/>
          <w:lang w:val="en-US"/>
        </w:rPr>
      </w:pPr>
      <w:r>
        <w:rPr>
          <w:rFonts w:eastAsia="Times New Roman" w:ascii="Cambria" w:hAnsi="Cambria"/>
          <w:b/>
          <w:lang w:val="en-US"/>
        </w:rPr>
        <w:t>Detailed Syllabus:</w:t>
      </w:r>
    </w:p>
    <w:tbl>
      <w:tblPr>
        <w:tblStyle w:val="TableGrid"/>
        <w:tblW w:w="9030" w:type="dxa"/>
        <w:jc w:val="center"/>
        <w:tblInd w:w="0" w:type="dxa"/>
        <w:tblLayout w:type="fixed"/>
        <w:tblCellMar>
          <w:top w:w="0" w:type="dxa"/>
          <w:left w:w="108" w:type="dxa"/>
          <w:bottom w:w="0" w:type="dxa"/>
          <w:right w:w="108" w:type="dxa"/>
        </w:tblCellMar>
        <w:tblLook w:val="04a0" w:noVBand="1" w:noHBand="0" w:lastColumn="0" w:firstColumn="1" w:lastRow="0" w:firstRow="1"/>
      </w:tblPr>
      <w:tblGrid>
        <w:gridCol w:w="1154"/>
        <w:gridCol w:w="6019"/>
        <w:gridCol w:w="890"/>
        <w:gridCol w:w="966"/>
      </w:tblGrid>
      <w:tr>
        <w:trPr>
          <w:trHeight w:val="472"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Modules</w:t>
            </w:r>
          </w:p>
        </w:tc>
        <w:tc>
          <w:tcPr>
            <w:tcW w:w="6019"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Topics /  Course content</w:t>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Hours</w:t>
            </w:r>
          </w:p>
        </w:tc>
        <w:tc>
          <w:tcPr>
            <w:tcW w:w="966"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Marks</w:t>
            </w:r>
          </w:p>
        </w:tc>
      </w:tr>
      <w:tr>
        <w:trPr>
          <w:trHeight w:val="1237"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I.</w:t>
            </w:r>
          </w:p>
        </w:tc>
        <w:tc>
          <w:tcPr>
            <w:tcW w:w="6019"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bidi="ar-SA"/>
              </w:rPr>
              <w:t>Introduction</w:t>
            </w:r>
          </w:p>
          <w:p>
            <w:pPr>
              <w:pStyle w:val="Normal"/>
              <w:widowControl w:val="false"/>
              <w:suppressAutoHyphens w:val="true"/>
              <w:spacing w:before="0" w:after="0"/>
              <w:jc w:val="left"/>
              <w:rPr>
                <w:rFonts w:ascii="Cambria" w:hAnsi="Cambria" w:cs="Times"/>
                <w:color w:val="000000"/>
                <w:szCs w:val="24"/>
                <w:lang w:eastAsia="en-US"/>
              </w:rPr>
            </w:pPr>
            <w:r>
              <w:rPr>
                <w:rFonts w:eastAsia="Times New Roman" w:ascii="Cambria" w:hAnsi="Cambria"/>
                <w:kern w:val="0"/>
                <w:sz w:val="20"/>
                <w:szCs w:val="20"/>
                <w:lang w:val="en-IN" w:eastAsia="en-IN" w:bidi="ar-SA"/>
              </w:rPr>
              <w:t>Definition, history and goals of Art Therapy, Role of an Art Therapist in society,</w:t>
            </w:r>
            <w:r>
              <w:rPr>
                <w:rFonts w:eastAsia="MS Mincho" w:cs="MS Mincho" w:ascii="MS Mincho" w:hAnsi="MS Mincho"/>
                <w:kern w:val="0"/>
                <w:sz w:val="20"/>
                <w:szCs w:val="20"/>
                <w:lang w:val="en-IN" w:eastAsia="en-IN" w:bidi="ar-SA"/>
              </w:rPr>
              <w:t> </w:t>
            </w:r>
            <w:r>
              <w:rPr>
                <w:rFonts w:eastAsia="Times New Roman" w:ascii="Cambria" w:hAnsi="Cambria"/>
                <w:kern w:val="0"/>
                <w:sz w:val="20"/>
                <w:szCs w:val="20"/>
                <w:lang w:val="en-IN" w:eastAsia="en-IN" w:bidi="ar-SA"/>
              </w:rPr>
              <w:t xml:space="preserve">Perspectives in Art Therapy </w:t>
            </w:r>
            <w:r>
              <w:rPr>
                <w:rFonts w:eastAsia="Times New Roman" w:cs="Cambria" w:ascii="Cambria" w:hAnsi="Cambria"/>
                <w:kern w:val="0"/>
                <w:sz w:val="20"/>
                <w:szCs w:val="20"/>
                <w:lang w:val="en-IN" w:eastAsia="en-IN" w:bidi="ar-SA"/>
              </w:rPr>
              <w:t>–</w:t>
            </w:r>
            <w:r>
              <w:rPr>
                <w:rFonts w:eastAsia="Times New Roman" w:ascii="Cambria" w:hAnsi="Cambria"/>
                <w:kern w:val="0"/>
                <w:sz w:val="20"/>
                <w:szCs w:val="20"/>
                <w:lang w:val="en-IN" w:eastAsia="en-IN" w:bidi="ar-SA"/>
              </w:rPr>
              <w:t xml:space="preserve"> Psycho-Dynamic, Humanist and Constructivist/Post-Systematic approaches Benefits of Art Therapy.</w:t>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10</w:t>
            </w:r>
          </w:p>
        </w:tc>
        <w:tc>
          <w:tcPr>
            <w:tcW w:w="966"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25</w:t>
            </w:r>
          </w:p>
        </w:tc>
      </w:tr>
      <w:tr>
        <w:trPr>
          <w:trHeight w:val="1435"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II.</w:t>
            </w:r>
          </w:p>
          <w:p>
            <w:pPr>
              <w:pStyle w:val="Normal"/>
              <w:widowControl w:val="false"/>
              <w:suppressAutoHyphens w:val="true"/>
              <w:spacing w:before="0" w:after="0"/>
              <w:jc w:val="left"/>
              <w:rPr>
                <w:rFonts w:ascii="Cambria" w:hAnsi="Cambria" w:eastAsia="Times New Roman"/>
                <w:b/>
                <w:b/>
                <w:szCs w:val="24"/>
                <w:lang w:eastAsia="en-IN"/>
              </w:rPr>
            </w:pPr>
            <w:r>
              <w:rPr>
                <w:rFonts w:eastAsia="Times New Roman" w:ascii="Cambria" w:hAnsi="Cambria"/>
                <w:b/>
                <w:sz w:val="20"/>
                <w:szCs w:val="24"/>
                <w:lang w:eastAsia="en-IN"/>
              </w:rPr>
            </w:r>
          </w:p>
        </w:tc>
        <w:tc>
          <w:tcPr>
            <w:tcW w:w="6019" w:type="dxa"/>
            <w:tcBorders/>
            <w:shd w:color="auto" w:fill="auto" w:val="clear"/>
            <w:vAlign w:val="center"/>
          </w:tcPr>
          <w:p>
            <w:pPr>
              <w:pStyle w:val="Normal"/>
              <w:widowControl w:val="false"/>
              <w:suppressAutoHyphens w:val="true"/>
              <w:spacing w:before="0" w:after="0"/>
              <w:jc w:val="both"/>
              <w:rPr>
                <w:rFonts w:ascii="Cambria" w:hAnsi="Cambria"/>
                <w:b/>
                <w:b/>
                <w:szCs w:val="24"/>
                <w:lang w:eastAsia="en-IN"/>
              </w:rPr>
            </w:pPr>
            <w:r>
              <w:rPr>
                <w:rFonts w:eastAsia="Times New Roman" w:ascii="Cambria" w:hAnsi="Cambria"/>
                <w:b/>
                <w:kern w:val="0"/>
                <w:sz w:val="20"/>
                <w:szCs w:val="24"/>
                <w:lang w:val="en-IN" w:bidi="ar-SA"/>
              </w:rPr>
              <w:t>Art therapy with children</w:t>
            </w:r>
          </w:p>
          <w:p>
            <w:pPr>
              <w:pStyle w:val="Normal"/>
              <w:widowControl w:val="false"/>
              <w:suppressAutoHyphens w:val="true"/>
              <w:spacing w:before="0" w:after="0"/>
              <w:jc w:val="both"/>
              <w:rPr>
                <w:rFonts w:ascii="Cambria" w:hAnsi="Cambria" w:eastAsia="Times New Roman"/>
                <w:szCs w:val="24"/>
              </w:rPr>
            </w:pPr>
            <w:r>
              <w:rPr>
                <w:rFonts w:eastAsia="Times New Roman" w:ascii="Cambria" w:hAnsi="Cambria"/>
                <w:kern w:val="0"/>
                <w:sz w:val="20"/>
                <w:szCs w:val="24"/>
                <w:lang w:val="en-IN" w:eastAsia="en-IN" w:bidi="ar-SA"/>
              </w:rPr>
              <w:t>Use of Art Therapy in Education, Schools and Classooms. Use of Art Therapy for children with Special Needs, Art Therapy in Healthcare with children. Art and Play Intervention with Traumatized Children.</w:t>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10</w:t>
            </w:r>
          </w:p>
        </w:tc>
        <w:tc>
          <w:tcPr>
            <w:tcW w:w="966" w:type="dxa"/>
            <w:tcBorders/>
            <w:shd w:color="auto" w:fill="auto" w:val="clear"/>
            <w:vAlign w:val="center"/>
          </w:tcPr>
          <w:p>
            <w:pPr>
              <w:pStyle w:val="Normal"/>
              <w:widowControl w:val="false"/>
              <w:suppressAutoHyphens w:val="true"/>
              <w:spacing w:before="0" w:after="0"/>
              <w:jc w:val="left"/>
              <w:rPr>
                <w:rFonts w:ascii="Cambria" w:hAnsi="Cambria" w:eastAsia="Times New Roman"/>
                <w:b/>
                <w:b/>
                <w:szCs w:val="24"/>
                <w:lang w:eastAsia="en-IN"/>
              </w:rPr>
            </w:pPr>
            <w:r>
              <w:rPr>
                <w:rFonts w:eastAsia="Times New Roman" w:ascii="Cambria" w:hAnsi="Cambria"/>
                <w:b/>
                <w:sz w:val="20"/>
                <w:szCs w:val="24"/>
                <w:lang w:eastAsia="en-IN"/>
              </w:rPr>
            </w:r>
          </w:p>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25</w:t>
            </w:r>
          </w:p>
          <w:p>
            <w:pPr>
              <w:pStyle w:val="Normal"/>
              <w:widowControl w:val="false"/>
              <w:suppressAutoHyphens w:val="true"/>
              <w:spacing w:before="0" w:after="0"/>
              <w:jc w:val="left"/>
              <w:rPr>
                <w:rFonts w:ascii="Cambria" w:hAnsi="Cambria" w:eastAsia="Times New Roman"/>
                <w:b/>
                <w:b/>
                <w:szCs w:val="24"/>
                <w:lang w:eastAsia="en-IN"/>
              </w:rPr>
            </w:pPr>
            <w:r>
              <w:rPr>
                <w:rFonts w:eastAsia="Times New Roman" w:ascii="Cambria" w:hAnsi="Cambria"/>
                <w:b/>
                <w:sz w:val="20"/>
                <w:szCs w:val="24"/>
                <w:lang w:eastAsia="en-IN"/>
              </w:rPr>
            </w:r>
          </w:p>
        </w:tc>
      </w:tr>
      <w:tr>
        <w:trPr>
          <w:trHeight w:val="1435"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III.</w:t>
            </w:r>
          </w:p>
        </w:tc>
        <w:tc>
          <w:tcPr>
            <w:tcW w:w="6019" w:type="dxa"/>
            <w:tcBorders/>
            <w:shd w:color="auto" w:fill="auto" w:val="clear"/>
            <w:vAlign w:val="center"/>
          </w:tcPr>
          <w:p>
            <w:pPr>
              <w:pStyle w:val="Normal"/>
              <w:widowControl w:val="false"/>
              <w:suppressAutoHyphens w:val="true"/>
              <w:spacing w:before="0" w:after="0"/>
              <w:jc w:val="left"/>
              <w:rPr>
                <w:rFonts w:ascii="Cambria" w:hAnsi="Cambria"/>
                <w:b/>
                <w:b/>
                <w:szCs w:val="24"/>
                <w:lang w:eastAsia="en-IN"/>
              </w:rPr>
            </w:pPr>
            <w:r>
              <w:rPr>
                <w:rFonts w:eastAsia="Times New Roman" w:ascii="Cambria" w:hAnsi="Cambria"/>
                <w:b/>
                <w:kern w:val="0"/>
                <w:sz w:val="20"/>
                <w:szCs w:val="24"/>
                <w:lang w:val="en-IN" w:bidi="ar-SA"/>
              </w:rPr>
              <w:t>Art therapy and adults</w:t>
            </w:r>
          </w:p>
          <w:p>
            <w:pPr>
              <w:pStyle w:val="Normal"/>
              <w:widowControl w:val="false"/>
              <w:suppressAutoHyphens w:val="true"/>
              <w:spacing w:before="0" w:after="0"/>
              <w:jc w:val="left"/>
              <w:rPr>
                <w:rFonts w:ascii="Cambria" w:hAnsi="Cambria" w:cs="Times"/>
                <w:color w:val="000000"/>
                <w:szCs w:val="24"/>
                <w:lang w:eastAsia="en-US"/>
              </w:rPr>
            </w:pPr>
            <w:r>
              <w:rPr>
                <w:rFonts w:eastAsia="Times New Roman" w:ascii="Cambria" w:hAnsi="Cambria"/>
                <w:kern w:val="0"/>
                <w:sz w:val="20"/>
                <w:szCs w:val="24"/>
                <w:lang w:val="en-IN" w:eastAsia="en-IN" w:bidi="ar-SA"/>
              </w:rPr>
              <w:t>Creative Interventions and Mindfulness Practices, Art Therapy Approaches to Disaster Relief, Art Therapy and Posttraumatic Stress Disorder. Art Therapy and Grief, loss and bereavement issues, Art Therapy with the elderly, Art Therapy and Addictions, Art Therapy and women, Art Therapy and survivors of sexual abuse, Art Therapy and survivors of suicide.</w:t>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10</w:t>
            </w:r>
          </w:p>
        </w:tc>
        <w:tc>
          <w:tcPr>
            <w:tcW w:w="966"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25</w:t>
            </w:r>
          </w:p>
        </w:tc>
      </w:tr>
      <w:tr>
        <w:trPr>
          <w:trHeight w:val="1705"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IV.</w:t>
            </w:r>
          </w:p>
        </w:tc>
        <w:tc>
          <w:tcPr>
            <w:tcW w:w="6019" w:type="dxa"/>
            <w:tcBorders/>
            <w:shd w:color="auto" w:fill="auto" w:val="clear"/>
            <w:vAlign w:val="center"/>
          </w:tcPr>
          <w:p>
            <w:pPr>
              <w:pStyle w:val="Normal"/>
              <w:widowControl w:val="false"/>
              <w:suppressAutoHyphens w:val="true"/>
              <w:spacing w:before="0" w:after="0"/>
              <w:jc w:val="left"/>
              <w:rPr>
                <w:rFonts w:ascii="Cambria" w:hAnsi="Cambria"/>
                <w:b/>
                <w:b/>
                <w:szCs w:val="24"/>
                <w:lang w:eastAsia="en-IN"/>
              </w:rPr>
            </w:pPr>
            <w:r>
              <w:rPr>
                <w:rFonts w:eastAsia="Times New Roman" w:ascii="Cambria" w:hAnsi="Cambria"/>
                <w:b/>
                <w:kern w:val="0"/>
                <w:sz w:val="20"/>
                <w:szCs w:val="24"/>
                <w:lang w:val="en-IN" w:bidi="ar-SA"/>
              </w:rPr>
              <w:t>Principles and techniques</w:t>
            </w:r>
          </w:p>
          <w:p>
            <w:pPr>
              <w:pStyle w:val="Normal"/>
              <w:widowControl w:val="false"/>
              <w:suppressAutoHyphens w:val="true"/>
              <w:spacing w:before="0" w:after="0"/>
              <w:jc w:val="left"/>
              <w:rPr>
                <w:rFonts w:ascii="Cambria" w:hAnsi="Cambria" w:cs="Times"/>
                <w:color w:val="000000"/>
                <w:szCs w:val="24"/>
                <w:lang w:eastAsia="en-US"/>
              </w:rPr>
            </w:pPr>
            <w:r>
              <w:rPr>
                <w:rFonts w:eastAsia="Times New Roman" w:ascii="Cambria" w:hAnsi="Cambria"/>
                <w:kern w:val="0"/>
                <w:sz w:val="20"/>
                <w:szCs w:val="24"/>
                <w:lang w:val="en-IN" w:eastAsia="en-IN" w:bidi="ar-SA"/>
              </w:rPr>
              <w:t>General Ethical and Legal Principles in Art Therapy, Evaluation tools in Art Therapy. Exercises and themes, Sandplay techniques, Dreamwork and Art Therapy, Cultural and Social diversity and Group Art Therapy.</w:t>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10</w:t>
            </w:r>
          </w:p>
        </w:tc>
        <w:tc>
          <w:tcPr>
            <w:tcW w:w="966"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25</w:t>
            </w:r>
          </w:p>
        </w:tc>
      </w:tr>
      <w:tr>
        <w:trPr>
          <w:trHeight w:val="289" w:hRule="atLeast"/>
        </w:trPr>
        <w:tc>
          <w:tcPr>
            <w:tcW w:w="7173" w:type="dxa"/>
            <w:gridSpan w:val="2"/>
            <w:tcBorders/>
            <w:shd w:color="auto" w:fill="auto" w:val="clea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Total</w:t>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40</w:t>
            </w:r>
          </w:p>
        </w:tc>
        <w:tc>
          <w:tcPr>
            <w:tcW w:w="966"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100</w:t>
            </w:r>
          </w:p>
        </w:tc>
      </w:tr>
    </w:tbl>
    <w:p>
      <w:pPr>
        <w:pStyle w:val="Normal"/>
        <w:rPr>
          <w:rFonts w:ascii="Cambria" w:hAnsi="Cambria"/>
        </w:rPr>
      </w:pPr>
      <w:r>
        <w:rPr>
          <w:rFonts w:ascii="Cambria" w:hAnsi="Cambria"/>
        </w:rPr>
      </w:r>
    </w:p>
    <w:p>
      <w:pPr>
        <w:pStyle w:val="Normal"/>
        <w:rPr>
          <w:rFonts w:ascii="Cambria" w:hAnsi="Cambria" w:eastAsia="Times New Roman"/>
          <w:b/>
          <w:b/>
          <w:bCs/>
          <w:i/>
          <w:i/>
          <w:iCs/>
          <w:color w:val="000000"/>
          <w:lang w:val="en-US"/>
        </w:rPr>
      </w:pPr>
      <w:r>
        <w:rPr>
          <w:rFonts w:eastAsia="Times New Roman" w:ascii="Cambria" w:hAnsi="Cambria"/>
          <w:b/>
          <w:bCs/>
          <w:i/>
          <w:iCs/>
          <w:color w:val="000000"/>
          <w:u w:val="single"/>
          <w:lang w:val="en-US"/>
        </w:rPr>
        <w:t>Text/Reference Books</w:t>
      </w:r>
      <w:r>
        <w:rPr>
          <w:rFonts w:eastAsia="Times New Roman" w:ascii="Cambria" w:hAnsi="Cambria"/>
          <w:b/>
          <w:bCs/>
          <w:i/>
          <w:iCs/>
          <w:color w:val="000000"/>
          <w:lang w:val="en-US"/>
        </w:rPr>
        <w:t xml:space="preserve">: </w:t>
      </w:r>
    </w:p>
    <w:p>
      <w:pPr>
        <w:pStyle w:val="Normal"/>
        <w:rPr>
          <w:rFonts w:ascii="Cambria" w:hAnsi="Cambria" w:eastAsia="Times New Roman"/>
          <w:color w:val="000000"/>
          <w:lang w:val="en-US"/>
        </w:rPr>
      </w:pPr>
      <w:r>
        <w:rPr>
          <w:rFonts w:eastAsia="Times New Roman" w:ascii="Cambria" w:hAnsi="Cambria"/>
          <w:color w:val="000000"/>
          <w:lang w:val="en-US"/>
        </w:rPr>
      </w:r>
    </w:p>
    <w:p>
      <w:pPr>
        <w:pStyle w:val="ListParagraph"/>
        <w:numPr>
          <w:ilvl w:val="0"/>
          <w:numId w:val="23"/>
        </w:numPr>
        <w:rPr>
          <w:rFonts w:ascii="Cambria" w:hAnsi="Cambria"/>
        </w:rPr>
      </w:pPr>
      <w:r>
        <w:rPr>
          <w:rFonts w:ascii="Cambria" w:hAnsi="Cambria"/>
          <w:color w:val="222222"/>
          <w:shd w:fill="FFFFFF" w:val="clear"/>
        </w:rPr>
        <w:t>Liebmann, M. (2004).</w:t>
      </w:r>
      <w:r>
        <w:rPr>
          <w:rStyle w:val="Appleconvertedspace"/>
          <w:rFonts w:eastAsia="Times New Roman" w:ascii="Cambria" w:hAnsi="Cambria"/>
          <w:color w:val="222222"/>
          <w:shd w:fill="FFFFFF" w:val="clear"/>
        </w:rPr>
        <w:t> </w:t>
      </w:r>
      <w:r>
        <w:rPr>
          <w:rFonts w:ascii="Cambria" w:hAnsi="Cambria"/>
          <w:i/>
          <w:iCs/>
          <w:color w:val="222222"/>
        </w:rPr>
        <w:t>Art therapy for groups: A handbook of themes and exercises</w:t>
      </w:r>
      <w:r>
        <w:rPr>
          <w:rFonts w:ascii="Cambria" w:hAnsi="Cambria"/>
          <w:color w:val="222222"/>
          <w:shd w:fill="FFFFFF" w:val="clear"/>
        </w:rPr>
        <w:t>. Psychology Press.</w:t>
      </w:r>
    </w:p>
    <w:p>
      <w:pPr>
        <w:pStyle w:val="ListParagraph"/>
        <w:numPr>
          <w:ilvl w:val="0"/>
          <w:numId w:val="23"/>
        </w:numPr>
        <w:rPr>
          <w:rFonts w:ascii="Cambria" w:hAnsi="Cambria"/>
        </w:rPr>
      </w:pPr>
      <w:r>
        <w:rPr>
          <w:rFonts w:ascii="Cambria" w:hAnsi="Cambria"/>
          <w:color w:val="222222"/>
          <w:shd w:fill="FFFFFF" w:val="clear"/>
        </w:rPr>
        <w:t>Malchiodi, C. A. (Ed.). (2011). </w:t>
      </w:r>
      <w:r>
        <w:rPr>
          <w:rFonts w:ascii="Cambria" w:hAnsi="Cambria"/>
          <w:i/>
          <w:iCs/>
          <w:color w:val="222222"/>
        </w:rPr>
        <w:t>Handbook of art therapy</w:t>
      </w:r>
      <w:r>
        <w:rPr>
          <w:rFonts w:ascii="Cambria" w:hAnsi="Cambria"/>
          <w:color w:val="222222"/>
          <w:shd w:fill="FFFFFF" w:val="clear"/>
        </w:rPr>
        <w:t>. Guilford Press.</w:t>
      </w:r>
    </w:p>
    <w:p>
      <w:pPr>
        <w:pStyle w:val="ListParagraph"/>
        <w:numPr>
          <w:ilvl w:val="0"/>
          <w:numId w:val="23"/>
        </w:numPr>
        <w:rPr>
          <w:rFonts w:ascii="Cambria" w:hAnsi="Cambria" w:eastAsia="MS Mincho"/>
          <w:color w:val="000000"/>
          <w:lang w:eastAsia="en-US"/>
        </w:rPr>
      </w:pPr>
      <w:r>
        <w:rPr>
          <w:rFonts w:eastAsia="Times New Roman" w:ascii="Cambria" w:hAnsi="Cambria"/>
          <w:color w:val="222222"/>
          <w:shd w:fill="FFFFFF" w:val="clear"/>
        </w:rPr>
        <w:t>Rubin, J. A. (2005).</w:t>
      </w:r>
      <w:r>
        <w:rPr>
          <w:rStyle w:val="Appleconvertedspace"/>
          <w:rFonts w:eastAsia="Times New Roman" w:ascii="Cambria" w:hAnsi="Cambria"/>
          <w:i/>
          <w:color w:val="222222"/>
          <w:shd w:fill="FFFFFF" w:val="clear"/>
        </w:rPr>
        <w:t> </w:t>
      </w:r>
      <w:r>
        <w:rPr>
          <w:rFonts w:ascii="Cambria" w:hAnsi="Cambria"/>
          <w:i/>
          <w:color w:val="000000"/>
          <w:lang w:eastAsia="en-US"/>
        </w:rPr>
        <w:t>Child Art Therapy.</w:t>
      </w:r>
      <w:r>
        <w:rPr>
          <w:rFonts w:ascii="Cambria" w:hAnsi="Cambria"/>
          <w:color w:val="000000"/>
          <w:lang w:eastAsia="en-US"/>
        </w:rPr>
        <w:t xml:space="preserve"> </w:t>
      </w:r>
      <w:r>
        <w:rPr>
          <w:rFonts w:eastAsia="Times New Roman" w:ascii="Cambria" w:hAnsi="Cambria"/>
          <w:color w:val="333333"/>
          <w:shd w:fill="FEFEFE" w:val="clear"/>
        </w:rPr>
        <w:t>John Wiley &amp; Sons, Inc.</w:t>
      </w:r>
      <w:r>
        <w:rPr>
          <w:rFonts w:eastAsia="MS Mincho" w:cs="MS Mincho" w:ascii="MS Mincho" w:hAnsi="MS Mincho"/>
          <w:color w:val="000000"/>
          <w:lang w:eastAsia="en-US"/>
        </w:rPr>
        <w:t> </w:t>
      </w:r>
    </w:p>
    <w:p>
      <w:pPr>
        <w:pStyle w:val="ListParagraph"/>
        <w:numPr>
          <w:ilvl w:val="0"/>
          <w:numId w:val="23"/>
        </w:numPr>
        <w:rPr>
          <w:rFonts w:ascii="Cambria" w:hAnsi="Cambria" w:eastAsia="Times New Roman"/>
        </w:rPr>
      </w:pPr>
      <w:r>
        <w:rPr>
          <w:rFonts w:eastAsia="Times New Roman" w:ascii="Cambria" w:hAnsi="Cambria"/>
          <w:color w:val="222222"/>
          <w:shd w:fill="FFFFFF" w:val="clear"/>
        </w:rPr>
        <w:t>Rubin, J. A. (2011).</w:t>
      </w:r>
      <w:r>
        <w:rPr>
          <w:rStyle w:val="Appleconvertedspace"/>
          <w:rFonts w:eastAsia="Times New Roman" w:ascii="Cambria" w:hAnsi="Cambria"/>
          <w:color w:val="222222"/>
          <w:shd w:fill="FFFFFF" w:val="clear"/>
        </w:rPr>
        <w:t> </w:t>
      </w:r>
      <w:r>
        <w:rPr>
          <w:rFonts w:eastAsia="Times New Roman" w:ascii="Cambria" w:hAnsi="Cambria"/>
          <w:i/>
          <w:iCs/>
          <w:color w:val="222222"/>
        </w:rPr>
        <w:t>The art of art therapy: What every art therapist needs to know</w:t>
      </w:r>
      <w:r>
        <w:rPr>
          <w:rFonts w:eastAsia="Times New Roman" w:ascii="Cambria" w:hAnsi="Cambria"/>
          <w:color w:val="222222"/>
          <w:shd w:fill="FFFFFF" w:val="clear"/>
        </w:rPr>
        <w:t>. Routledge.</w:t>
      </w:r>
    </w:p>
    <w:p>
      <w:pPr>
        <w:pStyle w:val="ListParagraph"/>
        <w:numPr>
          <w:ilvl w:val="0"/>
          <w:numId w:val="23"/>
        </w:numPr>
        <w:rPr>
          <w:rFonts w:ascii="Cambria" w:hAnsi="Cambria" w:eastAsia="Times New Roman"/>
        </w:rPr>
      </w:pPr>
      <w:r>
        <w:rPr>
          <w:rFonts w:eastAsia="Times New Roman" w:ascii="Cambria" w:hAnsi="Cambria"/>
          <w:color w:val="222222"/>
          <w:shd w:fill="FFFFFF" w:val="clear"/>
        </w:rPr>
        <w:t>Rubin, J. A. (2012).</w:t>
      </w:r>
      <w:r>
        <w:rPr>
          <w:rStyle w:val="Appleconvertedspace"/>
          <w:rFonts w:eastAsia="Times New Roman" w:ascii="Cambria" w:hAnsi="Cambria"/>
          <w:color w:val="222222"/>
          <w:shd w:fill="FFFFFF" w:val="clear"/>
        </w:rPr>
        <w:t> </w:t>
      </w:r>
      <w:r>
        <w:rPr>
          <w:rFonts w:eastAsia="Times New Roman" w:ascii="Cambria" w:hAnsi="Cambria"/>
          <w:i/>
          <w:iCs/>
          <w:color w:val="222222"/>
        </w:rPr>
        <w:t>Approaches to art therapy: Theory and technique</w:t>
      </w:r>
      <w:r>
        <w:rPr>
          <w:rFonts w:eastAsia="Times New Roman" w:ascii="Cambria" w:hAnsi="Cambria"/>
          <w:color w:val="222222"/>
          <w:shd w:fill="FFFFFF" w:val="clear"/>
        </w:rPr>
        <w:t>. Routledge.</w:t>
      </w:r>
    </w:p>
    <w:p>
      <w:pPr>
        <w:pStyle w:val="Default"/>
        <w:jc w:val="both"/>
        <w:rPr>
          <w:rFonts w:ascii="Cambria" w:hAnsi="Cambria"/>
        </w:rPr>
      </w:pPr>
      <w:r>
        <w:rPr>
          <w:rFonts w:ascii="Cambria" w:hAnsi="Cambria"/>
        </w:rPr>
      </w:r>
    </w:p>
    <w:p>
      <w:pPr>
        <w:pStyle w:val="Default"/>
        <w:jc w:val="both"/>
        <w:rPr>
          <w:rFonts w:ascii="Cambria" w:hAnsi="Cambria"/>
        </w:rPr>
      </w:pPr>
      <w:r>
        <w:rPr>
          <w:rFonts w:ascii="Cambria" w:hAnsi="Cambria"/>
        </w:rPr>
      </w:r>
    </w:p>
    <w:p>
      <w:pPr>
        <w:pStyle w:val="Default"/>
        <w:jc w:val="both"/>
        <w:rPr>
          <w:rFonts w:ascii="Cambria" w:hAnsi="Cambria"/>
        </w:rPr>
      </w:pPr>
      <w:r>
        <w:rPr>
          <w:rFonts w:ascii="Cambria" w:hAnsi="Cambria"/>
        </w:rPr>
        <w:drawing>
          <wp:anchor behindDoc="0" distT="0" distB="0" distL="0" distR="0" simplePos="0" locked="0" layoutInCell="0" allowOverlap="1" relativeHeight="35">
            <wp:simplePos x="0" y="0"/>
            <wp:positionH relativeFrom="column">
              <wp:posOffset>3470910</wp:posOffset>
            </wp:positionH>
            <wp:positionV relativeFrom="paragraph">
              <wp:posOffset>139700</wp:posOffset>
            </wp:positionV>
            <wp:extent cx="1103630" cy="227330"/>
            <wp:effectExtent l="0" t="0" r="0" b="0"/>
            <wp:wrapSquare wrapText="largest"/>
            <wp:docPr id="35" name="Image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34" descr=""/>
                    <pic:cNvPicPr>
                      <a:picLocks noChangeAspect="1" noChangeArrowheads="1"/>
                    </pic:cNvPicPr>
                  </pic:nvPicPr>
                  <pic:blipFill>
                    <a:blip r:embed="rId3"/>
                    <a:stretch>
                      <a:fillRect/>
                    </a:stretch>
                  </pic:blipFill>
                  <pic:spPr bwMode="auto">
                    <a:xfrm>
                      <a:off x="0" y="0"/>
                      <a:ext cx="1103630" cy="227330"/>
                    </a:xfrm>
                    <a:prstGeom prst="rect">
                      <a:avLst/>
                    </a:prstGeom>
                  </pic:spPr>
                </pic:pic>
              </a:graphicData>
            </a:graphic>
          </wp:anchor>
        </w:drawing>
      </w:r>
    </w:p>
    <w:p>
      <w:pPr>
        <w:pStyle w:val="Default"/>
        <w:jc w:val="both"/>
        <w:rPr>
          <w:rFonts w:ascii="Cambria" w:hAnsi="Cambria"/>
        </w:rPr>
      </w:pPr>
      <w:r>
        <w:rPr>
          <w:rFonts w:ascii="Cambria" w:hAnsi="Cambria"/>
        </w:rPr>
      </w:r>
    </w:p>
    <w:p>
      <w:pPr>
        <w:pStyle w:val="Normal"/>
        <w:rPr>
          <w:rFonts w:ascii="Cambria" w:hAnsi="Cambria" w:eastAsia="Times New Roman"/>
          <w:b/>
          <w:b/>
          <w:lang w:eastAsia="en-IN"/>
        </w:rPr>
      </w:pPr>
      <w:r>
        <w:rPr>
          <w:rFonts w:eastAsia="Times New Roman" w:ascii="Cambria" w:hAnsi="Cambria"/>
          <w:b/>
          <w:lang w:eastAsia="en-IN"/>
        </w:rPr>
        <w:t>ASSAM ROYAL GLOBAL UNIVERSITY</w:t>
      </w:r>
    </w:p>
    <w:p>
      <w:pPr>
        <w:pStyle w:val="Normal"/>
        <w:rPr>
          <w:rFonts w:ascii="Cambria" w:hAnsi="Cambria" w:eastAsia="Times New Roman"/>
          <w:b/>
          <w:b/>
          <w:lang w:eastAsia="en-IN"/>
        </w:rPr>
      </w:pPr>
      <w:r>
        <w:rPr>
          <w:rFonts w:eastAsia="Times New Roman" w:ascii="Cambria" w:hAnsi="Cambria"/>
          <w:b/>
          <w:lang w:eastAsia="en-IN"/>
        </w:rPr>
        <w:t>Course/ Program: M. A. Psychology</w:t>
        <w:tab/>
        <w:tab/>
        <w:tab/>
        <w:t xml:space="preserve">  </w:t>
        <w:tab/>
        <w:tab/>
        <w:t>Semester: 4</w:t>
      </w:r>
      <w:r>
        <w:rPr>
          <w:rFonts w:eastAsia="Times New Roman" w:ascii="Cambria" w:hAnsi="Cambria"/>
          <w:b/>
          <w:vertAlign w:val="superscript"/>
          <w:lang w:eastAsia="en-IN"/>
        </w:rPr>
        <w:t>th</w:t>
      </w:r>
      <w:r>
        <w:rPr>
          <w:rFonts w:eastAsia="Times New Roman" w:ascii="Cambria" w:hAnsi="Cambria"/>
          <w:b/>
          <w:lang w:eastAsia="en-IN"/>
        </w:rPr>
        <w:t xml:space="preserve"> </w:t>
      </w:r>
    </w:p>
    <w:p>
      <w:pPr>
        <w:pStyle w:val="Normal"/>
        <w:pBdr>
          <w:bottom w:val="single" w:sz="6" w:space="1" w:color="000000"/>
        </w:pBdr>
        <w:rPr>
          <w:rFonts w:ascii="Cambria" w:hAnsi="Cambria" w:eastAsia="Times New Roman"/>
          <w:b/>
          <w:b/>
          <w:lang w:eastAsia="en-IN"/>
        </w:rPr>
      </w:pPr>
      <w:r>
        <w:rPr>
          <w:rFonts w:eastAsia="Times New Roman" w:ascii="Cambria" w:hAnsi="Cambria"/>
          <w:b/>
          <w:lang w:eastAsia="en-IN"/>
        </w:rPr>
        <w:t xml:space="preserve">Subject: Cognitive Behavioural Therapy                         </w:t>
        <w:tab/>
        <w:tab/>
        <w:tab/>
        <w:t xml:space="preserve"> L-T-P-C:4-0-0-4         Subject Code:( PSY064D403)</w:t>
      </w:r>
    </w:p>
    <w:p>
      <w:pPr>
        <w:pStyle w:val="Normal"/>
        <w:rPr>
          <w:rFonts w:ascii="Cambria" w:hAnsi="Cambria" w:eastAsia="Times New Roman"/>
          <w:b/>
          <w:b/>
          <w:color w:val="000000" w:themeColor="text1"/>
          <w:u w:val="single"/>
          <w:lang w:val="en-US"/>
        </w:rPr>
      </w:pPr>
      <w:r>
        <w:rPr>
          <w:rFonts w:eastAsia="Times New Roman" w:ascii="Cambria" w:hAnsi="Cambria"/>
          <w:b/>
          <w:color w:val="000000" w:themeColor="text1"/>
          <w:u w:val="single"/>
          <w:lang w:val="en-US"/>
        </w:rPr>
      </w:r>
    </w:p>
    <w:p>
      <w:pPr>
        <w:pStyle w:val="Normal"/>
        <w:rPr>
          <w:rFonts w:ascii="Cambria" w:hAnsi="Cambria" w:eastAsia="Times New Roman"/>
          <w:color w:val="000000" w:themeColor="text1"/>
          <w:lang w:val="en-US"/>
        </w:rPr>
      </w:pPr>
      <w:r>
        <w:rPr>
          <w:rFonts w:eastAsia="Times New Roman" w:ascii="Cambria" w:hAnsi="Cambria"/>
          <w:b/>
          <w:color w:val="000000" w:themeColor="text1"/>
          <w:u w:val="single"/>
          <w:lang w:val="en-US"/>
        </w:rPr>
        <w:t>Objective</w:t>
      </w:r>
      <w:r>
        <w:rPr>
          <w:rFonts w:eastAsia="Times New Roman" w:ascii="Cambria" w:hAnsi="Cambria"/>
          <w:color w:val="000000" w:themeColor="text1"/>
          <w:lang w:val="en-US"/>
        </w:rPr>
        <w:t xml:space="preserve">: The objectives of </w:t>
      </w:r>
      <w:r>
        <w:rPr>
          <w:rFonts w:eastAsia="Times New Roman" w:ascii="Cambria" w:hAnsi="Cambria"/>
          <w:color w:val="000000" w:themeColor="text1"/>
          <w:lang w:eastAsia="en-IN"/>
        </w:rPr>
        <w:t>this course</w:t>
      </w:r>
      <w:r>
        <w:rPr>
          <w:rFonts w:eastAsia="Times New Roman" w:ascii="Cambria" w:hAnsi="Cambria"/>
          <w:color w:val="000000" w:themeColor="text1"/>
          <w:lang w:val="en-US"/>
        </w:rPr>
        <w:t xml:space="preserve"> are:</w:t>
      </w:r>
    </w:p>
    <w:p>
      <w:pPr>
        <w:pStyle w:val="ListParagraph"/>
        <w:numPr>
          <w:ilvl w:val="0"/>
          <w:numId w:val="41"/>
        </w:numPr>
        <w:rPr>
          <w:rFonts w:ascii="Cambria" w:hAnsi="Cambria"/>
        </w:rPr>
      </w:pPr>
      <w:r>
        <w:rPr>
          <w:rFonts w:ascii="Cambria" w:hAnsi="Cambria"/>
        </w:rPr>
        <w:t xml:space="preserve">Introducing students to Cognitive Behavioral Therapy skills and techniques. </w:t>
      </w:r>
    </w:p>
    <w:p>
      <w:pPr>
        <w:pStyle w:val="ListParagraph"/>
        <w:numPr>
          <w:ilvl w:val="0"/>
          <w:numId w:val="41"/>
        </w:numPr>
        <w:rPr>
          <w:rFonts w:ascii="Cambria" w:hAnsi="Cambria"/>
        </w:rPr>
      </w:pPr>
      <w:r>
        <w:rPr>
          <w:rFonts w:ascii="Cambria" w:hAnsi="Cambria"/>
        </w:rPr>
        <w:t>Familiarizing students to possible applications of the same.</w:t>
      </w:r>
    </w:p>
    <w:p>
      <w:pPr>
        <w:pStyle w:val="Normal"/>
        <w:rPr>
          <w:rFonts w:ascii="Cambria" w:hAnsi="Cambria" w:eastAsia="Times New Roman"/>
          <w:b/>
          <w:b/>
          <w:lang w:val="en-US"/>
        </w:rPr>
      </w:pPr>
      <w:r>
        <w:rPr>
          <w:rFonts w:eastAsia="Times New Roman" w:ascii="Cambria" w:hAnsi="Cambria"/>
          <w:b/>
          <w:lang w:val="en-US"/>
        </w:rPr>
        <w:t>Detailed Syllabus:</w:t>
      </w:r>
    </w:p>
    <w:tbl>
      <w:tblPr>
        <w:tblStyle w:val="TableGrid"/>
        <w:tblW w:w="9118" w:type="dxa"/>
        <w:jc w:val="center"/>
        <w:tblInd w:w="0" w:type="dxa"/>
        <w:tblLayout w:type="fixed"/>
        <w:tblCellMar>
          <w:top w:w="0" w:type="dxa"/>
          <w:left w:w="108" w:type="dxa"/>
          <w:bottom w:w="0" w:type="dxa"/>
          <w:right w:w="108" w:type="dxa"/>
        </w:tblCellMar>
        <w:tblLook w:val="04a0" w:noVBand="1" w:noHBand="0" w:lastColumn="0" w:firstColumn="1" w:lastRow="0" w:firstRow="1"/>
      </w:tblPr>
      <w:tblGrid>
        <w:gridCol w:w="1095"/>
        <w:gridCol w:w="6194"/>
        <w:gridCol w:w="857"/>
        <w:gridCol w:w="971"/>
      </w:tblGrid>
      <w:tr>
        <w:trPr>
          <w:trHeight w:val="472" w:hRule="atLeast"/>
        </w:trPr>
        <w:tc>
          <w:tcPr>
            <w:tcW w:w="1095"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Modules</w:t>
            </w:r>
          </w:p>
        </w:tc>
        <w:tc>
          <w:tcPr>
            <w:tcW w:w="6194"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Topics /  Course content</w:t>
            </w:r>
          </w:p>
        </w:tc>
        <w:tc>
          <w:tcPr>
            <w:tcW w:w="857"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Hours</w:t>
            </w:r>
          </w:p>
        </w:tc>
        <w:tc>
          <w:tcPr>
            <w:tcW w:w="971"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Marks</w:t>
            </w:r>
          </w:p>
        </w:tc>
      </w:tr>
      <w:tr>
        <w:trPr>
          <w:trHeight w:val="242" w:hRule="atLeast"/>
        </w:trPr>
        <w:tc>
          <w:tcPr>
            <w:tcW w:w="1095"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I.</w:t>
            </w:r>
          </w:p>
        </w:tc>
        <w:tc>
          <w:tcPr>
            <w:tcW w:w="6194" w:type="dxa"/>
            <w:tcBorders/>
            <w:shd w:color="auto" w:fill="auto" w:val="clear"/>
            <w:vAlign w:val="center"/>
          </w:tcPr>
          <w:p>
            <w:pPr>
              <w:pStyle w:val="Normal"/>
              <w:widowControl w:val="false"/>
              <w:suppressAutoHyphens w:val="true"/>
              <w:spacing w:before="0" w:after="0"/>
              <w:jc w:val="left"/>
              <w:rPr>
                <w:rFonts w:ascii="Cambria" w:hAnsi="Cambria"/>
                <w:sz w:val="20"/>
              </w:rPr>
            </w:pPr>
            <w:r>
              <w:rPr>
                <w:rFonts w:eastAsia="Times New Roman" w:ascii="Cambria" w:hAnsi="Cambria"/>
                <w:kern w:val="0"/>
                <w:sz w:val="20"/>
                <w:szCs w:val="20"/>
                <w:lang w:val="en-IN" w:eastAsia="en-IN" w:bidi="ar-SA"/>
              </w:rPr>
              <w:t>Cognitive Behavioral Therapy</w:t>
            </w:r>
          </w:p>
          <w:p>
            <w:pPr>
              <w:pStyle w:val="Normal"/>
              <w:widowControl w:val="false"/>
              <w:suppressAutoHyphens w:val="true"/>
              <w:spacing w:before="0" w:after="0"/>
              <w:jc w:val="left"/>
              <w:rPr>
                <w:rFonts w:ascii="Cambria" w:hAnsi="Cambria"/>
                <w:sz w:val="20"/>
              </w:rPr>
            </w:pPr>
            <w:r>
              <w:rPr>
                <w:rFonts w:eastAsia="Times New Roman" w:ascii="Cambria" w:hAnsi="Cambria"/>
                <w:kern w:val="0"/>
                <w:sz w:val="20"/>
                <w:szCs w:val="20"/>
                <w:lang w:val="en-IN" w:eastAsia="en-IN" w:bidi="ar-SA"/>
              </w:rPr>
              <w:t xml:space="preserve"> </w:t>
            </w:r>
            <w:r>
              <w:rPr>
                <w:rFonts w:eastAsia="Times New Roman" w:ascii="Cambria" w:hAnsi="Cambria"/>
                <w:kern w:val="0"/>
                <w:sz w:val="20"/>
                <w:szCs w:val="20"/>
                <w:lang w:val="en-IN" w:eastAsia="en-IN" w:bidi="ar-SA"/>
              </w:rPr>
              <w:t>Basic concepts; Cognitive conceptualization, the cognitive model; Schema focused therapy; Identifying automatic thoughts; Identifying core beliefs and emotions.</w:t>
            </w:r>
          </w:p>
        </w:tc>
        <w:tc>
          <w:tcPr>
            <w:tcW w:w="857"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10</w:t>
            </w:r>
          </w:p>
        </w:tc>
        <w:tc>
          <w:tcPr>
            <w:tcW w:w="971"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25</w:t>
            </w:r>
          </w:p>
        </w:tc>
      </w:tr>
      <w:tr>
        <w:trPr>
          <w:trHeight w:val="368" w:hRule="atLeast"/>
        </w:trPr>
        <w:tc>
          <w:tcPr>
            <w:tcW w:w="1095"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II.</w:t>
            </w:r>
          </w:p>
          <w:p>
            <w:pPr>
              <w:pStyle w:val="Normal"/>
              <w:widowControl w:val="false"/>
              <w:suppressAutoHyphens w:val="true"/>
              <w:spacing w:before="0" w:after="0"/>
              <w:jc w:val="left"/>
              <w:rPr>
                <w:rFonts w:ascii="Cambria" w:hAnsi="Cambria" w:eastAsia="Times New Roman"/>
                <w:b/>
                <w:b/>
                <w:sz w:val="20"/>
                <w:lang w:eastAsia="en-IN"/>
              </w:rPr>
            </w:pPr>
            <w:r>
              <w:rPr>
                <w:rFonts w:eastAsia="Times New Roman" w:ascii="Cambria" w:hAnsi="Cambria"/>
                <w:b/>
                <w:sz w:val="20"/>
                <w:lang w:eastAsia="en-IN"/>
              </w:rPr>
            </w:r>
          </w:p>
        </w:tc>
        <w:tc>
          <w:tcPr>
            <w:tcW w:w="6194" w:type="dxa"/>
            <w:tcBorders/>
            <w:shd w:color="auto" w:fill="auto" w:val="clear"/>
            <w:vAlign w:val="center"/>
          </w:tcPr>
          <w:p>
            <w:pPr>
              <w:pStyle w:val="Normal"/>
              <w:widowControl w:val="false"/>
              <w:suppressAutoHyphens w:val="true"/>
              <w:spacing w:before="0" w:after="0"/>
              <w:jc w:val="left"/>
              <w:rPr>
                <w:rFonts w:ascii="Cambria" w:hAnsi="Cambria"/>
                <w:sz w:val="20"/>
              </w:rPr>
            </w:pPr>
            <w:r>
              <w:rPr>
                <w:rFonts w:eastAsia="Times New Roman" w:ascii="Cambria" w:hAnsi="Cambria"/>
                <w:kern w:val="0"/>
                <w:sz w:val="20"/>
                <w:szCs w:val="20"/>
                <w:lang w:val="en-IN" w:eastAsia="en-IN" w:bidi="ar-SA"/>
              </w:rPr>
              <w:t xml:space="preserve"> </w:t>
            </w:r>
            <w:r>
              <w:rPr>
                <w:rFonts w:eastAsia="Times New Roman" w:ascii="Cambria" w:hAnsi="Cambria"/>
                <w:kern w:val="0"/>
                <w:sz w:val="20"/>
                <w:szCs w:val="20"/>
                <w:lang w:val="en-IN" w:eastAsia="en-IN" w:bidi="ar-SA"/>
              </w:rPr>
              <w:t>CBT process</w:t>
            </w:r>
          </w:p>
          <w:p>
            <w:pPr>
              <w:pStyle w:val="Normal"/>
              <w:widowControl w:val="false"/>
              <w:suppressAutoHyphens w:val="true"/>
              <w:spacing w:before="0" w:after="0"/>
              <w:jc w:val="left"/>
              <w:rPr>
                <w:rFonts w:ascii="Cambria" w:hAnsi="Cambria"/>
                <w:sz w:val="20"/>
              </w:rPr>
            </w:pPr>
            <w:r>
              <w:rPr>
                <w:rFonts w:eastAsia="Times New Roman" w:ascii="Cambria" w:hAnsi="Cambria"/>
                <w:kern w:val="0"/>
                <w:sz w:val="20"/>
                <w:szCs w:val="20"/>
                <w:lang w:val="en-IN" w:eastAsia="en-IN" w:bidi="ar-SA"/>
              </w:rPr>
              <w:t xml:space="preserve"> </w:t>
            </w:r>
            <w:r>
              <w:rPr>
                <w:rFonts w:eastAsia="Times New Roman" w:ascii="Cambria" w:hAnsi="Cambria"/>
                <w:kern w:val="0"/>
                <w:sz w:val="20"/>
                <w:szCs w:val="20"/>
                <w:lang w:val="en-IN" w:eastAsia="en-IN" w:bidi="ar-SA"/>
              </w:rPr>
              <w:t>Assessment and formulation; Treatment planning; Therapeutic stages; Case formulations and common hurdles; termination and relapse prevention; Culturally responsive CBT.</w:t>
            </w:r>
          </w:p>
        </w:tc>
        <w:tc>
          <w:tcPr>
            <w:tcW w:w="857"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10</w:t>
            </w:r>
          </w:p>
        </w:tc>
        <w:tc>
          <w:tcPr>
            <w:tcW w:w="971" w:type="dxa"/>
            <w:tcBorders/>
            <w:shd w:color="auto" w:fill="auto" w:val="clear"/>
            <w:vAlign w:val="center"/>
          </w:tcPr>
          <w:p>
            <w:pPr>
              <w:pStyle w:val="Normal"/>
              <w:widowControl w:val="false"/>
              <w:suppressAutoHyphens w:val="true"/>
              <w:spacing w:before="0" w:after="0"/>
              <w:jc w:val="left"/>
              <w:rPr>
                <w:rFonts w:ascii="Cambria" w:hAnsi="Cambria" w:eastAsia="Times New Roman"/>
                <w:b/>
                <w:b/>
                <w:sz w:val="20"/>
                <w:lang w:eastAsia="en-IN"/>
              </w:rPr>
            </w:pPr>
            <w:r>
              <w:rPr>
                <w:rFonts w:eastAsia="Times New Roman" w:ascii="Cambria" w:hAnsi="Cambria"/>
                <w:b/>
                <w:sz w:val="20"/>
                <w:lang w:eastAsia="en-IN"/>
              </w:rPr>
            </w:r>
          </w:p>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25</w:t>
            </w:r>
          </w:p>
          <w:p>
            <w:pPr>
              <w:pStyle w:val="Normal"/>
              <w:widowControl w:val="false"/>
              <w:suppressAutoHyphens w:val="true"/>
              <w:spacing w:before="0" w:after="0"/>
              <w:jc w:val="left"/>
              <w:rPr>
                <w:rFonts w:ascii="Cambria" w:hAnsi="Cambria" w:eastAsia="Times New Roman"/>
                <w:b/>
                <w:b/>
                <w:sz w:val="20"/>
                <w:lang w:eastAsia="en-IN"/>
              </w:rPr>
            </w:pPr>
            <w:r>
              <w:rPr>
                <w:rFonts w:eastAsia="Times New Roman" w:ascii="Cambria" w:hAnsi="Cambria"/>
                <w:b/>
                <w:sz w:val="20"/>
                <w:lang w:eastAsia="en-IN"/>
              </w:rPr>
            </w:r>
          </w:p>
        </w:tc>
      </w:tr>
      <w:tr>
        <w:trPr>
          <w:trHeight w:val="1052" w:hRule="atLeast"/>
        </w:trPr>
        <w:tc>
          <w:tcPr>
            <w:tcW w:w="1095"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III.</w:t>
            </w:r>
          </w:p>
        </w:tc>
        <w:tc>
          <w:tcPr>
            <w:tcW w:w="6194" w:type="dxa"/>
            <w:tcBorders/>
            <w:shd w:color="auto" w:fill="auto" w:val="clear"/>
            <w:vAlign w:val="center"/>
          </w:tcPr>
          <w:p>
            <w:pPr>
              <w:pStyle w:val="Normal"/>
              <w:widowControl w:val="false"/>
              <w:suppressAutoHyphens w:val="true"/>
              <w:spacing w:before="0" w:after="0"/>
              <w:jc w:val="left"/>
              <w:rPr>
                <w:rFonts w:ascii="Cambria" w:hAnsi="Cambria"/>
                <w:sz w:val="20"/>
              </w:rPr>
            </w:pPr>
            <w:r>
              <w:rPr>
                <w:rFonts w:eastAsia="Times New Roman" w:ascii="Cambria" w:hAnsi="Cambria"/>
                <w:kern w:val="0"/>
                <w:sz w:val="20"/>
                <w:szCs w:val="20"/>
                <w:lang w:val="en-IN" w:eastAsia="en-IN" w:bidi="ar-SA"/>
              </w:rPr>
              <w:t>Rational emotive behavioral therapy</w:t>
            </w:r>
          </w:p>
          <w:p>
            <w:pPr>
              <w:pStyle w:val="Normal"/>
              <w:widowControl w:val="false"/>
              <w:suppressAutoHyphens w:val="true"/>
              <w:spacing w:before="0" w:after="0"/>
              <w:jc w:val="left"/>
              <w:rPr>
                <w:rFonts w:ascii="Cambria" w:hAnsi="Cambria"/>
                <w:sz w:val="20"/>
              </w:rPr>
            </w:pPr>
            <w:r>
              <w:rPr>
                <w:rFonts w:eastAsia="Times New Roman" w:ascii="Cambria" w:hAnsi="Cambria"/>
                <w:kern w:val="0"/>
                <w:sz w:val="20"/>
                <w:szCs w:val="20"/>
                <w:lang w:val="en-IN" w:eastAsia="en-IN" w:bidi="ar-SA"/>
              </w:rPr>
              <w:t>Basic concepts and processes; Irrational beliefs, activating events and consequent emotions; Didactic techniques; Vivid methods; Behavioral homework.</w:t>
            </w:r>
          </w:p>
        </w:tc>
        <w:tc>
          <w:tcPr>
            <w:tcW w:w="857"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10</w:t>
            </w:r>
          </w:p>
        </w:tc>
        <w:tc>
          <w:tcPr>
            <w:tcW w:w="971"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25</w:t>
            </w:r>
          </w:p>
        </w:tc>
      </w:tr>
      <w:tr>
        <w:trPr>
          <w:trHeight w:val="1705" w:hRule="atLeast"/>
        </w:trPr>
        <w:tc>
          <w:tcPr>
            <w:tcW w:w="1095"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IV.</w:t>
            </w:r>
          </w:p>
        </w:tc>
        <w:tc>
          <w:tcPr>
            <w:tcW w:w="6194" w:type="dxa"/>
            <w:tcBorders/>
            <w:shd w:color="auto" w:fill="auto" w:val="clear"/>
            <w:vAlign w:val="center"/>
          </w:tcPr>
          <w:p>
            <w:pPr>
              <w:pStyle w:val="Normal"/>
              <w:widowControl w:val="false"/>
              <w:suppressAutoHyphens w:val="true"/>
              <w:spacing w:before="0" w:after="0"/>
              <w:jc w:val="left"/>
              <w:rPr>
                <w:rFonts w:ascii="Cambria" w:hAnsi="Cambria"/>
                <w:sz w:val="20"/>
              </w:rPr>
            </w:pPr>
            <w:r>
              <w:rPr>
                <w:rFonts w:eastAsia="Times New Roman" w:ascii="Cambria" w:hAnsi="Cambria"/>
                <w:kern w:val="0"/>
                <w:sz w:val="20"/>
                <w:szCs w:val="20"/>
                <w:lang w:val="en-IN" w:eastAsia="en-IN" w:bidi="ar-SA"/>
              </w:rPr>
              <w:t>CBT and REBT applications</w:t>
            </w:r>
          </w:p>
          <w:p>
            <w:pPr>
              <w:pStyle w:val="Normal"/>
              <w:widowControl w:val="false"/>
              <w:suppressAutoHyphens w:val="true"/>
              <w:spacing w:before="0" w:after="0"/>
              <w:jc w:val="left"/>
              <w:rPr>
                <w:rFonts w:ascii="Cambria" w:hAnsi="Cambria"/>
                <w:sz w:val="20"/>
              </w:rPr>
            </w:pPr>
            <w:r>
              <w:rPr>
                <w:rFonts w:eastAsia="Times New Roman" w:ascii="Cambria" w:hAnsi="Cambria"/>
                <w:kern w:val="0"/>
                <w:sz w:val="20"/>
                <w:szCs w:val="20"/>
                <w:lang w:val="en-IN" w:eastAsia="en-IN" w:bidi="ar-SA"/>
              </w:rPr>
              <w:t>Applications to disorders-anxiety, phobia, eating disordes; Applications when client is in emotional distress; Applications for self-development; Individual and group applications</w:t>
            </w:r>
          </w:p>
        </w:tc>
        <w:tc>
          <w:tcPr>
            <w:tcW w:w="857"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10</w:t>
            </w:r>
          </w:p>
        </w:tc>
        <w:tc>
          <w:tcPr>
            <w:tcW w:w="971"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25</w:t>
            </w:r>
          </w:p>
        </w:tc>
      </w:tr>
      <w:tr>
        <w:trPr>
          <w:trHeight w:val="289" w:hRule="atLeast"/>
        </w:trPr>
        <w:tc>
          <w:tcPr>
            <w:tcW w:w="7289" w:type="dxa"/>
            <w:gridSpan w:val="2"/>
            <w:tcBorders/>
            <w:shd w:color="auto" w:fill="auto" w:val="clea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Total</w:t>
            </w:r>
          </w:p>
        </w:tc>
        <w:tc>
          <w:tcPr>
            <w:tcW w:w="857"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40</w:t>
            </w:r>
          </w:p>
        </w:tc>
        <w:tc>
          <w:tcPr>
            <w:tcW w:w="971"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100</w:t>
            </w:r>
          </w:p>
        </w:tc>
      </w:tr>
    </w:tbl>
    <w:p>
      <w:pPr>
        <w:pStyle w:val="Normal"/>
        <w:rPr>
          <w:rFonts w:ascii="Cambria" w:hAnsi="Cambria"/>
        </w:rPr>
      </w:pPr>
      <w:r>
        <w:rPr>
          <w:rFonts w:ascii="Cambria" w:hAnsi="Cambria"/>
        </w:rPr>
      </w:r>
    </w:p>
    <w:p>
      <w:pPr>
        <w:pStyle w:val="Normal"/>
        <w:rPr>
          <w:rFonts w:ascii="Cambria" w:hAnsi="Cambria" w:eastAsia="Times New Roman"/>
          <w:b/>
          <w:b/>
          <w:bCs/>
          <w:i/>
          <w:i/>
          <w:iCs/>
          <w:color w:val="000000"/>
          <w:lang w:val="en-US"/>
        </w:rPr>
      </w:pPr>
      <w:r>
        <w:rPr>
          <w:rFonts w:eastAsia="Times New Roman" w:ascii="Cambria" w:hAnsi="Cambria"/>
          <w:b/>
          <w:bCs/>
          <w:i/>
          <w:iCs/>
          <w:color w:val="000000"/>
          <w:u w:val="single"/>
          <w:lang w:val="en-US"/>
        </w:rPr>
        <w:t>Text/Reference Books</w:t>
      </w:r>
      <w:r>
        <w:rPr>
          <w:rFonts w:eastAsia="Times New Roman" w:ascii="Cambria" w:hAnsi="Cambria"/>
          <w:b/>
          <w:bCs/>
          <w:i/>
          <w:iCs/>
          <w:color w:val="000000"/>
          <w:lang w:val="en-US"/>
        </w:rPr>
        <w:t xml:space="preserve">: </w:t>
      </w:r>
    </w:p>
    <w:p>
      <w:pPr>
        <w:pStyle w:val="ListParagraph"/>
        <w:numPr>
          <w:ilvl w:val="0"/>
          <w:numId w:val="42"/>
        </w:numPr>
        <w:spacing w:lineRule="auto" w:line="276" w:before="0" w:after="200"/>
        <w:ind w:left="426" w:hanging="360"/>
        <w:contextualSpacing/>
        <w:rPr>
          <w:rFonts w:ascii="Cambria" w:hAnsi="Cambria"/>
        </w:rPr>
      </w:pPr>
      <w:r>
        <w:rPr>
          <w:rFonts w:ascii="Cambria" w:hAnsi="Cambria"/>
        </w:rPr>
        <w:t xml:space="preserve">Beck, J. (2011).Cognitive Behavior Therapy: Basics and Beyond (2nd ed). NY: The Guilford Press. </w:t>
      </w:r>
    </w:p>
    <w:p>
      <w:pPr>
        <w:pStyle w:val="ListParagraph"/>
        <w:numPr>
          <w:ilvl w:val="0"/>
          <w:numId w:val="42"/>
        </w:numPr>
        <w:spacing w:lineRule="auto" w:line="276" w:before="0" w:after="200"/>
        <w:ind w:left="426" w:hanging="360"/>
        <w:contextualSpacing/>
        <w:rPr>
          <w:rFonts w:ascii="Cambria" w:hAnsi="Cambria"/>
        </w:rPr>
      </w:pPr>
      <w:r>
        <w:rPr>
          <w:rFonts w:ascii="Cambria" w:hAnsi="Cambria"/>
        </w:rPr>
        <w:t xml:space="preserve">Beck, A.T., Rush, A.I., Shaw, B.F. &amp;Emery, G. (1979).Cognitive Therapy of Depression. NY: Guilford press. </w:t>
      </w:r>
    </w:p>
    <w:p>
      <w:pPr>
        <w:pStyle w:val="ListParagraph"/>
        <w:numPr>
          <w:ilvl w:val="0"/>
          <w:numId w:val="42"/>
        </w:numPr>
        <w:spacing w:lineRule="auto" w:line="276" w:before="0" w:after="200"/>
        <w:ind w:left="426" w:hanging="360"/>
        <w:contextualSpacing/>
        <w:rPr>
          <w:rFonts w:ascii="Cambria" w:hAnsi="Cambria"/>
        </w:rPr>
      </w:pPr>
      <w:r>
        <w:rPr>
          <w:rFonts w:ascii="Cambria" w:hAnsi="Cambria"/>
        </w:rPr>
        <w:t xml:space="preserve">Dryden, W. (1995).Rational Emotive Behavior Therapy: A reader. NY: Sage. </w:t>
      </w:r>
    </w:p>
    <w:p>
      <w:pPr>
        <w:pStyle w:val="ListParagraph"/>
        <w:numPr>
          <w:ilvl w:val="0"/>
          <w:numId w:val="42"/>
        </w:numPr>
        <w:spacing w:lineRule="auto" w:line="276" w:before="0" w:after="200"/>
        <w:ind w:left="426" w:hanging="360"/>
        <w:contextualSpacing/>
        <w:rPr>
          <w:rFonts w:ascii="Cambria" w:hAnsi="Cambria"/>
        </w:rPr>
      </w:pPr>
      <w:r>
        <w:rPr>
          <w:rFonts w:ascii="Cambria" w:hAnsi="Cambria"/>
        </w:rPr>
        <w:t xml:space="preserve">Ellis, A. (1994). Reason and Emotion in psychotherapy: revised and updated. NY: Citadel Press. </w:t>
      </w:r>
    </w:p>
    <w:p>
      <w:pPr>
        <w:pStyle w:val="ListParagraph"/>
        <w:numPr>
          <w:ilvl w:val="0"/>
          <w:numId w:val="42"/>
        </w:numPr>
        <w:spacing w:lineRule="auto" w:line="276" w:before="0" w:after="200"/>
        <w:ind w:left="426" w:hanging="360"/>
        <w:contextualSpacing/>
        <w:rPr>
          <w:rFonts w:ascii="Cambria" w:hAnsi="Cambria"/>
        </w:rPr>
      </w:pPr>
      <w:r>
        <w:rPr>
          <w:rFonts w:ascii="Cambria" w:hAnsi="Cambria"/>
        </w:rPr>
        <w:t xml:space="preserve">Ellis, A. &amp; Dryden, W. (2007).The Practice of Rational Emotive Behavior Therapy. NY: Springer. </w:t>
      </w:r>
    </w:p>
    <w:p>
      <w:pPr>
        <w:pStyle w:val="ListParagraph"/>
        <w:numPr>
          <w:ilvl w:val="0"/>
          <w:numId w:val="42"/>
        </w:numPr>
        <w:spacing w:lineRule="auto" w:line="276" w:before="0" w:after="200"/>
        <w:ind w:left="426" w:hanging="360"/>
        <w:contextualSpacing/>
        <w:rPr>
          <w:rFonts w:ascii="Cambria" w:hAnsi="Cambria"/>
        </w:rPr>
      </w:pPr>
      <w:r>
        <w:rPr>
          <w:rFonts w:ascii="Cambria" w:hAnsi="Cambria"/>
        </w:rPr>
        <w:t xml:space="preserve">Graham, P. &amp; Reynolds, S. (2013).Cognitive Behavior Therapy for Children and Families (3rd ed.). London: Cambridge. </w:t>
      </w:r>
    </w:p>
    <w:p>
      <w:pPr>
        <w:pStyle w:val="ListParagraph"/>
        <w:numPr>
          <w:ilvl w:val="0"/>
          <w:numId w:val="42"/>
        </w:numPr>
        <w:spacing w:lineRule="auto" w:line="276" w:before="0" w:after="200"/>
        <w:ind w:left="426" w:hanging="360"/>
        <w:contextualSpacing/>
        <w:rPr>
          <w:rFonts w:ascii="Cambria" w:hAnsi="Cambria"/>
        </w:rPr>
      </w:pPr>
      <w:r>
        <w:rPr>
          <w:rFonts w:ascii="Cambria" w:hAnsi="Cambria"/>
        </w:rPr>
        <w:t xml:space="preserve">Leahey, R. (2003).Cognitive therapy techniques: A practitioner’s guide. NY: The Guilford Press. </w:t>
      </w:r>
    </w:p>
    <w:p>
      <w:pPr>
        <w:pStyle w:val="ListParagraph"/>
        <w:numPr>
          <w:ilvl w:val="0"/>
          <w:numId w:val="42"/>
        </w:numPr>
        <w:spacing w:lineRule="auto" w:line="276" w:before="0" w:after="200"/>
        <w:ind w:left="426" w:hanging="360"/>
        <w:contextualSpacing/>
        <w:rPr>
          <w:rFonts w:ascii="Cambria" w:hAnsi="Cambria" w:eastAsia="Times New Roman"/>
          <w:b/>
          <w:b/>
          <w:lang w:val="en-US"/>
        </w:rPr>
      </w:pPr>
      <w:r>
        <w:drawing>
          <wp:anchor behindDoc="0" distT="0" distB="0" distL="0" distR="0" simplePos="0" locked="0" layoutInCell="0" allowOverlap="1" relativeHeight="36">
            <wp:simplePos x="0" y="0"/>
            <wp:positionH relativeFrom="column">
              <wp:posOffset>3504565</wp:posOffset>
            </wp:positionH>
            <wp:positionV relativeFrom="paragraph">
              <wp:posOffset>659130</wp:posOffset>
            </wp:positionV>
            <wp:extent cx="1103630" cy="227330"/>
            <wp:effectExtent l="0" t="0" r="0" b="0"/>
            <wp:wrapSquare wrapText="largest"/>
            <wp:docPr id="36" name="Image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35" descr=""/>
                    <pic:cNvPicPr>
                      <a:picLocks noChangeAspect="1" noChangeArrowheads="1"/>
                    </pic:cNvPicPr>
                  </pic:nvPicPr>
                  <pic:blipFill>
                    <a:blip r:embed="rId3"/>
                    <a:stretch>
                      <a:fillRect/>
                    </a:stretch>
                  </pic:blipFill>
                  <pic:spPr bwMode="auto">
                    <a:xfrm>
                      <a:off x="0" y="0"/>
                      <a:ext cx="1103630" cy="227330"/>
                    </a:xfrm>
                    <a:prstGeom prst="rect">
                      <a:avLst/>
                    </a:prstGeom>
                  </pic:spPr>
                </pic:pic>
              </a:graphicData>
            </a:graphic>
          </wp:anchor>
        </w:drawing>
      </w:r>
      <w:r>
        <w:rPr>
          <w:rFonts w:ascii="Cambria" w:hAnsi="Cambria"/>
        </w:rPr>
        <w:t>Walen, S., DiGiuseppe, R. &amp; Dryden, W. (1992).A practitioners’ guide to Rational Emotive Therapy (2nd ed.). UK: Oxford University press.</w:t>
      </w:r>
    </w:p>
    <w:p>
      <w:pPr>
        <w:pStyle w:val="Normal"/>
        <w:rPr>
          <w:rFonts w:ascii="Cambria" w:hAnsi="Cambria" w:eastAsia="Times New Roman"/>
          <w:b/>
          <w:b/>
          <w:lang w:eastAsia="en-IN"/>
        </w:rPr>
      </w:pPr>
      <w:r>
        <w:rPr>
          <w:rFonts w:eastAsia="Times New Roman" w:ascii="Cambria" w:hAnsi="Cambria"/>
          <w:b/>
          <w:lang w:eastAsia="en-IN"/>
        </w:rPr>
        <w:t>ASSAM ROYAL GLOBAL UNIVERSITY</w:t>
      </w:r>
    </w:p>
    <w:p>
      <w:pPr>
        <w:pStyle w:val="Normal"/>
        <w:rPr>
          <w:rFonts w:ascii="Cambria" w:hAnsi="Cambria" w:eastAsia="Times New Roman"/>
          <w:b/>
          <w:b/>
          <w:lang w:eastAsia="en-IN"/>
        </w:rPr>
      </w:pPr>
      <w:r>
        <w:rPr>
          <w:rFonts w:eastAsia="Times New Roman" w:ascii="Cambria" w:hAnsi="Cambria"/>
          <w:b/>
          <w:lang w:eastAsia="en-IN"/>
        </w:rPr>
        <w:t>Course/ Program: M.A. Psychology</w:t>
        <w:tab/>
        <w:tab/>
        <w:tab/>
        <w:t xml:space="preserve"> </w:t>
        <w:tab/>
        <w:t>Semester: 4</w:t>
      </w:r>
      <w:r>
        <w:rPr>
          <w:rFonts w:eastAsia="Times New Roman" w:ascii="Cambria" w:hAnsi="Cambria"/>
          <w:b/>
          <w:vertAlign w:val="superscript"/>
          <w:lang w:eastAsia="en-IN"/>
        </w:rPr>
        <w:t>th</w:t>
      </w:r>
      <w:r>
        <w:rPr>
          <w:rFonts w:eastAsia="Times New Roman" w:ascii="Cambria" w:hAnsi="Cambria"/>
          <w:b/>
          <w:lang w:eastAsia="en-IN"/>
        </w:rPr>
        <w:t xml:space="preserve"> </w:t>
        <w:tab/>
      </w:r>
    </w:p>
    <w:p>
      <w:pPr>
        <w:pStyle w:val="Normal"/>
        <w:pBdr>
          <w:bottom w:val="single" w:sz="6" w:space="1" w:color="000000"/>
        </w:pBdr>
        <w:rPr>
          <w:rFonts w:ascii="Cambria" w:hAnsi="Cambria" w:eastAsia="Times New Roman"/>
          <w:b/>
          <w:b/>
          <w:lang w:eastAsia="en-IN"/>
        </w:rPr>
      </w:pPr>
      <w:r>
        <w:rPr>
          <w:rFonts w:eastAsia="Times New Roman" w:ascii="Cambria" w:hAnsi="Cambria"/>
          <w:b/>
          <w:lang w:eastAsia="en-IN"/>
        </w:rPr>
        <w:t>Subject: Psychology of Disability</w:t>
        <w:tab/>
        <w:t xml:space="preserve"> </w:t>
        <w:tab/>
        <w:tab/>
        <w:tab/>
        <w:tab/>
        <w:t>L-T-P-C:4-0-0-4         Subject Code:(PSY064D404)</w:t>
      </w:r>
    </w:p>
    <w:p>
      <w:pPr>
        <w:pStyle w:val="Normal"/>
        <w:rPr>
          <w:rFonts w:ascii="Cambria" w:hAnsi="Cambria" w:eastAsia="Times New Roman"/>
          <w:b/>
          <w:b/>
          <w:color w:val="000000" w:themeColor="text1"/>
          <w:u w:val="single"/>
          <w:lang w:val="en-US"/>
        </w:rPr>
      </w:pPr>
      <w:r>
        <w:rPr>
          <w:rFonts w:eastAsia="Times New Roman" w:ascii="Cambria" w:hAnsi="Cambria"/>
          <w:b/>
          <w:color w:val="000000" w:themeColor="text1"/>
          <w:u w:val="single"/>
          <w:lang w:val="en-US"/>
        </w:rPr>
      </w:r>
    </w:p>
    <w:p>
      <w:pPr>
        <w:pStyle w:val="Normal"/>
        <w:rPr>
          <w:rFonts w:ascii="Cambria" w:hAnsi="Cambria" w:eastAsia="Times New Roman"/>
          <w:color w:val="000000" w:themeColor="text1"/>
          <w:lang w:val="en-US"/>
        </w:rPr>
      </w:pPr>
      <w:r>
        <w:rPr>
          <w:rFonts w:eastAsia="Times New Roman" w:ascii="Cambria" w:hAnsi="Cambria"/>
          <w:b/>
          <w:color w:val="000000" w:themeColor="text1"/>
          <w:u w:val="single"/>
          <w:lang w:val="en-US"/>
        </w:rPr>
        <w:t>Objective</w:t>
      </w:r>
      <w:r>
        <w:rPr>
          <w:rFonts w:eastAsia="Times New Roman" w:ascii="Cambria" w:hAnsi="Cambria"/>
          <w:color w:val="000000" w:themeColor="text1"/>
          <w:lang w:val="en-US"/>
        </w:rPr>
        <w:t xml:space="preserve">: The objectives of </w:t>
      </w:r>
      <w:r>
        <w:rPr>
          <w:rFonts w:eastAsia="Times New Roman" w:ascii="Cambria" w:hAnsi="Cambria"/>
          <w:color w:val="000000" w:themeColor="text1"/>
          <w:lang w:eastAsia="en-IN"/>
        </w:rPr>
        <w:t>this course</w:t>
      </w:r>
      <w:r>
        <w:rPr>
          <w:rFonts w:eastAsia="Times New Roman" w:ascii="Cambria" w:hAnsi="Cambria"/>
          <w:color w:val="000000" w:themeColor="text1"/>
          <w:lang w:val="en-US"/>
        </w:rPr>
        <w:t xml:space="preserve"> are:</w:t>
      </w:r>
    </w:p>
    <w:p>
      <w:pPr>
        <w:pStyle w:val="ListParagraph"/>
        <w:numPr>
          <w:ilvl w:val="0"/>
          <w:numId w:val="34"/>
        </w:numPr>
        <w:ind w:left="567" w:hanging="360"/>
        <w:rPr>
          <w:rFonts w:ascii="Cambria" w:hAnsi="Cambria"/>
        </w:rPr>
      </w:pPr>
      <w:r>
        <w:rPr>
          <w:rFonts w:ascii="Cambria" w:hAnsi="Cambria"/>
        </w:rPr>
        <w:t>To provide students with an overview of the disability from the psychological perspective.</w:t>
      </w:r>
    </w:p>
    <w:p>
      <w:pPr>
        <w:pStyle w:val="ListParagraph"/>
        <w:numPr>
          <w:ilvl w:val="0"/>
          <w:numId w:val="34"/>
        </w:numPr>
        <w:ind w:left="567" w:hanging="360"/>
        <w:rPr>
          <w:rFonts w:ascii="Cambria" w:hAnsi="Cambria"/>
        </w:rPr>
      </w:pPr>
      <w:r>
        <w:rPr>
          <w:rFonts w:ascii="Cambria" w:hAnsi="Cambria"/>
        </w:rPr>
        <w:t>To provide knowledge about disability as a social, cultural, historical and political phenomenon.</w:t>
      </w:r>
    </w:p>
    <w:p>
      <w:pPr>
        <w:pStyle w:val="Normal"/>
        <w:rPr>
          <w:rFonts w:ascii="Cambria" w:hAnsi="Cambria" w:eastAsia="Times New Roman"/>
          <w:b/>
          <w:b/>
          <w:lang w:val="en-US"/>
        </w:rPr>
      </w:pPr>
      <w:r>
        <w:rPr>
          <w:rFonts w:eastAsia="Times New Roman" w:ascii="Cambria" w:hAnsi="Cambria"/>
          <w:b/>
          <w:lang w:val="en-US"/>
        </w:rPr>
      </w:r>
    </w:p>
    <w:p>
      <w:pPr>
        <w:pStyle w:val="Normal"/>
        <w:rPr>
          <w:rFonts w:ascii="Cambria" w:hAnsi="Cambria" w:eastAsia="Times New Roman"/>
          <w:b/>
          <w:b/>
          <w:lang w:val="en-US"/>
        </w:rPr>
      </w:pPr>
      <w:r>
        <w:rPr>
          <w:rFonts w:eastAsia="Times New Roman" w:ascii="Cambria" w:hAnsi="Cambria"/>
          <w:b/>
          <w:lang w:val="en-US"/>
        </w:rPr>
        <w:t>Detailed Syllabus:</w:t>
      </w:r>
    </w:p>
    <w:tbl>
      <w:tblPr>
        <w:tblStyle w:val="TableGrid"/>
        <w:tblW w:w="9118" w:type="dxa"/>
        <w:jc w:val="center"/>
        <w:tblInd w:w="0" w:type="dxa"/>
        <w:tblLayout w:type="fixed"/>
        <w:tblCellMar>
          <w:top w:w="0" w:type="dxa"/>
          <w:left w:w="108" w:type="dxa"/>
          <w:bottom w:w="0" w:type="dxa"/>
          <w:right w:w="108" w:type="dxa"/>
        </w:tblCellMar>
        <w:tblLook w:val="04a0" w:noVBand="1" w:noHBand="0" w:lastColumn="0" w:firstColumn="1" w:lastRow="0" w:firstRow="1"/>
      </w:tblPr>
      <w:tblGrid>
        <w:gridCol w:w="1154"/>
        <w:gridCol w:w="6103"/>
        <w:gridCol w:w="890"/>
        <w:gridCol w:w="970"/>
      </w:tblGrid>
      <w:tr>
        <w:trPr>
          <w:trHeight w:val="472"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Modules</w:t>
            </w:r>
          </w:p>
        </w:tc>
        <w:tc>
          <w:tcPr>
            <w:tcW w:w="6103"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Topics /  Course content</w:t>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Hours</w:t>
            </w:r>
          </w:p>
        </w:tc>
        <w:tc>
          <w:tcPr>
            <w:tcW w:w="97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Marks</w:t>
            </w:r>
          </w:p>
        </w:tc>
      </w:tr>
      <w:tr>
        <w:trPr>
          <w:trHeight w:val="1237"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I.</w:t>
            </w:r>
          </w:p>
        </w:tc>
        <w:tc>
          <w:tcPr>
            <w:tcW w:w="6103" w:type="dxa"/>
            <w:tcBorders/>
            <w:shd w:color="auto" w:fill="auto" w:val="clear"/>
            <w:vAlign w:val="center"/>
          </w:tcPr>
          <w:p>
            <w:pPr>
              <w:pStyle w:val="Normal"/>
              <w:widowControl w:val="false"/>
              <w:suppressAutoHyphens w:val="true"/>
              <w:spacing w:before="0" w:after="0"/>
              <w:jc w:val="left"/>
              <w:rPr>
                <w:rFonts w:ascii="Cambria" w:hAnsi="Cambria"/>
                <w:szCs w:val="24"/>
              </w:rPr>
            </w:pPr>
            <w:r>
              <w:rPr>
                <w:rFonts w:eastAsia="Times New Roman" w:ascii="Cambria" w:hAnsi="Cambria"/>
                <w:kern w:val="0"/>
                <w:sz w:val="20"/>
                <w:szCs w:val="24"/>
                <w:lang w:val="en-IN" w:eastAsia="en-IN" w:bidi="ar-SA"/>
              </w:rPr>
              <w:t>Conceptualizing Disability: An Introduction</w:t>
            </w:r>
          </w:p>
          <w:p>
            <w:pPr>
              <w:pStyle w:val="Normal"/>
              <w:widowControl w:val="false"/>
              <w:suppressAutoHyphens w:val="true"/>
              <w:spacing w:before="0" w:after="0"/>
              <w:jc w:val="left"/>
              <w:rPr>
                <w:rFonts w:ascii="Cambria" w:hAnsi="Cambria"/>
                <w:szCs w:val="24"/>
              </w:rPr>
            </w:pPr>
            <w:r>
              <w:rPr>
                <w:rFonts w:eastAsia="Times New Roman" w:ascii="Cambria" w:hAnsi="Cambria"/>
                <w:kern w:val="0"/>
                <w:sz w:val="20"/>
                <w:szCs w:val="24"/>
                <w:lang w:val="en-IN" w:eastAsia="en-IN" w:bidi="ar-SA"/>
              </w:rPr>
              <w:t>a) Beliefs and attitudes towards disability, Definitional conundrum, Diagnosis and assessment and its critique</w:t>
            </w:r>
          </w:p>
          <w:p>
            <w:pPr>
              <w:pStyle w:val="Normal"/>
              <w:widowControl w:val="false"/>
              <w:suppressAutoHyphens w:val="true"/>
              <w:spacing w:before="0" w:after="0"/>
              <w:jc w:val="left"/>
              <w:rPr>
                <w:rFonts w:ascii="Cambria" w:hAnsi="Cambria"/>
                <w:szCs w:val="24"/>
              </w:rPr>
            </w:pPr>
            <w:r>
              <w:rPr>
                <w:rFonts w:eastAsia="Times New Roman" w:ascii="Cambria" w:hAnsi="Cambria"/>
                <w:kern w:val="0"/>
                <w:sz w:val="20"/>
                <w:szCs w:val="24"/>
                <w:lang w:val="en-IN" w:eastAsia="en-IN" w:bidi="ar-SA"/>
              </w:rPr>
              <w:t>b) Understanding Disability Policy in India: Equal opportunities Bill, Rehabilitation Council of India, National Trust</w:t>
            </w:r>
          </w:p>
          <w:p>
            <w:pPr>
              <w:pStyle w:val="Normal"/>
              <w:widowControl w:val="false"/>
              <w:suppressAutoHyphens w:val="true"/>
              <w:spacing w:before="0" w:after="0"/>
              <w:jc w:val="left"/>
              <w:rPr>
                <w:rFonts w:ascii="Cambria" w:hAnsi="Cambria"/>
                <w:szCs w:val="24"/>
              </w:rPr>
            </w:pPr>
            <w:r>
              <w:rPr>
                <w:rFonts w:eastAsia="Times New Roman" w:ascii="Cambria" w:hAnsi="Cambria"/>
                <w:kern w:val="0"/>
                <w:sz w:val="20"/>
                <w:szCs w:val="24"/>
                <w:lang w:val="en-IN" w:eastAsia="en-IN" w:bidi="ar-SA"/>
              </w:rPr>
              <w:t>c) Issues of language and its consequent labeling: How disability gets constructed: the power of language</w:t>
            </w:r>
          </w:p>
          <w:p>
            <w:pPr>
              <w:pStyle w:val="Normal"/>
              <w:widowControl w:val="false"/>
              <w:suppressAutoHyphens w:val="true"/>
              <w:spacing w:before="0" w:after="0"/>
              <w:jc w:val="left"/>
              <w:rPr>
                <w:rFonts w:ascii="Cambria" w:hAnsi="Cambria" w:eastAsia="Times New Roman"/>
                <w:szCs w:val="24"/>
                <w:lang w:eastAsia="en-IN"/>
              </w:rPr>
            </w:pPr>
            <w:r>
              <w:rPr>
                <w:rFonts w:eastAsia="Times New Roman" w:ascii="Cambria" w:hAnsi="Cambria"/>
                <w:sz w:val="20"/>
                <w:szCs w:val="24"/>
                <w:lang w:eastAsia="en-IN"/>
              </w:rPr>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10</w:t>
            </w:r>
          </w:p>
        </w:tc>
        <w:tc>
          <w:tcPr>
            <w:tcW w:w="97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25</w:t>
            </w:r>
          </w:p>
        </w:tc>
      </w:tr>
      <w:tr>
        <w:trPr>
          <w:trHeight w:val="1435"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II.</w:t>
            </w:r>
          </w:p>
          <w:p>
            <w:pPr>
              <w:pStyle w:val="Normal"/>
              <w:widowControl w:val="false"/>
              <w:suppressAutoHyphens w:val="true"/>
              <w:spacing w:before="0" w:after="0"/>
              <w:jc w:val="left"/>
              <w:rPr>
                <w:rFonts w:ascii="Cambria" w:hAnsi="Cambria" w:eastAsia="Times New Roman"/>
                <w:b/>
                <w:b/>
                <w:szCs w:val="24"/>
                <w:lang w:eastAsia="en-IN"/>
              </w:rPr>
            </w:pPr>
            <w:r>
              <w:rPr>
                <w:rFonts w:eastAsia="Times New Roman" w:ascii="Cambria" w:hAnsi="Cambria"/>
                <w:b/>
                <w:sz w:val="20"/>
                <w:szCs w:val="24"/>
                <w:lang w:eastAsia="en-IN"/>
              </w:rPr>
            </w:r>
          </w:p>
        </w:tc>
        <w:tc>
          <w:tcPr>
            <w:tcW w:w="6103" w:type="dxa"/>
            <w:tcBorders/>
            <w:shd w:color="auto" w:fill="auto" w:val="clear"/>
            <w:vAlign w:val="center"/>
          </w:tcPr>
          <w:p>
            <w:pPr>
              <w:pStyle w:val="Normal"/>
              <w:widowControl w:val="false"/>
              <w:suppressAutoHyphens w:val="true"/>
              <w:spacing w:before="0" w:after="0"/>
              <w:jc w:val="left"/>
              <w:rPr>
                <w:rFonts w:ascii="Cambria" w:hAnsi="Cambria"/>
                <w:szCs w:val="24"/>
              </w:rPr>
            </w:pPr>
            <w:r>
              <w:rPr>
                <w:rFonts w:eastAsia="Times New Roman" w:ascii="Cambria" w:hAnsi="Cambria"/>
                <w:kern w:val="0"/>
                <w:sz w:val="20"/>
                <w:szCs w:val="24"/>
                <w:lang w:val="en-IN" w:eastAsia="en-IN" w:bidi="ar-SA"/>
              </w:rPr>
              <w:t>Making of a disabled Identity</w:t>
            </w:r>
          </w:p>
          <w:p>
            <w:pPr>
              <w:pStyle w:val="Normal"/>
              <w:widowControl w:val="false"/>
              <w:suppressAutoHyphens w:val="true"/>
              <w:spacing w:before="0" w:after="0"/>
              <w:jc w:val="left"/>
              <w:rPr>
                <w:rFonts w:ascii="Cambria" w:hAnsi="Cambria"/>
                <w:szCs w:val="24"/>
              </w:rPr>
            </w:pPr>
            <w:r>
              <w:rPr>
                <w:rFonts w:eastAsia="Times New Roman" w:ascii="Cambria" w:hAnsi="Cambria"/>
                <w:kern w:val="0"/>
                <w:sz w:val="20"/>
                <w:szCs w:val="24"/>
                <w:lang w:val="en-IN" w:eastAsia="en-IN" w:bidi="ar-SA"/>
              </w:rPr>
              <w:t>a) Documenting Disability: Problems of Certification</w:t>
            </w:r>
          </w:p>
          <w:p>
            <w:pPr>
              <w:pStyle w:val="Normal"/>
              <w:widowControl w:val="false"/>
              <w:suppressAutoHyphens w:val="true"/>
              <w:spacing w:before="0" w:after="0"/>
              <w:jc w:val="left"/>
              <w:rPr>
                <w:rFonts w:ascii="Cambria" w:hAnsi="Cambria"/>
                <w:szCs w:val="24"/>
              </w:rPr>
            </w:pPr>
            <w:r>
              <w:rPr>
                <w:rFonts w:eastAsia="Times New Roman" w:ascii="Cambria" w:hAnsi="Cambria"/>
                <w:kern w:val="0"/>
                <w:sz w:val="20"/>
                <w:szCs w:val="24"/>
                <w:lang w:val="en-IN" w:eastAsia="en-IN" w:bidi="ar-SA"/>
              </w:rPr>
              <w:t>b) Issues Of Access : Built and Psychological, Issues of Education and Employment</w:t>
            </w:r>
          </w:p>
          <w:p>
            <w:pPr>
              <w:pStyle w:val="Normal"/>
              <w:widowControl w:val="false"/>
              <w:tabs>
                <w:tab w:val="clear" w:pos="720"/>
                <w:tab w:val="left" w:pos="5242" w:leader="none"/>
              </w:tabs>
              <w:suppressAutoHyphens w:val="true"/>
              <w:spacing w:before="0" w:after="0"/>
              <w:jc w:val="left"/>
              <w:rPr>
                <w:rFonts w:ascii="Cambria" w:hAnsi="Cambria"/>
                <w:szCs w:val="24"/>
              </w:rPr>
            </w:pPr>
            <w:r>
              <w:rPr>
                <w:rFonts w:eastAsia="Times New Roman" w:ascii="Cambria" w:hAnsi="Cambria"/>
                <w:kern w:val="0"/>
                <w:sz w:val="20"/>
                <w:szCs w:val="24"/>
                <w:lang w:val="en-IN" w:eastAsia="en-IN" w:bidi="ar-SA"/>
              </w:rPr>
              <w:t>c) Family, Care &amp; Support Structures</w:t>
            </w:r>
          </w:p>
          <w:p>
            <w:pPr>
              <w:pStyle w:val="Normal"/>
              <w:widowControl w:val="false"/>
              <w:suppressAutoHyphens w:val="true"/>
              <w:spacing w:before="0" w:after="0"/>
              <w:jc w:val="left"/>
              <w:rPr>
                <w:rFonts w:ascii="Cambria" w:hAnsi="Cambria"/>
                <w:szCs w:val="24"/>
              </w:rPr>
            </w:pPr>
            <w:r>
              <w:rPr>
                <w:rFonts w:eastAsia="Times New Roman" w:ascii="Cambria" w:hAnsi="Cambria"/>
                <w:kern w:val="0"/>
                <w:sz w:val="20"/>
                <w:szCs w:val="24"/>
                <w:lang w:val="en-IN" w:eastAsia="en-IN" w:bidi="ar-SA"/>
              </w:rPr>
              <w:t>d) Intimacy and Sexuality :Marriage, Companion relationships</w:t>
            </w:r>
          </w:p>
          <w:p>
            <w:pPr>
              <w:pStyle w:val="Normal"/>
              <w:widowControl w:val="false"/>
              <w:suppressAutoHyphens w:val="true"/>
              <w:spacing w:before="0" w:after="0"/>
              <w:jc w:val="left"/>
              <w:rPr>
                <w:rFonts w:ascii="Cambria" w:hAnsi="Cambria" w:eastAsia="Times New Roman"/>
                <w:szCs w:val="24"/>
                <w:lang w:eastAsia="en-IN"/>
              </w:rPr>
            </w:pPr>
            <w:r>
              <w:rPr>
                <w:rFonts w:eastAsia="Times New Roman" w:ascii="Cambria" w:hAnsi="Cambria"/>
                <w:sz w:val="20"/>
                <w:szCs w:val="24"/>
                <w:lang w:eastAsia="en-IN"/>
              </w:rPr>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10</w:t>
            </w:r>
          </w:p>
        </w:tc>
        <w:tc>
          <w:tcPr>
            <w:tcW w:w="970" w:type="dxa"/>
            <w:tcBorders/>
            <w:shd w:color="auto" w:fill="auto" w:val="clear"/>
            <w:vAlign w:val="center"/>
          </w:tcPr>
          <w:p>
            <w:pPr>
              <w:pStyle w:val="Normal"/>
              <w:widowControl w:val="false"/>
              <w:suppressAutoHyphens w:val="true"/>
              <w:spacing w:before="0" w:after="0"/>
              <w:jc w:val="left"/>
              <w:rPr>
                <w:rFonts w:ascii="Cambria" w:hAnsi="Cambria" w:eastAsia="Times New Roman"/>
                <w:b/>
                <w:b/>
                <w:szCs w:val="24"/>
                <w:lang w:eastAsia="en-IN"/>
              </w:rPr>
            </w:pPr>
            <w:r>
              <w:rPr>
                <w:rFonts w:eastAsia="Times New Roman" w:ascii="Cambria" w:hAnsi="Cambria"/>
                <w:b/>
                <w:sz w:val="20"/>
                <w:szCs w:val="24"/>
                <w:lang w:eastAsia="en-IN"/>
              </w:rPr>
            </w:r>
          </w:p>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25</w:t>
            </w:r>
          </w:p>
          <w:p>
            <w:pPr>
              <w:pStyle w:val="Normal"/>
              <w:widowControl w:val="false"/>
              <w:suppressAutoHyphens w:val="true"/>
              <w:spacing w:before="0" w:after="0"/>
              <w:jc w:val="left"/>
              <w:rPr>
                <w:rFonts w:ascii="Cambria" w:hAnsi="Cambria" w:eastAsia="Times New Roman"/>
                <w:b/>
                <w:b/>
                <w:szCs w:val="24"/>
                <w:lang w:eastAsia="en-IN"/>
              </w:rPr>
            </w:pPr>
            <w:r>
              <w:rPr>
                <w:rFonts w:eastAsia="Times New Roman" w:ascii="Cambria" w:hAnsi="Cambria"/>
                <w:b/>
                <w:sz w:val="20"/>
                <w:szCs w:val="24"/>
                <w:lang w:eastAsia="en-IN"/>
              </w:rPr>
            </w:r>
          </w:p>
        </w:tc>
      </w:tr>
      <w:tr>
        <w:trPr>
          <w:trHeight w:val="706"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III.</w:t>
            </w:r>
          </w:p>
        </w:tc>
        <w:tc>
          <w:tcPr>
            <w:tcW w:w="6103" w:type="dxa"/>
            <w:tcBorders/>
            <w:shd w:color="auto" w:fill="auto" w:val="clear"/>
            <w:vAlign w:val="center"/>
          </w:tcPr>
          <w:p>
            <w:pPr>
              <w:pStyle w:val="Normal"/>
              <w:widowControl w:val="false"/>
              <w:suppressAutoHyphens w:val="true"/>
              <w:spacing w:before="0" w:after="0"/>
              <w:jc w:val="left"/>
              <w:rPr>
                <w:rFonts w:ascii="Cambria" w:hAnsi="Cambria"/>
                <w:szCs w:val="24"/>
              </w:rPr>
            </w:pPr>
            <w:r>
              <w:rPr>
                <w:rFonts w:eastAsia="Times New Roman" w:ascii="Cambria" w:hAnsi="Cambria"/>
                <w:kern w:val="0"/>
                <w:sz w:val="20"/>
                <w:szCs w:val="24"/>
                <w:lang w:val="en-IN" w:eastAsia="en-IN" w:bidi="ar-SA"/>
              </w:rPr>
              <w:t>Theorizing Disability: Charity Model: Welfare Model; Medical Model; Social Model: culture as</w:t>
            </w:r>
          </w:p>
          <w:p>
            <w:pPr>
              <w:pStyle w:val="Normal"/>
              <w:widowControl w:val="false"/>
              <w:suppressAutoHyphens w:val="true"/>
              <w:spacing w:before="0" w:after="0"/>
              <w:jc w:val="left"/>
              <w:rPr>
                <w:rFonts w:ascii="Cambria" w:hAnsi="Cambria"/>
                <w:szCs w:val="24"/>
              </w:rPr>
            </w:pPr>
            <w:r>
              <w:rPr>
                <w:rFonts w:eastAsia="Times New Roman" w:ascii="Cambria" w:hAnsi="Cambria"/>
                <w:kern w:val="0"/>
                <w:sz w:val="20"/>
                <w:szCs w:val="24"/>
                <w:lang w:val="en-IN" w:eastAsia="en-IN" w:bidi="ar-SA"/>
              </w:rPr>
              <w:t>disability; Empowerment Model</w:t>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10</w:t>
            </w:r>
          </w:p>
        </w:tc>
        <w:tc>
          <w:tcPr>
            <w:tcW w:w="97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25</w:t>
            </w:r>
          </w:p>
        </w:tc>
      </w:tr>
      <w:tr>
        <w:trPr>
          <w:trHeight w:val="390"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IV.</w:t>
            </w:r>
          </w:p>
        </w:tc>
        <w:tc>
          <w:tcPr>
            <w:tcW w:w="6103" w:type="dxa"/>
            <w:tcBorders/>
            <w:shd w:color="auto" w:fill="auto" w:val="clear"/>
            <w:vAlign w:val="center"/>
          </w:tcPr>
          <w:p>
            <w:pPr>
              <w:pStyle w:val="Normal"/>
              <w:widowControl w:val="false"/>
              <w:suppressAutoHyphens w:val="true"/>
              <w:spacing w:before="0" w:after="0"/>
              <w:jc w:val="left"/>
              <w:rPr>
                <w:rFonts w:ascii="Cambria" w:hAnsi="Cambria"/>
                <w:szCs w:val="24"/>
              </w:rPr>
            </w:pPr>
            <w:r>
              <w:rPr>
                <w:rFonts w:eastAsia="Times New Roman" w:ascii="Cambria" w:hAnsi="Cambria"/>
                <w:kern w:val="0"/>
                <w:sz w:val="20"/>
                <w:szCs w:val="24"/>
                <w:lang w:val="en-IN" w:eastAsia="en-IN" w:bidi="ar-SA"/>
              </w:rPr>
              <w:t>Designing Interventions</w:t>
            </w:r>
          </w:p>
          <w:p>
            <w:pPr>
              <w:pStyle w:val="Normal"/>
              <w:widowControl w:val="false"/>
              <w:suppressAutoHyphens w:val="true"/>
              <w:spacing w:before="0" w:after="0"/>
              <w:jc w:val="left"/>
              <w:rPr>
                <w:rFonts w:ascii="Cambria" w:hAnsi="Cambria"/>
                <w:szCs w:val="24"/>
              </w:rPr>
            </w:pPr>
            <w:r>
              <w:rPr>
                <w:rFonts w:eastAsia="Times New Roman" w:ascii="Cambria" w:hAnsi="Cambria"/>
                <w:kern w:val="0"/>
                <w:sz w:val="20"/>
                <w:szCs w:val="24"/>
                <w:lang w:val="en-IN" w:eastAsia="en-IN" w:bidi="ar-SA"/>
              </w:rPr>
              <w:t>a) Legislations, Psychotherapeutic approaches</w:t>
            </w:r>
          </w:p>
          <w:p>
            <w:pPr>
              <w:pStyle w:val="Normal"/>
              <w:widowControl w:val="false"/>
              <w:suppressAutoHyphens w:val="true"/>
              <w:spacing w:before="0" w:after="0"/>
              <w:jc w:val="left"/>
              <w:rPr>
                <w:rFonts w:ascii="Cambria" w:hAnsi="Cambria"/>
                <w:szCs w:val="24"/>
              </w:rPr>
            </w:pPr>
            <w:r>
              <w:rPr>
                <w:rFonts w:eastAsia="Times New Roman" w:ascii="Cambria" w:hAnsi="Cambria"/>
                <w:kern w:val="0"/>
                <w:sz w:val="20"/>
                <w:szCs w:val="24"/>
                <w:lang w:val="en-IN" w:eastAsia="en-IN" w:bidi="ar-SA"/>
              </w:rPr>
              <w:t>b) Appreciating heterogeneity of different disabilities</w:t>
            </w:r>
          </w:p>
          <w:p>
            <w:pPr>
              <w:pStyle w:val="Normal"/>
              <w:widowControl w:val="false"/>
              <w:suppressAutoHyphens w:val="true"/>
              <w:spacing w:before="0" w:after="0"/>
              <w:jc w:val="left"/>
              <w:rPr>
                <w:rFonts w:ascii="Cambria" w:hAnsi="Cambria"/>
                <w:szCs w:val="24"/>
              </w:rPr>
            </w:pPr>
            <w:r>
              <w:rPr>
                <w:rFonts w:eastAsia="Times New Roman" w:ascii="Cambria" w:hAnsi="Cambria"/>
                <w:kern w:val="0"/>
                <w:sz w:val="20"/>
                <w:szCs w:val="24"/>
                <w:lang w:val="en-IN" w:eastAsia="en-IN" w:bidi="ar-SA"/>
              </w:rPr>
              <w:t>c) Contemporary debates: euthanasia and prenatal selection</w:t>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10</w:t>
            </w:r>
          </w:p>
        </w:tc>
        <w:tc>
          <w:tcPr>
            <w:tcW w:w="97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25</w:t>
            </w:r>
          </w:p>
        </w:tc>
      </w:tr>
      <w:tr>
        <w:trPr>
          <w:trHeight w:val="289" w:hRule="atLeast"/>
        </w:trPr>
        <w:tc>
          <w:tcPr>
            <w:tcW w:w="7257" w:type="dxa"/>
            <w:gridSpan w:val="2"/>
            <w:tcBorders/>
            <w:shd w:color="auto" w:fill="auto" w:val="clea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Total</w:t>
            </w:r>
          </w:p>
        </w:tc>
        <w:tc>
          <w:tcPr>
            <w:tcW w:w="89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40</w:t>
            </w:r>
          </w:p>
        </w:tc>
        <w:tc>
          <w:tcPr>
            <w:tcW w:w="970"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100</w:t>
            </w:r>
          </w:p>
        </w:tc>
      </w:tr>
    </w:tbl>
    <w:p>
      <w:pPr>
        <w:pStyle w:val="Normal"/>
        <w:rPr>
          <w:rFonts w:ascii="Cambria" w:hAnsi="Cambria" w:eastAsia="Times New Roman"/>
          <w:b/>
          <w:b/>
          <w:bCs/>
          <w:i/>
          <w:i/>
          <w:iCs/>
          <w:color w:val="000000"/>
          <w:lang w:val="en-US"/>
        </w:rPr>
      </w:pPr>
      <w:r>
        <w:rPr>
          <w:rFonts w:eastAsia="Times New Roman" w:ascii="Cambria" w:hAnsi="Cambria"/>
          <w:b/>
          <w:bCs/>
          <w:i/>
          <w:iCs/>
          <w:color w:val="000000"/>
          <w:u w:val="single"/>
          <w:lang w:val="en-US"/>
        </w:rPr>
        <w:t>Text/Reference Books</w:t>
      </w:r>
      <w:r>
        <w:rPr>
          <w:rFonts w:eastAsia="Times New Roman" w:ascii="Cambria" w:hAnsi="Cambria"/>
          <w:b/>
          <w:bCs/>
          <w:i/>
          <w:iCs/>
          <w:color w:val="000000"/>
          <w:lang w:val="en-US"/>
        </w:rPr>
        <w:t xml:space="preserve">: </w:t>
      </w:r>
    </w:p>
    <w:p>
      <w:pPr>
        <w:pStyle w:val="ListParagraph"/>
        <w:numPr>
          <w:ilvl w:val="0"/>
          <w:numId w:val="35"/>
        </w:numPr>
        <w:rPr>
          <w:rFonts w:ascii="Cambria" w:hAnsi="Cambria"/>
        </w:rPr>
      </w:pPr>
      <w:r>
        <w:rPr>
          <w:rFonts w:ascii="Cambria" w:hAnsi="Cambria"/>
        </w:rPr>
        <w:t>Dalal A .K &amp; Misra Girishwar (2010). The Core and Context of Indian Psychology Psychology and Developing Societies, 22, (1), 121–155</w:t>
      </w:r>
    </w:p>
    <w:p>
      <w:pPr>
        <w:pStyle w:val="ListParagraph"/>
        <w:numPr>
          <w:ilvl w:val="0"/>
          <w:numId w:val="35"/>
        </w:numPr>
        <w:rPr>
          <w:rFonts w:ascii="Cambria" w:hAnsi="Cambria"/>
        </w:rPr>
      </w:pPr>
      <w:r>
        <w:rPr>
          <w:rFonts w:ascii="Cambria" w:hAnsi="Cambria"/>
        </w:rPr>
        <w:t>Dalal, A.K. (2000a). Social attitudes and rehabilitation of people with disability: The Indian experience. Arab Journal of Rehabilitation, 5, 15-21.</w:t>
      </w:r>
    </w:p>
    <w:p>
      <w:pPr>
        <w:pStyle w:val="ListParagraph"/>
        <w:numPr>
          <w:ilvl w:val="0"/>
          <w:numId w:val="35"/>
        </w:numPr>
        <w:rPr>
          <w:rFonts w:ascii="Cambria" w:hAnsi="Cambria"/>
        </w:rPr>
      </w:pPr>
      <w:r>
        <w:rPr>
          <w:rFonts w:ascii="Cambria" w:hAnsi="Cambria"/>
        </w:rPr>
        <w:t>Dalal, A. K. (2002).Disability rehabilitation in a tradition Indian society. In M. Thomas and M. J. Thomas. (eds), Selected readings in community based rehabilitation, Series 2, Asia Pacific Disability Rehabilitation Journal, 1, 17-26.</w:t>
      </w:r>
    </w:p>
    <w:p>
      <w:pPr>
        <w:pStyle w:val="ListParagraph"/>
        <w:numPr>
          <w:ilvl w:val="0"/>
          <w:numId w:val="35"/>
        </w:numPr>
        <w:rPr>
          <w:rFonts w:ascii="Cambria" w:hAnsi="Cambria"/>
        </w:rPr>
      </w:pPr>
      <w:r>
        <w:rPr>
          <w:rFonts w:ascii="Cambria" w:hAnsi="Cambria"/>
        </w:rPr>
        <w:t>Dalal, A. K., &amp; Pande, N. (1999). Cultural beliefs and family care of the children with disability. Psychology and Developing Societies, (11), 55–75.</w:t>
      </w:r>
    </w:p>
    <w:p>
      <w:pPr>
        <w:pStyle w:val="ListParagraph"/>
        <w:numPr>
          <w:ilvl w:val="0"/>
          <w:numId w:val="35"/>
        </w:numPr>
        <w:rPr>
          <w:rFonts w:ascii="Cambria" w:hAnsi="Cambria"/>
        </w:rPr>
      </w:pPr>
      <w:r>
        <w:rPr>
          <w:rFonts w:ascii="Cambria" w:hAnsi="Cambria"/>
        </w:rPr>
        <w:t>Goodley. D &amp; Lawthom. R. (2006). Disability And Psychology: Critical Introductions And Reflections. Palgrave Macmillan.</w:t>
      </w:r>
    </w:p>
    <w:p>
      <w:pPr>
        <w:pStyle w:val="Normal"/>
        <w:rPr>
          <w:rFonts w:ascii="Cambria" w:hAnsi="Cambria" w:eastAsia="Times New Roman"/>
          <w:b/>
          <w:b/>
          <w:lang w:eastAsia="en-IN"/>
        </w:rPr>
      </w:pPr>
      <w:r>
        <w:rPr>
          <w:rFonts w:eastAsia="Times New Roman" w:ascii="Cambria" w:hAnsi="Cambria"/>
          <w:b/>
          <w:lang w:eastAsia="en-IN"/>
        </w:rPr>
      </w:r>
    </w:p>
    <w:p>
      <w:pPr>
        <w:pStyle w:val="Normal"/>
        <w:rPr>
          <w:rFonts w:ascii="Cambria" w:hAnsi="Cambria" w:eastAsia="Times New Roman"/>
          <w:b/>
          <w:b/>
          <w:lang w:eastAsia="en-IN"/>
        </w:rPr>
      </w:pPr>
      <w:r>
        <w:rPr>
          <w:rFonts w:eastAsia="Times New Roman" w:ascii="Cambria" w:hAnsi="Cambria"/>
          <w:b/>
          <w:lang w:eastAsia="en-IN"/>
        </w:rPr>
        <w:drawing>
          <wp:anchor behindDoc="0" distT="0" distB="0" distL="0" distR="0" simplePos="0" locked="0" layoutInCell="0" allowOverlap="1" relativeHeight="41">
            <wp:simplePos x="0" y="0"/>
            <wp:positionH relativeFrom="column">
              <wp:posOffset>4354195</wp:posOffset>
            </wp:positionH>
            <wp:positionV relativeFrom="paragraph">
              <wp:posOffset>120650</wp:posOffset>
            </wp:positionV>
            <wp:extent cx="1103630" cy="227330"/>
            <wp:effectExtent l="0" t="0" r="0" b="0"/>
            <wp:wrapSquare wrapText="largest"/>
            <wp:docPr id="37" name="Image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37" descr=""/>
                    <pic:cNvPicPr>
                      <a:picLocks noChangeAspect="1" noChangeArrowheads="1"/>
                    </pic:cNvPicPr>
                  </pic:nvPicPr>
                  <pic:blipFill>
                    <a:blip r:embed="rId3"/>
                    <a:stretch>
                      <a:fillRect/>
                    </a:stretch>
                  </pic:blipFill>
                  <pic:spPr bwMode="auto">
                    <a:xfrm>
                      <a:off x="0" y="0"/>
                      <a:ext cx="1103630" cy="227330"/>
                    </a:xfrm>
                    <a:prstGeom prst="rect">
                      <a:avLst/>
                    </a:prstGeom>
                  </pic:spPr>
                </pic:pic>
              </a:graphicData>
            </a:graphic>
          </wp:anchor>
        </w:drawing>
      </w:r>
    </w:p>
    <w:p>
      <w:pPr>
        <w:pStyle w:val="Normal"/>
        <w:rPr>
          <w:rFonts w:ascii="Cambria" w:hAnsi="Cambria" w:eastAsia="Times New Roman"/>
          <w:b/>
          <w:b/>
          <w:lang w:eastAsia="en-IN"/>
        </w:rPr>
      </w:pPr>
      <w:r>
        <w:rPr>
          <w:rFonts w:eastAsia="Times New Roman" w:ascii="Cambria" w:hAnsi="Cambria"/>
          <w:b/>
          <w:lang w:eastAsia="en-IN"/>
        </w:rPr>
      </w:r>
    </w:p>
    <w:p>
      <w:pPr>
        <w:pStyle w:val="Normal"/>
        <w:rPr>
          <w:rFonts w:ascii="Cambria" w:hAnsi="Cambria" w:eastAsia="Times New Roman"/>
          <w:b/>
          <w:b/>
          <w:lang w:eastAsia="en-IN"/>
        </w:rPr>
      </w:pPr>
      <w:r>
        <w:rPr>
          <w:rFonts w:eastAsia="Times New Roman" w:ascii="Cambria" w:hAnsi="Cambria"/>
          <w:b/>
          <w:lang w:eastAsia="en-IN"/>
        </w:rPr>
        <w:t>ASSAM ROYAL GLOBAL UNIVERSITY</w:t>
      </w:r>
    </w:p>
    <w:p>
      <w:pPr>
        <w:pStyle w:val="Normal"/>
        <w:rPr>
          <w:rFonts w:ascii="Cambria" w:hAnsi="Cambria" w:eastAsia="Times New Roman"/>
          <w:b/>
          <w:b/>
          <w:lang w:eastAsia="en-IN"/>
        </w:rPr>
      </w:pPr>
      <w:r>
        <w:rPr>
          <w:rFonts w:eastAsia="Times New Roman" w:ascii="Cambria" w:hAnsi="Cambria"/>
          <w:b/>
          <w:lang w:eastAsia="en-IN"/>
        </w:rPr>
        <w:t>Course/ Program: M. A. Psychology</w:t>
        <w:tab/>
        <w:tab/>
        <w:tab/>
        <w:tab/>
        <w:t xml:space="preserve"> </w:t>
        <w:tab/>
        <w:t>Semester: 4</w:t>
      </w:r>
      <w:r>
        <w:rPr>
          <w:rFonts w:eastAsia="Times New Roman" w:ascii="Cambria" w:hAnsi="Cambria"/>
          <w:b/>
          <w:vertAlign w:val="superscript"/>
          <w:lang w:eastAsia="en-IN"/>
        </w:rPr>
        <w:t>th</w:t>
      </w:r>
      <w:r>
        <w:rPr>
          <w:rFonts w:eastAsia="Times New Roman" w:ascii="Cambria" w:hAnsi="Cambria"/>
          <w:b/>
          <w:lang w:eastAsia="en-IN"/>
        </w:rPr>
        <w:t xml:space="preserve"> </w:t>
      </w:r>
    </w:p>
    <w:p>
      <w:pPr>
        <w:pStyle w:val="Normal"/>
        <w:pBdr>
          <w:bottom w:val="single" w:sz="6" w:space="1" w:color="000000"/>
        </w:pBdr>
        <w:rPr>
          <w:rFonts w:ascii="Cambria" w:hAnsi="Cambria" w:eastAsia="Times New Roman"/>
          <w:b/>
          <w:b/>
          <w:lang w:eastAsia="en-IN"/>
        </w:rPr>
      </w:pPr>
      <w:r>
        <w:rPr>
          <w:rFonts w:eastAsia="Times New Roman" w:ascii="Cambria" w:hAnsi="Cambria"/>
          <w:b/>
          <w:lang w:eastAsia="en-IN"/>
        </w:rPr>
        <w:t xml:space="preserve">Subject: Child and Youth Counselling </w:t>
        <w:tab/>
        <w:t xml:space="preserve"> </w:t>
        <w:tab/>
        <w:tab/>
        <w:tab/>
        <w:tab/>
        <w:t>L-T-P-C:4-0-0-4         Subject Code:(PSY064D405)</w:t>
      </w:r>
    </w:p>
    <w:p>
      <w:pPr>
        <w:pStyle w:val="Normal"/>
        <w:rPr>
          <w:rFonts w:ascii="Cambria" w:hAnsi="Cambria" w:eastAsia="Times New Roman"/>
          <w:b/>
          <w:b/>
          <w:color w:val="000000" w:themeColor="text1"/>
          <w:u w:val="single"/>
          <w:lang w:val="en-US"/>
        </w:rPr>
      </w:pPr>
      <w:r>
        <w:rPr>
          <w:rFonts w:eastAsia="Times New Roman" w:ascii="Cambria" w:hAnsi="Cambria"/>
          <w:b/>
          <w:color w:val="000000" w:themeColor="text1"/>
          <w:u w:val="single"/>
          <w:lang w:val="en-US"/>
        </w:rPr>
      </w:r>
    </w:p>
    <w:p>
      <w:pPr>
        <w:pStyle w:val="Normal"/>
        <w:rPr>
          <w:rFonts w:ascii="Cambria" w:hAnsi="Cambria" w:eastAsia="Times New Roman"/>
          <w:color w:val="000000" w:themeColor="text1"/>
          <w:lang w:val="en-US"/>
        </w:rPr>
      </w:pPr>
      <w:r>
        <w:rPr>
          <w:rFonts w:eastAsia="Times New Roman" w:ascii="Cambria" w:hAnsi="Cambria"/>
          <w:b/>
          <w:color w:val="000000" w:themeColor="text1"/>
          <w:u w:val="single"/>
          <w:lang w:val="en-US"/>
        </w:rPr>
        <w:t>Objective</w:t>
      </w:r>
      <w:r>
        <w:rPr>
          <w:rFonts w:eastAsia="Times New Roman" w:ascii="Cambria" w:hAnsi="Cambria"/>
          <w:color w:val="000000" w:themeColor="text1"/>
          <w:lang w:val="en-US"/>
        </w:rPr>
        <w:t xml:space="preserve">: The objectives of </w:t>
      </w:r>
      <w:r>
        <w:rPr>
          <w:rFonts w:eastAsia="Times New Roman" w:ascii="Cambria" w:hAnsi="Cambria"/>
          <w:color w:val="000000" w:themeColor="text1"/>
          <w:lang w:eastAsia="en-IN"/>
        </w:rPr>
        <w:t>this course</w:t>
      </w:r>
      <w:r>
        <w:rPr>
          <w:rFonts w:eastAsia="Times New Roman" w:ascii="Cambria" w:hAnsi="Cambria"/>
          <w:color w:val="000000" w:themeColor="text1"/>
          <w:lang w:val="en-US"/>
        </w:rPr>
        <w:t xml:space="preserve"> are:</w:t>
      </w:r>
    </w:p>
    <w:p>
      <w:pPr>
        <w:pStyle w:val="ListParagraph"/>
        <w:numPr>
          <w:ilvl w:val="0"/>
          <w:numId w:val="34"/>
        </w:numPr>
        <w:ind w:left="567" w:hanging="360"/>
        <w:rPr>
          <w:rFonts w:ascii="Cambria" w:hAnsi="Cambria"/>
        </w:rPr>
      </w:pPr>
      <w:r>
        <w:rPr>
          <w:rFonts w:ascii="Cambria" w:hAnsi="Cambria"/>
        </w:rPr>
        <w:t>To apply attachment theory.</w:t>
      </w:r>
    </w:p>
    <w:p>
      <w:pPr>
        <w:pStyle w:val="ListParagraph"/>
        <w:numPr>
          <w:ilvl w:val="0"/>
          <w:numId w:val="34"/>
        </w:numPr>
        <w:ind w:left="567" w:hanging="360"/>
        <w:rPr>
          <w:rFonts w:ascii="Cambria" w:hAnsi="Cambria"/>
        </w:rPr>
      </w:pPr>
      <w:r>
        <w:rPr>
          <w:rFonts w:ascii="Cambria" w:hAnsi="Cambria"/>
        </w:rPr>
        <w:t>To describe play therapy techniques and skills.</w:t>
      </w:r>
    </w:p>
    <w:p>
      <w:pPr>
        <w:pStyle w:val="ListParagraph"/>
        <w:numPr>
          <w:ilvl w:val="0"/>
          <w:numId w:val="34"/>
        </w:numPr>
        <w:ind w:left="567" w:hanging="360"/>
        <w:rPr>
          <w:rFonts w:ascii="Cambria" w:hAnsi="Cambria"/>
        </w:rPr>
      </w:pPr>
      <w:r>
        <w:rPr>
          <w:rFonts w:ascii="Cambria" w:hAnsi="Cambria"/>
        </w:rPr>
        <w:t>To make students aware how to s</w:t>
      </w:r>
      <w:r>
        <w:rPr>
          <w:rFonts w:ascii="Cambria" w:hAnsi="Cambria"/>
          <w:color w:val="000000" w:themeColor="text1"/>
        </w:rPr>
        <w:t>elect therapeutic activities that are useful when working with children and youth.</w:t>
      </w:r>
    </w:p>
    <w:p>
      <w:pPr>
        <w:pStyle w:val="ListParagraph"/>
        <w:numPr>
          <w:ilvl w:val="0"/>
          <w:numId w:val="34"/>
        </w:numPr>
        <w:ind w:left="567" w:hanging="360"/>
        <w:rPr>
          <w:rFonts w:ascii="Cambria" w:hAnsi="Cambria"/>
        </w:rPr>
      </w:pPr>
      <w:r>
        <w:rPr>
          <w:rFonts w:ascii="Cambria" w:hAnsi="Cambria"/>
          <w:color w:val="000000" w:themeColor="text1"/>
        </w:rPr>
        <w:t xml:space="preserve">To describe and understand challenges faced by children in family setting </w:t>
      </w:r>
    </w:p>
    <w:p>
      <w:pPr>
        <w:pStyle w:val="ListParagraph"/>
        <w:numPr>
          <w:ilvl w:val="0"/>
          <w:numId w:val="34"/>
        </w:numPr>
        <w:ind w:left="567" w:hanging="360"/>
        <w:rPr>
          <w:rFonts w:ascii="Cambria" w:hAnsi="Cambria"/>
        </w:rPr>
      </w:pPr>
      <w:r>
        <w:rPr>
          <w:rFonts w:ascii="Cambria" w:hAnsi="Cambria"/>
          <w:color w:val="000000" w:themeColor="text1"/>
        </w:rPr>
        <w:t xml:space="preserve">To discuss interventions designed to support young people </w:t>
      </w:r>
    </w:p>
    <w:p>
      <w:pPr>
        <w:pStyle w:val="Normal"/>
        <w:rPr>
          <w:rFonts w:ascii="Cambria" w:hAnsi="Cambria" w:eastAsia="Times New Roman"/>
          <w:b/>
          <w:b/>
          <w:lang w:val="en-US"/>
        </w:rPr>
      </w:pPr>
      <w:r>
        <w:rPr>
          <w:rFonts w:eastAsia="Times New Roman" w:ascii="Cambria" w:hAnsi="Cambria"/>
          <w:b/>
          <w:lang w:val="en-US"/>
        </w:rPr>
        <w:t>Detailed Syllabus:</w:t>
      </w:r>
    </w:p>
    <w:tbl>
      <w:tblPr>
        <w:tblStyle w:val="TableGrid"/>
        <w:tblW w:w="9118" w:type="dxa"/>
        <w:jc w:val="center"/>
        <w:tblInd w:w="0" w:type="dxa"/>
        <w:tblLayout w:type="fixed"/>
        <w:tblCellMar>
          <w:top w:w="0" w:type="dxa"/>
          <w:left w:w="108" w:type="dxa"/>
          <w:bottom w:w="0" w:type="dxa"/>
          <w:right w:w="108" w:type="dxa"/>
        </w:tblCellMar>
        <w:tblLook w:val="04a0" w:noVBand="1" w:noHBand="0" w:lastColumn="0" w:firstColumn="1" w:lastRow="0" w:firstRow="1"/>
      </w:tblPr>
      <w:tblGrid>
        <w:gridCol w:w="1095"/>
        <w:gridCol w:w="6194"/>
        <w:gridCol w:w="857"/>
        <w:gridCol w:w="971"/>
      </w:tblGrid>
      <w:tr>
        <w:trPr>
          <w:trHeight w:val="472" w:hRule="atLeast"/>
        </w:trPr>
        <w:tc>
          <w:tcPr>
            <w:tcW w:w="1095"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Modules</w:t>
            </w:r>
          </w:p>
        </w:tc>
        <w:tc>
          <w:tcPr>
            <w:tcW w:w="6194"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Topics /  Course content</w:t>
            </w:r>
          </w:p>
        </w:tc>
        <w:tc>
          <w:tcPr>
            <w:tcW w:w="857"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Hours</w:t>
            </w:r>
          </w:p>
        </w:tc>
        <w:tc>
          <w:tcPr>
            <w:tcW w:w="971"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Marks</w:t>
            </w:r>
          </w:p>
        </w:tc>
      </w:tr>
      <w:tr>
        <w:trPr>
          <w:trHeight w:val="1237" w:hRule="atLeast"/>
        </w:trPr>
        <w:tc>
          <w:tcPr>
            <w:tcW w:w="1095"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I.</w:t>
            </w:r>
          </w:p>
        </w:tc>
        <w:tc>
          <w:tcPr>
            <w:tcW w:w="6194" w:type="dxa"/>
            <w:tcBorders/>
            <w:shd w:color="auto" w:fill="auto" w:val="clear"/>
            <w:vAlign w:val="center"/>
          </w:tcPr>
          <w:p>
            <w:pPr>
              <w:pStyle w:val="Normal"/>
              <w:widowControl w:val="false"/>
              <w:suppressAutoHyphens w:val="true"/>
              <w:spacing w:before="0" w:after="0"/>
              <w:jc w:val="left"/>
              <w:textAlignment w:val="baseline"/>
              <w:rPr>
                <w:rFonts w:ascii="Cambria" w:hAnsi="Cambria"/>
                <w:color w:val="000000" w:themeColor="text1"/>
                <w:sz w:val="20"/>
              </w:rPr>
            </w:pPr>
            <w:r>
              <w:rPr>
                <w:rFonts w:eastAsia="Times New Roman" w:ascii="Cambria" w:hAnsi="Cambria"/>
                <w:b/>
                <w:bCs/>
                <w:color w:val="000000" w:themeColor="text1"/>
                <w:kern w:val="0"/>
                <w:sz w:val="20"/>
                <w:szCs w:val="20"/>
                <w:lang w:val="en-IN" w:eastAsia="en-IN" w:bidi="ar-SA"/>
              </w:rPr>
              <w:t>An Overview of Child Development and the Therapeutic Relationship</w:t>
            </w:r>
          </w:p>
          <w:p>
            <w:pPr>
              <w:pStyle w:val="Normal"/>
              <w:widowControl w:val="false"/>
              <w:suppressAutoHyphens w:val="true"/>
              <w:spacing w:before="0" w:after="0"/>
              <w:jc w:val="left"/>
              <w:textAlignment w:val="baseline"/>
              <w:rPr>
                <w:rFonts w:ascii="Cambria" w:hAnsi="Cambria"/>
                <w:color w:val="000000" w:themeColor="text1"/>
                <w:sz w:val="20"/>
              </w:rPr>
            </w:pPr>
            <w:r>
              <w:rPr>
                <w:rFonts w:eastAsia="Times New Roman" w:ascii="Cambria" w:hAnsi="Cambria"/>
                <w:color w:val="000000" w:themeColor="text1"/>
                <w:kern w:val="0"/>
                <w:sz w:val="20"/>
                <w:szCs w:val="20"/>
                <w:lang w:val="en-IN" w:eastAsia="en-IN" w:bidi="ar-SA"/>
              </w:rPr>
              <w:t>Developmental characteristics from infancy to adulthood. Attachment theory: The qualities and characteristics of secure attachments, anxious resistant/ ambivalent attachments and avoidant attachments. Establishing a therapeutic relationship with young clients. Therapeutic activities for children and teenagers</w:t>
            </w:r>
          </w:p>
          <w:p>
            <w:pPr>
              <w:pStyle w:val="Normal"/>
              <w:widowControl w:val="false"/>
              <w:suppressAutoHyphens w:val="true"/>
              <w:spacing w:before="0" w:after="0"/>
              <w:jc w:val="left"/>
              <w:rPr>
                <w:rFonts w:ascii="Cambria" w:hAnsi="Cambria" w:eastAsia="Times New Roman"/>
                <w:sz w:val="20"/>
                <w:lang w:eastAsia="en-IN"/>
              </w:rPr>
            </w:pPr>
            <w:r>
              <w:rPr>
                <w:rFonts w:eastAsia="Times New Roman" w:ascii="Cambria" w:hAnsi="Cambria"/>
                <w:sz w:val="20"/>
                <w:lang w:eastAsia="en-IN"/>
              </w:rPr>
            </w:r>
          </w:p>
        </w:tc>
        <w:tc>
          <w:tcPr>
            <w:tcW w:w="857"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10</w:t>
            </w:r>
          </w:p>
        </w:tc>
        <w:tc>
          <w:tcPr>
            <w:tcW w:w="971"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25</w:t>
            </w:r>
          </w:p>
        </w:tc>
      </w:tr>
      <w:tr>
        <w:trPr>
          <w:trHeight w:val="1435" w:hRule="atLeast"/>
        </w:trPr>
        <w:tc>
          <w:tcPr>
            <w:tcW w:w="1095"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II.</w:t>
            </w:r>
          </w:p>
          <w:p>
            <w:pPr>
              <w:pStyle w:val="Normal"/>
              <w:widowControl w:val="false"/>
              <w:suppressAutoHyphens w:val="true"/>
              <w:spacing w:before="0" w:after="0"/>
              <w:jc w:val="left"/>
              <w:rPr>
                <w:rFonts w:ascii="Cambria" w:hAnsi="Cambria" w:eastAsia="Times New Roman"/>
                <w:b/>
                <w:b/>
                <w:sz w:val="20"/>
                <w:lang w:eastAsia="en-IN"/>
              </w:rPr>
            </w:pPr>
            <w:r>
              <w:rPr>
                <w:rFonts w:eastAsia="Times New Roman" w:ascii="Cambria" w:hAnsi="Cambria"/>
                <w:b/>
                <w:sz w:val="20"/>
                <w:lang w:eastAsia="en-IN"/>
              </w:rPr>
            </w:r>
          </w:p>
        </w:tc>
        <w:tc>
          <w:tcPr>
            <w:tcW w:w="6194" w:type="dxa"/>
            <w:tcBorders/>
            <w:shd w:color="auto" w:fill="auto" w:val="clear"/>
            <w:vAlign w:val="center"/>
          </w:tcPr>
          <w:p>
            <w:pPr>
              <w:pStyle w:val="Normal"/>
              <w:widowControl w:val="false"/>
              <w:suppressAutoHyphens w:val="true"/>
              <w:spacing w:before="0" w:after="0"/>
              <w:jc w:val="left"/>
              <w:textAlignment w:val="baseline"/>
              <w:rPr>
                <w:rFonts w:ascii="Cambria" w:hAnsi="Cambria"/>
                <w:color w:val="000000" w:themeColor="text1"/>
                <w:sz w:val="20"/>
              </w:rPr>
            </w:pPr>
            <w:r>
              <w:rPr>
                <w:rFonts w:eastAsia="Times New Roman" w:ascii="Cambria" w:hAnsi="Cambria"/>
                <w:b/>
                <w:bCs/>
                <w:color w:val="000000" w:themeColor="text1"/>
                <w:kern w:val="0"/>
                <w:sz w:val="20"/>
                <w:szCs w:val="20"/>
                <w:lang w:val="en-IN" w:eastAsia="en-IN" w:bidi="ar-SA"/>
              </w:rPr>
              <w:t>Play Therapy and Expressive Techniques</w:t>
            </w:r>
          </w:p>
          <w:p>
            <w:pPr>
              <w:pStyle w:val="Normal"/>
              <w:widowControl w:val="false"/>
              <w:suppressAutoHyphens w:val="true"/>
              <w:spacing w:before="0" w:after="0"/>
              <w:jc w:val="left"/>
              <w:rPr>
                <w:rFonts w:ascii="Cambria" w:hAnsi="Cambria"/>
                <w:sz w:val="20"/>
              </w:rPr>
            </w:pPr>
            <w:r>
              <w:rPr>
                <w:rFonts w:eastAsia="Times New Roman" w:ascii="Cambria" w:hAnsi="Cambria"/>
                <w:color w:val="000000" w:themeColor="text1"/>
                <w:kern w:val="0"/>
                <w:sz w:val="20"/>
                <w:szCs w:val="20"/>
                <w:lang w:val="en-IN" w:eastAsia="en-IN" w:bidi="ar-SA"/>
              </w:rPr>
              <w:t>The theory behind play therapy. Play therapy techniques and skills. Popular techniques, strategies and skills for older children. Adolescents and group work. Developing a feelings vocabulary. Therapeutic activities for children and teenagers</w:t>
            </w:r>
          </w:p>
        </w:tc>
        <w:tc>
          <w:tcPr>
            <w:tcW w:w="857"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10</w:t>
            </w:r>
          </w:p>
        </w:tc>
        <w:tc>
          <w:tcPr>
            <w:tcW w:w="971" w:type="dxa"/>
            <w:tcBorders/>
            <w:shd w:color="auto" w:fill="auto" w:val="clear"/>
            <w:vAlign w:val="center"/>
          </w:tcPr>
          <w:p>
            <w:pPr>
              <w:pStyle w:val="Normal"/>
              <w:widowControl w:val="false"/>
              <w:suppressAutoHyphens w:val="true"/>
              <w:spacing w:before="0" w:after="0"/>
              <w:jc w:val="left"/>
              <w:rPr>
                <w:rFonts w:ascii="Cambria" w:hAnsi="Cambria" w:eastAsia="Times New Roman"/>
                <w:b/>
                <w:b/>
                <w:sz w:val="20"/>
                <w:lang w:eastAsia="en-IN"/>
              </w:rPr>
            </w:pPr>
            <w:r>
              <w:rPr>
                <w:rFonts w:eastAsia="Times New Roman" w:ascii="Cambria" w:hAnsi="Cambria"/>
                <w:b/>
                <w:sz w:val="20"/>
                <w:lang w:eastAsia="en-IN"/>
              </w:rPr>
            </w:r>
          </w:p>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25</w:t>
            </w:r>
          </w:p>
          <w:p>
            <w:pPr>
              <w:pStyle w:val="Normal"/>
              <w:widowControl w:val="false"/>
              <w:suppressAutoHyphens w:val="true"/>
              <w:spacing w:before="0" w:after="0"/>
              <w:jc w:val="left"/>
              <w:rPr>
                <w:rFonts w:ascii="Cambria" w:hAnsi="Cambria" w:eastAsia="Times New Roman"/>
                <w:b/>
                <w:b/>
                <w:sz w:val="20"/>
                <w:lang w:eastAsia="en-IN"/>
              </w:rPr>
            </w:pPr>
            <w:r>
              <w:rPr>
                <w:rFonts w:eastAsia="Times New Roman" w:ascii="Cambria" w:hAnsi="Cambria"/>
                <w:b/>
                <w:sz w:val="20"/>
                <w:lang w:eastAsia="en-IN"/>
              </w:rPr>
            </w:r>
          </w:p>
        </w:tc>
      </w:tr>
      <w:tr>
        <w:trPr>
          <w:trHeight w:val="1435" w:hRule="atLeast"/>
        </w:trPr>
        <w:tc>
          <w:tcPr>
            <w:tcW w:w="1095"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III.</w:t>
            </w:r>
          </w:p>
        </w:tc>
        <w:tc>
          <w:tcPr>
            <w:tcW w:w="6194" w:type="dxa"/>
            <w:tcBorders/>
            <w:shd w:color="auto" w:fill="auto" w:val="clear"/>
            <w:vAlign w:val="center"/>
          </w:tcPr>
          <w:p>
            <w:pPr>
              <w:pStyle w:val="Normal"/>
              <w:widowControl w:val="false"/>
              <w:suppressAutoHyphens w:val="true"/>
              <w:spacing w:before="0" w:after="0"/>
              <w:jc w:val="left"/>
              <w:textAlignment w:val="baseline"/>
              <w:rPr>
                <w:rFonts w:ascii="Cambria" w:hAnsi="Cambria"/>
                <w:color w:val="000000" w:themeColor="text1"/>
                <w:sz w:val="20"/>
              </w:rPr>
            </w:pPr>
            <w:r>
              <w:rPr>
                <w:rFonts w:eastAsia="Times New Roman" w:ascii="Cambria" w:hAnsi="Cambria"/>
                <w:b/>
                <w:bCs/>
                <w:color w:val="000000" w:themeColor="text1"/>
                <w:kern w:val="0"/>
                <w:sz w:val="20"/>
                <w:szCs w:val="20"/>
                <w:lang w:val="en-IN" w:eastAsia="en-IN" w:bidi="ar-SA"/>
              </w:rPr>
              <w:t>Family issues, Grief &amp; Loss, Abuse, Self-Harm and Suicide</w:t>
            </w:r>
          </w:p>
          <w:p>
            <w:pPr>
              <w:pStyle w:val="Normal"/>
              <w:widowControl w:val="false"/>
              <w:suppressAutoHyphens w:val="true"/>
              <w:spacing w:before="0" w:after="0"/>
              <w:jc w:val="left"/>
              <w:textAlignment w:val="baseline"/>
              <w:rPr>
                <w:rFonts w:ascii="Cambria" w:hAnsi="Cambria"/>
                <w:color w:val="000000" w:themeColor="text1"/>
                <w:sz w:val="20"/>
              </w:rPr>
            </w:pPr>
            <w:r>
              <w:rPr>
                <w:rFonts w:eastAsia="Times New Roman" w:ascii="Cambria" w:hAnsi="Cambria"/>
                <w:color w:val="000000" w:themeColor="text1"/>
                <w:kern w:val="0"/>
                <w:sz w:val="20"/>
                <w:szCs w:val="20"/>
                <w:lang w:val="en-IN" w:eastAsia="en-IN" w:bidi="ar-SA"/>
              </w:rPr>
              <w:t>The five love languages of children and adolescents. The impact of separation and divorce. Issues related to being raised in a single-parent family and blended family. Exploring family influences.</w:t>
            </w:r>
          </w:p>
          <w:p>
            <w:pPr>
              <w:pStyle w:val="Normal"/>
              <w:widowControl w:val="false"/>
              <w:suppressAutoHyphens w:val="true"/>
              <w:spacing w:before="0" w:after="0"/>
              <w:jc w:val="left"/>
              <w:textAlignment w:val="baseline"/>
              <w:rPr>
                <w:rFonts w:ascii="Cambria" w:hAnsi="Cambria"/>
                <w:color w:val="000000" w:themeColor="text1"/>
                <w:sz w:val="20"/>
              </w:rPr>
            </w:pPr>
            <w:r>
              <w:rPr>
                <w:rFonts w:eastAsia="Times New Roman" w:ascii="Cambria" w:hAnsi="Cambria"/>
                <w:color w:val="000000" w:themeColor="text1"/>
                <w:kern w:val="0"/>
                <w:sz w:val="20"/>
                <w:szCs w:val="20"/>
                <w:lang w:val="en-IN" w:eastAsia="en-IN" w:bidi="ar-SA"/>
              </w:rPr>
              <w:t>Counselling grieving children and youth. Counselling young people who have been abused (either neglect or physical, emotional or sexual abuse). Counselling young people who self-harm. Understanding suicide and working with suicidal clients</w:t>
            </w:r>
          </w:p>
        </w:tc>
        <w:tc>
          <w:tcPr>
            <w:tcW w:w="857"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10</w:t>
            </w:r>
          </w:p>
        </w:tc>
        <w:tc>
          <w:tcPr>
            <w:tcW w:w="971"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25</w:t>
            </w:r>
          </w:p>
        </w:tc>
      </w:tr>
      <w:tr>
        <w:trPr>
          <w:trHeight w:val="1705" w:hRule="atLeast"/>
        </w:trPr>
        <w:tc>
          <w:tcPr>
            <w:tcW w:w="1095"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IV.</w:t>
            </w:r>
          </w:p>
        </w:tc>
        <w:tc>
          <w:tcPr>
            <w:tcW w:w="6194" w:type="dxa"/>
            <w:tcBorders/>
            <w:shd w:color="auto" w:fill="auto" w:val="clear"/>
            <w:vAlign w:val="center"/>
          </w:tcPr>
          <w:p>
            <w:pPr>
              <w:pStyle w:val="Normal"/>
              <w:widowControl w:val="false"/>
              <w:suppressAutoHyphens w:val="true"/>
              <w:spacing w:before="0" w:after="0"/>
              <w:jc w:val="left"/>
              <w:textAlignment w:val="baseline"/>
              <w:rPr>
                <w:rFonts w:ascii="Cambria" w:hAnsi="Cambria"/>
                <w:color w:val="000000" w:themeColor="text1"/>
                <w:sz w:val="20"/>
              </w:rPr>
            </w:pPr>
            <w:r>
              <w:rPr>
                <w:rFonts w:eastAsia="Times New Roman" w:ascii="Cambria" w:hAnsi="Cambria"/>
                <w:b/>
                <w:bCs/>
                <w:color w:val="000000" w:themeColor="text1"/>
                <w:kern w:val="0"/>
                <w:sz w:val="20"/>
                <w:szCs w:val="20"/>
                <w:lang w:val="en-IN" w:eastAsia="en-IN" w:bidi="ar-SA"/>
              </w:rPr>
              <w:t>Self-Esteem, Peer Pressure, Bullying</w:t>
            </w:r>
          </w:p>
          <w:p>
            <w:pPr>
              <w:pStyle w:val="Normal"/>
              <w:widowControl w:val="false"/>
              <w:suppressAutoHyphens w:val="true"/>
              <w:spacing w:before="0" w:after="0"/>
              <w:jc w:val="left"/>
              <w:rPr>
                <w:rFonts w:ascii="Cambria" w:hAnsi="Cambria"/>
                <w:sz w:val="20"/>
              </w:rPr>
            </w:pPr>
            <w:r>
              <w:rPr>
                <w:rFonts w:eastAsia="Times New Roman" w:ascii="Cambria" w:hAnsi="Cambria"/>
                <w:color w:val="000000" w:themeColor="text1"/>
                <w:kern w:val="0"/>
                <w:sz w:val="20"/>
                <w:szCs w:val="20"/>
                <w:lang w:val="en-IN" w:eastAsia="en-IN" w:bidi="ar-SA"/>
              </w:rPr>
              <w:t>Developing a healthy self-esteem. Special educational needs and self-esteem. Positive and negative peer pressure. Peer pressure and risk-taking behaviour. Peer pressure role plays. Bullying. Cyberbulling</w:t>
            </w:r>
          </w:p>
        </w:tc>
        <w:tc>
          <w:tcPr>
            <w:tcW w:w="857"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10</w:t>
            </w:r>
          </w:p>
        </w:tc>
        <w:tc>
          <w:tcPr>
            <w:tcW w:w="971"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25</w:t>
            </w:r>
          </w:p>
        </w:tc>
      </w:tr>
      <w:tr>
        <w:trPr>
          <w:trHeight w:val="289" w:hRule="atLeast"/>
        </w:trPr>
        <w:tc>
          <w:tcPr>
            <w:tcW w:w="7289" w:type="dxa"/>
            <w:gridSpan w:val="2"/>
            <w:tcBorders/>
            <w:shd w:color="auto" w:fill="auto" w:val="clea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Total</w:t>
            </w:r>
          </w:p>
        </w:tc>
        <w:tc>
          <w:tcPr>
            <w:tcW w:w="857"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40</w:t>
            </w:r>
          </w:p>
        </w:tc>
        <w:tc>
          <w:tcPr>
            <w:tcW w:w="971" w:type="dxa"/>
            <w:tcBorders/>
            <w:shd w:color="auto" w:fill="auto" w:val="clear"/>
            <w:vAlign w:val="center"/>
          </w:tcPr>
          <w:p>
            <w:pPr>
              <w:pStyle w:val="Normal"/>
              <w:widowControl w:val="false"/>
              <w:suppressAutoHyphens w:val="true"/>
              <w:spacing w:before="0" w:after="0"/>
              <w:jc w:val="left"/>
              <w:rPr>
                <w:rFonts w:ascii="Cambria" w:hAnsi="Cambria"/>
                <w:b/>
                <w:b/>
                <w:sz w:val="20"/>
              </w:rPr>
            </w:pPr>
            <w:r>
              <w:rPr>
                <w:rFonts w:eastAsia="Times New Roman" w:ascii="Cambria" w:hAnsi="Cambria"/>
                <w:b/>
                <w:kern w:val="0"/>
                <w:sz w:val="20"/>
                <w:szCs w:val="20"/>
                <w:lang w:val="en-IN" w:eastAsia="en-IN" w:bidi="ar-SA"/>
              </w:rPr>
              <w:t>100</w:t>
            </w:r>
          </w:p>
        </w:tc>
      </w:tr>
    </w:tbl>
    <w:p>
      <w:pPr>
        <w:pStyle w:val="Normal"/>
        <w:rPr>
          <w:rFonts w:ascii="Cambria" w:hAnsi="Cambria"/>
        </w:rPr>
      </w:pPr>
      <w:r>
        <w:rPr>
          <w:rFonts w:ascii="Cambria" w:hAnsi="Cambria"/>
        </w:rPr>
      </w:r>
    </w:p>
    <w:p>
      <w:pPr>
        <w:pStyle w:val="Normal"/>
        <w:rPr>
          <w:rFonts w:ascii="Cambria" w:hAnsi="Cambria" w:eastAsia="Times New Roman"/>
          <w:b/>
          <w:b/>
          <w:bCs/>
          <w:i/>
          <w:i/>
          <w:iCs/>
          <w:color w:val="000000"/>
          <w:u w:val="single"/>
          <w:lang w:val="en-US"/>
        </w:rPr>
      </w:pPr>
      <w:r>
        <w:rPr>
          <w:rFonts w:eastAsia="Times New Roman" w:ascii="Cambria" w:hAnsi="Cambria"/>
          <w:b/>
          <w:bCs/>
          <w:i/>
          <w:iCs/>
          <w:color w:val="000000"/>
          <w:u w:val="single"/>
          <w:lang w:val="en-US"/>
        </w:rPr>
      </w:r>
    </w:p>
    <w:p>
      <w:pPr>
        <w:pStyle w:val="Normal"/>
        <w:rPr>
          <w:rFonts w:ascii="Cambria" w:hAnsi="Cambria" w:eastAsia="Times New Roman"/>
          <w:b/>
          <w:b/>
          <w:bCs/>
          <w:i/>
          <w:i/>
          <w:iCs/>
          <w:color w:val="000000"/>
          <w:lang w:val="en-US"/>
        </w:rPr>
      </w:pPr>
      <w:r>
        <w:rPr>
          <w:rFonts w:eastAsia="Times New Roman" w:ascii="Cambria" w:hAnsi="Cambria"/>
          <w:b/>
          <w:bCs/>
          <w:i/>
          <w:iCs/>
          <w:color w:val="000000"/>
          <w:u w:val="single"/>
          <w:lang w:val="en-US"/>
        </w:rPr>
        <w:t>Text/Reference Books</w:t>
      </w:r>
      <w:r>
        <w:rPr>
          <w:rFonts w:eastAsia="Times New Roman" w:ascii="Cambria" w:hAnsi="Cambria"/>
          <w:b/>
          <w:bCs/>
          <w:i/>
          <w:iCs/>
          <w:color w:val="000000"/>
          <w:lang w:val="en-US"/>
        </w:rPr>
        <w:t xml:space="preserve">: </w:t>
      </w:r>
    </w:p>
    <w:p>
      <w:pPr>
        <w:pStyle w:val="Normal"/>
        <w:rPr>
          <w:rFonts w:ascii="Cambria" w:hAnsi="Cambria" w:eastAsia="Times New Roman"/>
          <w:b/>
          <w:b/>
          <w:bCs/>
          <w:i/>
          <w:i/>
          <w:iCs/>
          <w:color w:val="000000"/>
          <w:lang w:val="en-US"/>
        </w:rPr>
      </w:pPr>
      <w:r>
        <w:rPr>
          <w:rFonts w:eastAsia="Times New Roman" w:ascii="Cambria" w:hAnsi="Cambria"/>
          <w:b/>
          <w:bCs/>
          <w:i/>
          <w:iCs/>
          <w:color w:val="000000"/>
          <w:lang w:val="en-US"/>
        </w:rPr>
      </w:r>
    </w:p>
    <w:p>
      <w:pPr>
        <w:pStyle w:val="ListParagraph"/>
        <w:numPr>
          <w:ilvl w:val="0"/>
          <w:numId w:val="36"/>
        </w:numPr>
        <w:spacing w:before="0" w:after="390"/>
        <w:contextualSpacing/>
        <w:textAlignment w:val="baseline"/>
        <w:rPr>
          <w:rFonts w:ascii="Cambria" w:hAnsi="Cambria" w:eastAsia="Times New Roman"/>
          <w:color w:val="000000"/>
          <w:lang w:val="en-US"/>
        </w:rPr>
      </w:pPr>
      <w:r>
        <w:rPr>
          <w:rFonts w:ascii="Cambria" w:hAnsi="Cambria"/>
          <w:color w:val="000000" w:themeColor="text1"/>
        </w:rPr>
        <w:t>Vernon, A. (2010). Counseling children and adolescents (4th ed.). Denver: Love Publishing Co. </w:t>
      </w:r>
    </w:p>
    <w:p>
      <w:pPr>
        <w:pStyle w:val="Normal"/>
        <w:rPr>
          <w:rFonts w:ascii="Cambria" w:hAnsi="Cambria"/>
          <w:lang w:val="en-US"/>
        </w:rPr>
      </w:pPr>
      <w:r>
        <w:rPr>
          <w:rFonts w:ascii="Cambria" w:hAnsi="Cambria"/>
          <w:lang w:val="en-US"/>
        </w:rPr>
        <w:drawing>
          <wp:anchor behindDoc="0" distT="0" distB="0" distL="0" distR="0" simplePos="0" locked="0" layoutInCell="0" allowOverlap="1" relativeHeight="37">
            <wp:simplePos x="0" y="0"/>
            <wp:positionH relativeFrom="column">
              <wp:posOffset>3470910</wp:posOffset>
            </wp:positionH>
            <wp:positionV relativeFrom="paragraph">
              <wp:posOffset>139700</wp:posOffset>
            </wp:positionV>
            <wp:extent cx="1103630" cy="227330"/>
            <wp:effectExtent l="0" t="0" r="0" b="0"/>
            <wp:wrapSquare wrapText="largest"/>
            <wp:docPr id="38" name="Image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38" descr=""/>
                    <pic:cNvPicPr>
                      <a:picLocks noChangeAspect="1" noChangeArrowheads="1"/>
                    </pic:cNvPicPr>
                  </pic:nvPicPr>
                  <pic:blipFill>
                    <a:blip r:embed="rId3"/>
                    <a:stretch>
                      <a:fillRect/>
                    </a:stretch>
                  </pic:blipFill>
                  <pic:spPr bwMode="auto">
                    <a:xfrm>
                      <a:off x="0" y="0"/>
                      <a:ext cx="1103630" cy="227330"/>
                    </a:xfrm>
                    <a:prstGeom prst="rect">
                      <a:avLst/>
                    </a:prstGeom>
                  </pic:spPr>
                </pic:pic>
              </a:graphicData>
            </a:graphic>
          </wp:anchor>
        </w:drawing>
      </w:r>
      <w:r>
        <w:br w:type="page"/>
      </w:r>
    </w:p>
    <w:p>
      <w:pPr>
        <w:pStyle w:val="Normal"/>
        <w:jc w:val="both"/>
        <w:rPr>
          <w:rFonts w:ascii="Cambria" w:hAnsi="Cambria" w:eastAsia="Times New Roman"/>
          <w:b/>
          <w:b/>
          <w:color w:val="000000" w:themeColor="text1"/>
          <w:lang w:eastAsia="en-IN"/>
        </w:rPr>
      </w:pPr>
      <w:r>
        <w:rPr>
          <w:rFonts w:eastAsia="Times New Roman" w:ascii="Cambria" w:hAnsi="Cambria"/>
          <w:b/>
          <w:color w:val="000000" w:themeColor="text1"/>
          <w:lang w:eastAsia="en-IN"/>
        </w:rPr>
        <w:t>ASSAM ROYAL GLOBAL UNIVERSITY</w:t>
      </w:r>
    </w:p>
    <w:p>
      <w:pPr>
        <w:pStyle w:val="Normal"/>
        <w:jc w:val="both"/>
        <w:rPr>
          <w:rFonts w:ascii="Cambria" w:hAnsi="Cambria" w:eastAsia="Times New Roman"/>
          <w:b/>
          <w:b/>
          <w:color w:val="000000" w:themeColor="text1"/>
          <w:lang w:eastAsia="en-IN"/>
        </w:rPr>
      </w:pPr>
      <w:r>
        <w:rPr>
          <w:rFonts w:eastAsia="Times New Roman" w:ascii="Cambria" w:hAnsi="Cambria"/>
          <w:b/>
          <w:color w:val="000000" w:themeColor="text1"/>
          <w:lang w:eastAsia="en-IN"/>
        </w:rPr>
        <w:t>Course/ Program: M.A. Psychology</w:t>
        <w:tab/>
        <w:tab/>
        <w:tab/>
        <w:tab/>
        <w:tab/>
        <w:t>Semester: 4</w:t>
      </w:r>
      <w:r>
        <w:rPr>
          <w:rFonts w:eastAsia="Times New Roman" w:ascii="Cambria" w:hAnsi="Cambria"/>
          <w:b/>
          <w:color w:val="000000" w:themeColor="text1"/>
          <w:vertAlign w:val="superscript"/>
          <w:lang w:eastAsia="en-IN"/>
        </w:rPr>
        <w:t>th</w:t>
      </w:r>
      <w:r>
        <w:rPr>
          <w:rFonts w:eastAsia="Times New Roman" w:ascii="Cambria" w:hAnsi="Cambria"/>
          <w:b/>
          <w:color w:val="000000" w:themeColor="text1"/>
          <w:lang w:eastAsia="en-IN"/>
        </w:rPr>
        <w:t xml:space="preserve"> </w:t>
      </w:r>
    </w:p>
    <w:p>
      <w:pPr>
        <w:pStyle w:val="Normal"/>
        <w:pBdr>
          <w:bottom w:val="single" w:sz="6" w:space="1" w:color="000000"/>
        </w:pBdr>
        <w:jc w:val="both"/>
        <w:rPr>
          <w:rFonts w:ascii="Cambria" w:hAnsi="Cambria" w:eastAsia="Times New Roman"/>
          <w:b/>
          <w:b/>
          <w:color w:val="000000" w:themeColor="text1"/>
          <w:lang w:eastAsia="en-IN"/>
        </w:rPr>
      </w:pPr>
      <w:r>
        <w:rPr>
          <w:rFonts w:eastAsia="Times New Roman" w:ascii="Cambria" w:hAnsi="Cambria"/>
          <w:b/>
          <w:color w:val="000000" w:themeColor="text1"/>
          <w:lang w:eastAsia="en-IN"/>
        </w:rPr>
        <w:t>Subject: Geriatric Psychology</w:t>
        <w:tab/>
        <w:t xml:space="preserve">                                  </w:t>
        <w:tab/>
        <w:tab/>
        <w:tab/>
        <w:t xml:space="preserve">L-T-P-C: 4-0-0-4        </w:t>
      </w:r>
    </w:p>
    <w:p>
      <w:pPr>
        <w:pStyle w:val="Normal"/>
        <w:pBdr>
          <w:bottom w:val="single" w:sz="6" w:space="1" w:color="000000"/>
        </w:pBdr>
        <w:jc w:val="both"/>
        <w:rPr>
          <w:rFonts w:ascii="Cambria" w:hAnsi="Cambria" w:eastAsia="Times New Roman"/>
          <w:b/>
          <w:b/>
          <w:color w:val="000000" w:themeColor="text1"/>
          <w:lang w:eastAsia="en-IN"/>
        </w:rPr>
      </w:pPr>
      <w:r>
        <w:rPr>
          <w:rFonts w:eastAsia="Times New Roman" w:ascii="Cambria" w:hAnsi="Cambria"/>
          <w:b/>
          <w:color w:val="000000" w:themeColor="text1"/>
          <w:lang w:eastAsia="en-IN"/>
        </w:rPr>
        <w:t>Subject Code:</w:t>
      </w:r>
      <w:r>
        <w:rPr>
          <w:rFonts w:ascii="Cambria" w:hAnsi="Cambria"/>
          <w:color w:val="000000" w:themeColor="text1"/>
        </w:rPr>
        <w:t xml:space="preserve"> PSY064D406</w:t>
      </w:r>
    </w:p>
    <w:p>
      <w:pPr>
        <w:pStyle w:val="Normal"/>
        <w:jc w:val="both"/>
        <w:rPr>
          <w:rFonts w:ascii="Cambria" w:hAnsi="Cambria" w:eastAsia="Times New Roman"/>
          <w:color w:val="000000" w:themeColor="text1"/>
          <w:lang w:val="en-US"/>
        </w:rPr>
      </w:pPr>
      <w:r>
        <w:rPr>
          <w:rFonts w:eastAsia="Times New Roman" w:ascii="Cambria" w:hAnsi="Cambria"/>
          <w:b/>
          <w:color w:val="000000" w:themeColor="text1"/>
          <w:u w:val="single"/>
          <w:lang w:val="en-US"/>
        </w:rPr>
        <w:t>Objective</w:t>
      </w:r>
      <w:r>
        <w:rPr>
          <w:rFonts w:eastAsia="Times New Roman" w:ascii="Cambria" w:hAnsi="Cambria"/>
          <w:color w:val="000000" w:themeColor="text1"/>
          <w:lang w:val="en-US"/>
        </w:rPr>
        <w:t xml:space="preserve">: The objectives of </w:t>
      </w:r>
      <w:r>
        <w:rPr>
          <w:rFonts w:eastAsia="Times New Roman" w:ascii="Cambria" w:hAnsi="Cambria"/>
          <w:color w:val="000000" w:themeColor="text1"/>
          <w:lang w:eastAsia="en-IN"/>
        </w:rPr>
        <w:t>this course</w:t>
      </w:r>
      <w:r>
        <w:rPr>
          <w:rFonts w:eastAsia="Times New Roman" w:ascii="Cambria" w:hAnsi="Cambria"/>
          <w:color w:val="000000" w:themeColor="text1"/>
          <w:lang w:val="en-US"/>
        </w:rPr>
        <w:t xml:space="preserve"> are:</w:t>
      </w:r>
    </w:p>
    <w:p>
      <w:pPr>
        <w:pStyle w:val="ListParagraph"/>
        <w:numPr>
          <w:ilvl w:val="0"/>
          <w:numId w:val="37"/>
        </w:numPr>
        <w:jc w:val="both"/>
        <w:rPr>
          <w:rFonts w:ascii="Cambria" w:hAnsi="Cambria" w:eastAsia="Times New Roman"/>
          <w:color w:val="000000" w:themeColor="text1"/>
          <w:lang w:eastAsia="en-IN"/>
        </w:rPr>
      </w:pPr>
      <w:r>
        <w:rPr>
          <w:rFonts w:ascii="Cambria" w:hAnsi="Cambria"/>
        </w:rPr>
        <w:t>To understand geriatric care, biology of aging, geriatric care and modern medicine, geriatric counselling and guidance and rehabilitation of the elderly.</w:t>
      </w:r>
    </w:p>
    <w:p>
      <w:pPr>
        <w:pStyle w:val="Normal"/>
        <w:jc w:val="both"/>
        <w:rPr>
          <w:rFonts w:ascii="Cambria" w:hAnsi="Cambria" w:eastAsia="Times New Roman"/>
          <w:b/>
          <w:b/>
          <w:lang w:val="en-US"/>
        </w:rPr>
      </w:pPr>
      <w:r>
        <w:rPr>
          <w:rFonts w:eastAsia="Times New Roman" w:ascii="Cambria" w:hAnsi="Cambria"/>
          <w:b/>
          <w:lang w:val="en-US"/>
        </w:rPr>
      </w:r>
    </w:p>
    <w:p>
      <w:pPr>
        <w:pStyle w:val="Normal"/>
        <w:jc w:val="both"/>
        <w:rPr>
          <w:rFonts w:ascii="Cambria" w:hAnsi="Cambria" w:eastAsia="Times New Roman"/>
          <w:b/>
          <w:b/>
          <w:color w:val="000000" w:themeColor="text1"/>
          <w:lang w:val="en-US"/>
        </w:rPr>
      </w:pPr>
      <w:r>
        <w:rPr>
          <w:rFonts w:eastAsia="Times New Roman" w:ascii="Cambria" w:hAnsi="Cambria"/>
          <w:b/>
          <w:color w:val="000000" w:themeColor="text1"/>
          <w:lang w:val="en-US"/>
        </w:rPr>
        <w:t>Detailed Syllabus:</w:t>
      </w:r>
    </w:p>
    <w:tbl>
      <w:tblPr>
        <w:tblStyle w:val="TableGrid"/>
        <w:tblW w:w="9118" w:type="dxa"/>
        <w:jc w:val="center"/>
        <w:tblInd w:w="0" w:type="dxa"/>
        <w:tblLayout w:type="fixed"/>
        <w:tblCellMar>
          <w:top w:w="0" w:type="dxa"/>
          <w:left w:w="108" w:type="dxa"/>
          <w:bottom w:w="0" w:type="dxa"/>
          <w:right w:w="108" w:type="dxa"/>
        </w:tblCellMar>
        <w:tblLook w:val="04a0" w:noVBand="1" w:noHBand="0" w:lastColumn="0" w:firstColumn="1" w:lastRow="0" w:firstRow="1"/>
      </w:tblPr>
      <w:tblGrid>
        <w:gridCol w:w="1095"/>
        <w:gridCol w:w="6194"/>
        <w:gridCol w:w="857"/>
        <w:gridCol w:w="971"/>
      </w:tblGrid>
      <w:tr>
        <w:trPr>
          <w:trHeight w:val="472" w:hRule="atLeast"/>
        </w:trPr>
        <w:tc>
          <w:tcPr>
            <w:tcW w:w="1095" w:type="dxa"/>
            <w:tcBorders/>
            <w:shd w:color="auto" w:fill="auto" w:val="clear"/>
            <w:vAlign w:val="center"/>
          </w:tcPr>
          <w:p>
            <w:pPr>
              <w:pStyle w:val="Normal"/>
              <w:widowControl w:val="false"/>
              <w:suppressAutoHyphens w:val="true"/>
              <w:spacing w:before="0" w:after="0"/>
              <w:jc w:val="left"/>
              <w:rPr>
                <w:rFonts w:ascii="Cambria" w:hAnsi="Cambria"/>
                <w:b/>
                <w:b/>
                <w:color w:val="000000" w:themeColor="text1"/>
                <w:sz w:val="22"/>
                <w:szCs w:val="22"/>
              </w:rPr>
            </w:pPr>
            <w:r>
              <w:rPr>
                <w:rFonts w:eastAsia="Times New Roman" w:ascii="Cambria" w:hAnsi="Cambria"/>
                <w:b/>
                <w:color w:val="000000" w:themeColor="text1"/>
                <w:kern w:val="0"/>
                <w:sz w:val="22"/>
                <w:szCs w:val="22"/>
                <w:lang w:val="en-IN" w:eastAsia="en-IN" w:bidi="ar-SA"/>
              </w:rPr>
              <w:t>Modules</w:t>
            </w:r>
          </w:p>
        </w:tc>
        <w:tc>
          <w:tcPr>
            <w:tcW w:w="6194" w:type="dxa"/>
            <w:tcBorders/>
            <w:shd w:color="auto" w:fill="auto" w:val="clear"/>
            <w:vAlign w:val="center"/>
          </w:tcPr>
          <w:p>
            <w:pPr>
              <w:pStyle w:val="Normal"/>
              <w:widowControl w:val="false"/>
              <w:suppressAutoHyphens w:val="true"/>
              <w:spacing w:before="0" w:after="0"/>
              <w:jc w:val="left"/>
              <w:rPr>
                <w:rFonts w:ascii="Cambria" w:hAnsi="Cambria"/>
                <w:b/>
                <w:b/>
                <w:color w:val="000000" w:themeColor="text1"/>
                <w:sz w:val="22"/>
                <w:szCs w:val="22"/>
              </w:rPr>
            </w:pPr>
            <w:r>
              <w:rPr>
                <w:rFonts w:eastAsia="Times New Roman" w:ascii="Cambria" w:hAnsi="Cambria"/>
                <w:b/>
                <w:color w:val="000000" w:themeColor="text1"/>
                <w:kern w:val="0"/>
                <w:sz w:val="22"/>
                <w:szCs w:val="22"/>
                <w:lang w:val="en-IN" w:eastAsia="en-IN" w:bidi="ar-SA"/>
              </w:rPr>
              <w:t>Topics /  Course content</w:t>
            </w:r>
          </w:p>
        </w:tc>
        <w:tc>
          <w:tcPr>
            <w:tcW w:w="857" w:type="dxa"/>
            <w:tcBorders/>
            <w:shd w:color="auto" w:fill="auto" w:val="clear"/>
            <w:vAlign w:val="center"/>
          </w:tcPr>
          <w:p>
            <w:pPr>
              <w:pStyle w:val="Normal"/>
              <w:widowControl w:val="false"/>
              <w:suppressAutoHyphens w:val="true"/>
              <w:spacing w:before="0" w:after="0"/>
              <w:jc w:val="left"/>
              <w:rPr>
                <w:rFonts w:ascii="Cambria" w:hAnsi="Cambria"/>
                <w:b/>
                <w:b/>
                <w:color w:val="000000" w:themeColor="text1"/>
                <w:sz w:val="22"/>
                <w:szCs w:val="22"/>
              </w:rPr>
            </w:pPr>
            <w:r>
              <w:rPr>
                <w:rFonts w:eastAsia="Times New Roman" w:ascii="Cambria" w:hAnsi="Cambria"/>
                <w:b/>
                <w:color w:val="000000" w:themeColor="text1"/>
                <w:kern w:val="0"/>
                <w:sz w:val="22"/>
                <w:szCs w:val="22"/>
                <w:lang w:val="en-IN" w:eastAsia="en-IN" w:bidi="ar-SA"/>
              </w:rPr>
              <w:t>Hours</w:t>
            </w:r>
          </w:p>
        </w:tc>
        <w:tc>
          <w:tcPr>
            <w:tcW w:w="971" w:type="dxa"/>
            <w:tcBorders/>
            <w:shd w:color="auto" w:fill="auto" w:val="clear"/>
            <w:vAlign w:val="center"/>
          </w:tcPr>
          <w:p>
            <w:pPr>
              <w:pStyle w:val="Normal"/>
              <w:widowControl w:val="false"/>
              <w:suppressAutoHyphens w:val="true"/>
              <w:spacing w:before="0" w:after="0"/>
              <w:jc w:val="left"/>
              <w:rPr>
                <w:rFonts w:ascii="Cambria" w:hAnsi="Cambria"/>
                <w:b/>
                <w:b/>
                <w:color w:val="000000" w:themeColor="text1"/>
                <w:sz w:val="22"/>
                <w:szCs w:val="22"/>
              </w:rPr>
            </w:pPr>
            <w:r>
              <w:rPr>
                <w:rFonts w:eastAsia="Times New Roman" w:ascii="Cambria" w:hAnsi="Cambria"/>
                <w:b/>
                <w:color w:val="000000" w:themeColor="text1"/>
                <w:kern w:val="0"/>
                <w:sz w:val="22"/>
                <w:szCs w:val="22"/>
                <w:lang w:val="en-IN" w:eastAsia="en-IN" w:bidi="ar-SA"/>
              </w:rPr>
              <w:t>Marks</w:t>
            </w:r>
          </w:p>
        </w:tc>
      </w:tr>
      <w:tr>
        <w:trPr>
          <w:trHeight w:val="1237" w:hRule="atLeast"/>
        </w:trPr>
        <w:tc>
          <w:tcPr>
            <w:tcW w:w="1095" w:type="dxa"/>
            <w:tcBorders/>
            <w:shd w:color="auto" w:fill="auto" w:val="clear"/>
            <w:vAlign w:val="center"/>
          </w:tcPr>
          <w:p>
            <w:pPr>
              <w:pStyle w:val="Normal"/>
              <w:widowControl w:val="false"/>
              <w:suppressAutoHyphens w:val="true"/>
              <w:spacing w:before="0" w:after="0"/>
              <w:jc w:val="left"/>
              <w:rPr>
                <w:rFonts w:ascii="Cambria" w:hAnsi="Cambria"/>
                <w:b/>
                <w:b/>
                <w:color w:val="000000" w:themeColor="text1"/>
                <w:sz w:val="22"/>
                <w:szCs w:val="22"/>
              </w:rPr>
            </w:pPr>
            <w:r>
              <w:rPr>
                <w:rFonts w:eastAsia="Times New Roman" w:ascii="Cambria" w:hAnsi="Cambria"/>
                <w:b/>
                <w:color w:val="000000" w:themeColor="text1"/>
                <w:kern w:val="0"/>
                <w:sz w:val="22"/>
                <w:szCs w:val="22"/>
                <w:lang w:val="en-IN" w:eastAsia="en-IN" w:bidi="ar-SA"/>
              </w:rPr>
              <w:t>I.</w:t>
            </w:r>
          </w:p>
        </w:tc>
        <w:tc>
          <w:tcPr>
            <w:tcW w:w="6194" w:type="dxa"/>
            <w:tcBorders/>
            <w:shd w:color="auto" w:fill="auto" w:val="clear"/>
            <w:vAlign w:val="center"/>
          </w:tcPr>
          <w:p>
            <w:pPr>
              <w:pStyle w:val="Default"/>
              <w:widowControl w:val="false"/>
              <w:suppressAutoHyphens w:val="true"/>
              <w:spacing w:before="0" w:after="0"/>
              <w:jc w:val="both"/>
              <w:rPr>
                <w:rFonts w:ascii="Cambria" w:hAnsi="Cambria"/>
                <w:b/>
                <w:b/>
                <w:sz w:val="22"/>
                <w:szCs w:val="22"/>
              </w:rPr>
            </w:pPr>
            <w:r>
              <w:rPr>
                <w:rFonts w:eastAsia="Times New Roman" w:ascii="Cambria" w:hAnsi="Cambria"/>
                <w:b/>
                <w:kern w:val="0"/>
                <w:sz w:val="22"/>
                <w:szCs w:val="22"/>
                <w:lang w:val="en-IN" w:eastAsia="en-IN" w:bidi="ar-SA"/>
              </w:rPr>
              <w:t>Introduction to geriatric care</w:t>
            </w:r>
          </w:p>
          <w:p>
            <w:pPr>
              <w:pStyle w:val="Default"/>
              <w:widowControl w:val="false"/>
              <w:suppressAutoHyphens w:val="true"/>
              <w:spacing w:before="0" w:after="0"/>
              <w:jc w:val="both"/>
              <w:rPr>
                <w:rFonts w:ascii="Cambria" w:hAnsi="Cambria" w:eastAsia="Times New Roman"/>
                <w:sz w:val="22"/>
                <w:szCs w:val="22"/>
                <w:lang w:val="en-IN"/>
              </w:rPr>
            </w:pPr>
            <w:r>
              <w:rPr>
                <w:rFonts w:eastAsia="Times New Roman" w:ascii="Cambria" w:hAnsi="Cambria"/>
                <w:kern w:val="0"/>
                <w:sz w:val="22"/>
                <w:szCs w:val="22"/>
                <w:lang w:val="en-IN" w:eastAsia="en-IN" w:bidi="ar-SA"/>
              </w:rPr>
              <w:t>Introduction to geriatrics care, philosophy and scope, geriatric principles, concept of geriatric medicine, historical review of health care for the elderly, development of geriatrics in India.</w:t>
            </w:r>
          </w:p>
          <w:p>
            <w:pPr>
              <w:pStyle w:val="Default"/>
              <w:widowControl w:val="false"/>
              <w:suppressAutoHyphens w:val="true"/>
              <w:spacing w:before="0" w:after="0"/>
              <w:jc w:val="both"/>
              <w:rPr>
                <w:rFonts w:ascii="Cambria" w:hAnsi="Cambria" w:eastAsia="Times New Roman"/>
                <w:color w:val="000000" w:themeColor="text1"/>
                <w:sz w:val="22"/>
                <w:szCs w:val="22"/>
                <w:lang w:val="en-IN"/>
              </w:rPr>
            </w:pPr>
            <w:r>
              <w:rPr>
                <w:rFonts w:eastAsia="Times New Roman" w:ascii="Cambria" w:hAnsi="Cambria"/>
                <w:color w:val="000000" w:themeColor="text1"/>
                <w:sz w:val="22"/>
                <w:szCs w:val="22"/>
                <w:lang w:val="en-IN"/>
              </w:rPr>
            </w:r>
          </w:p>
        </w:tc>
        <w:tc>
          <w:tcPr>
            <w:tcW w:w="857" w:type="dxa"/>
            <w:tcBorders/>
            <w:shd w:color="auto" w:fill="auto" w:val="clear"/>
            <w:vAlign w:val="center"/>
          </w:tcPr>
          <w:p>
            <w:pPr>
              <w:pStyle w:val="Normal"/>
              <w:widowControl w:val="false"/>
              <w:suppressAutoHyphens w:val="true"/>
              <w:spacing w:before="0" w:after="0"/>
              <w:jc w:val="left"/>
              <w:rPr>
                <w:rFonts w:ascii="Cambria" w:hAnsi="Cambria"/>
                <w:b/>
                <w:b/>
                <w:color w:val="000000" w:themeColor="text1"/>
                <w:sz w:val="22"/>
                <w:szCs w:val="22"/>
              </w:rPr>
            </w:pPr>
            <w:r>
              <w:rPr>
                <w:rFonts w:eastAsia="Times New Roman" w:ascii="Cambria" w:hAnsi="Cambria"/>
                <w:b/>
                <w:color w:val="000000" w:themeColor="text1"/>
                <w:kern w:val="0"/>
                <w:sz w:val="22"/>
                <w:szCs w:val="22"/>
                <w:lang w:val="en-IN" w:eastAsia="en-IN" w:bidi="ar-SA"/>
              </w:rPr>
              <w:t>10</w:t>
            </w:r>
          </w:p>
        </w:tc>
        <w:tc>
          <w:tcPr>
            <w:tcW w:w="971" w:type="dxa"/>
            <w:tcBorders/>
            <w:shd w:color="auto" w:fill="auto" w:val="clear"/>
            <w:vAlign w:val="center"/>
          </w:tcPr>
          <w:p>
            <w:pPr>
              <w:pStyle w:val="Normal"/>
              <w:widowControl w:val="false"/>
              <w:suppressAutoHyphens w:val="true"/>
              <w:spacing w:before="0" w:after="0"/>
              <w:jc w:val="left"/>
              <w:rPr>
                <w:rFonts w:ascii="Cambria" w:hAnsi="Cambria"/>
                <w:b/>
                <w:b/>
                <w:color w:val="000000" w:themeColor="text1"/>
                <w:sz w:val="22"/>
                <w:szCs w:val="22"/>
              </w:rPr>
            </w:pPr>
            <w:r>
              <w:rPr>
                <w:rFonts w:eastAsia="Times New Roman" w:ascii="Cambria" w:hAnsi="Cambria"/>
                <w:b/>
                <w:color w:val="000000" w:themeColor="text1"/>
                <w:kern w:val="0"/>
                <w:sz w:val="22"/>
                <w:szCs w:val="22"/>
                <w:lang w:val="en-IN" w:eastAsia="en-IN" w:bidi="ar-SA"/>
              </w:rPr>
              <w:t>25</w:t>
            </w:r>
          </w:p>
        </w:tc>
      </w:tr>
      <w:tr>
        <w:trPr>
          <w:trHeight w:val="1574" w:hRule="atLeast"/>
        </w:trPr>
        <w:tc>
          <w:tcPr>
            <w:tcW w:w="1095" w:type="dxa"/>
            <w:tcBorders/>
            <w:shd w:color="auto" w:fill="auto" w:val="clear"/>
            <w:vAlign w:val="center"/>
          </w:tcPr>
          <w:p>
            <w:pPr>
              <w:pStyle w:val="Normal"/>
              <w:widowControl w:val="false"/>
              <w:suppressAutoHyphens w:val="true"/>
              <w:spacing w:before="0" w:after="0"/>
              <w:jc w:val="left"/>
              <w:rPr>
                <w:rFonts w:ascii="Cambria" w:hAnsi="Cambria"/>
                <w:b/>
                <w:b/>
                <w:color w:val="000000" w:themeColor="text1"/>
                <w:sz w:val="22"/>
                <w:szCs w:val="22"/>
              </w:rPr>
            </w:pPr>
            <w:r>
              <w:rPr>
                <w:rFonts w:eastAsia="Times New Roman" w:ascii="Cambria" w:hAnsi="Cambria"/>
                <w:b/>
                <w:color w:val="000000" w:themeColor="text1"/>
                <w:kern w:val="0"/>
                <w:sz w:val="22"/>
                <w:szCs w:val="22"/>
                <w:lang w:val="en-IN" w:eastAsia="en-IN" w:bidi="ar-SA"/>
              </w:rPr>
              <w:t>II.</w:t>
            </w:r>
          </w:p>
          <w:p>
            <w:pPr>
              <w:pStyle w:val="Normal"/>
              <w:widowControl w:val="false"/>
              <w:suppressAutoHyphens w:val="true"/>
              <w:spacing w:before="0" w:after="0"/>
              <w:jc w:val="left"/>
              <w:rPr>
                <w:rFonts w:ascii="Cambria" w:hAnsi="Cambria" w:eastAsia="Times New Roman"/>
                <w:b/>
                <w:b/>
                <w:color w:val="000000" w:themeColor="text1"/>
                <w:sz w:val="22"/>
                <w:szCs w:val="22"/>
                <w:lang w:eastAsia="en-IN"/>
              </w:rPr>
            </w:pPr>
            <w:r>
              <w:rPr>
                <w:rFonts w:eastAsia="Times New Roman" w:ascii="Cambria" w:hAnsi="Cambria"/>
                <w:b/>
                <w:color w:val="000000" w:themeColor="text1"/>
                <w:sz w:val="20"/>
                <w:szCs w:val="22"/>
                <w:lang w:eastAsia="en-IN"/>
              </w:rPr>
            </w:r>
          </w:p>
        </w:tc>
        <w:tc>
          <w:tcPr>
            <w:tcW w:w="6194" w:type="dxa"/>
            <w:tcBorders/>
            <w:shd w:color="auto" w:fill="auto" w:val="clear"/>
            <w:vAlign w:val="center"/>
          </w:tcPr>
          <w:p>
            <w:pPr>
              <w:pStyle w:val="Default"/>
              <w:widowControl w:val="false"/>
              <w:suppressAutoHyphens w:val="true"/>
              <w:spacing w:before="0" w:after="0"/>
              <w:jc w:val="both"/>
              <w:rPr>
                <w:rFonts w:ascii="Cambria" w:hAnsi="Cambria"/>
                <w:b/>
                <w:b/>
                <w:sz w:val="22"/>
                <w:szCs w:val="22"/>
              </w:rPr>
            </w:pPr>
            <w:r>
              <w:rPr>
                <w:rFonts w:eastAsia="Times New Roman" w:ascii="Cambria" w:hAnsi="Cambria"/>
                <w:b/>
                <w:kern w:val="0"/>
                <w:sz w:val="22"/>
                <w:szCs w:val="22"/>
                <w:lang w:eastAsia="en-IN" w:bidi="ar-SA"/>
              </w:rPr>
              <w:t>Biology of Aging and Geriatric Care and Modern Medicine</w:t>
            </w:r>
          </w:p>
          <w:p>
            <w:pPr>
              <w:pStyle w:val="Normal"/>
              <w:widowControl w:val="false"/>
              <w:suppressAutoHyphens w:val="true"/>
              <w:spacing w:lineRule="auto" w:line="276" w:before="0" w:after="0"/>
              <w:jc w:val="left"/>
              <w:rPr>
                <w:rFonts w:ascii="Cambria" w:hAnsi="Cambria"/>
                <w:sz w:val="22"/>
                <w:szCs w:val="22"/>
              </w:rPr>
            </w:pPr>
            <w:r>
              <w:rPr>
                <w:rFonts w:eastAsia="Times New Roman" w:ascii="Cambria" w:hAnsi="Cambria"/>
                <w:kern w:val="0"/>
                <w:sz w:val="22"/>
                <w:szCs w:val="22"/>
                <w:lang w:val="en-IN" w:bidi="ar-SA"/>
              </w:rPr>
              <w:t>Concept of aging, theories of aging, social psychology of aging; Anatomy, infectious diseases- hypertension- mind and body, dementia and palliative care.</w:t>
            </w:r>
          </w:p>
        </w:tc>
        <w:tc>
          <w:tcPr>
            <w:tcW w:w="857" w:type="dxa"/>
            <w:tcBorders/>
            <w:shd w:color="auto" w:fill="auto" w:val="clear"/>
            <w:vAlign w:val="center"/>
          </w:tcPr>
          <w:p>
            <w:pPr>
              <w:pStyle w:val="Normal"/>
              <w:widowControl w:val="false"/>
              <w:suppressAutoHyphens w:val="true"/>
              <w:spacing w:before="0" w:after="0"/>
              <w:jc w:val="left"/>
              <w:rPr>
                <w:rFonts w:ascii="Cambria" w:hAnsi="Cambria"/>
                <w:b/>
                <w:b/>
                <w:color w:val="000000" w:themeColor="text1"/>
                <w:sz w:val="22"/>
                <w:szCs w:val="22"/>
              </w:rPr>
            </w:pPr>
            <w:r>
              <w:rPr>
                <w:rFonts w:eastAsia="Times New Roman" w:ascii="Cambria" w:hAnsi="Cambria"/>
                <w:b/>
                <w:color w:val="000000" w:themeColor="text1"/>
                <w:kern w:val="0"/>
                <w:sz w:val="22"/>
                <w:szCs w:val="22"/>
                <w:lang w:val="en-IN" w:eastAsia="en-IN" w:bidi="ar-SA"/>
              </w:rPr>
              <w:t>10</w:t>
            </w:r>
          </w:p>
        </w:tc>
        <w:tc>
          <w:tcPr>
            <w:tcW w:w="971" w:type="dxa"/>
            <w:tcBorders/>
            <w:shd w:color="auto" w:fill="auto" w:val="clear"/>
            <w:vAlign w:val="center"/>
          </w:tcPr>
          <w:p>
            <w:pPr>
              <w:pStyle w:val="Normal"/>
              <w:widowControl w:val="false"/>
              <w:suppressAutoHyphens w:val="true"/>
              <w:spacing w:before="0" w:after="0"/>
              <w:jc w:val="left"/>
              <w:rPr>
                <w:rFonts w:ascii="Cambria" w:hAnsi="Cambria"/>
                <w:b/>
                <w:b/>
                <w:color w:val="000000" w:themeColor="text1"/>
                <w:sz w:val="22"/>
                <w:szCs w:val="22"/>
              </w:rPr>
            </w:pPr>
            <w:r>
              <w:rPr>
                <w:rFonts w:eastAsia="Times New Roman" w:ascii="Cambria" w:hAnsi="Cambria"/>
                <w:b/>
                <w:color w:val="000000" w:themeColor="text1"/>
                <w:kern w:val="0"/>
                <w:sz w:val="22"/>
                <w:szCs w:val="22"/>
                <w:lang w:val="en-IN" w:eastAsia="en-IN" w:bidi="ar-SA"/>
              </w:rPr>
              <w:t>25</w:t>
            </w:r>
          </w:p>
          <w:p>
            <w:pPr>
              <w:pStyle w:val="Normal"/>
              <w:widowControl w:val="false"/>
              <w:suppressAutoHyphens w:val="true"/>
              <w:spacing w:before="0" w:after="0"/>
              <w:jc w:val="left"/>
              <w:rPr>
                <w:rFonts w:ascii="Cambria" w:hAnsi="Cambria" w:eastAsia="Times New Roman"/>
                <w:b/>
                <w:b/>
                <w:color w:val="000000" w:themeColor="text1"/>
                <w:sz w:val="22"/>
                <w:szCs w:val="22"/>
                <w:lang w:eastAsia="en-IN"/>
              </w:rPr>
            </w:pPr>
            <w:r>
              <w:rPr>
                <w:rFonts w:eastAsia="Times New Roman" w:ascii="Cambria" w:hAnsi="Cambria"/>
                <w:b/>
                <w:color w:val="000000" w:themeColor="text1"/>
                <w:sz w:val="20"/>
                <w:szCs w:val="22"/>
                <w:lang w:eastAsia="en-IN"/>
              </w:rPr>
            </w:r>
          </w:p>
        </w:tc>
      </w:tr>
      <w:tr>
        <w:trPr>
          <w:trHeight w:val="1098" w:hRule="atLeast"/>
        </w:trPr>
        <w:tc>
          <w:tcPr>
            <w:tcW w:w="1095" w:type="dxa"/>
            <w:tcBorders/>
            <w:shd w:color="auto" w:fill="auto" w:val="clear"/>
            <w:vAlign w:val="center"/>
          </w:tcPr>
          <w:p>
            <w:pPr>
              <w:pStyle w:val="Normal"/>
              <w:widowControl w:val="false"/>
              <w:suppressAutoHyphens w:val="true"/>
              <w:spacing w:before="0" w:after="0"/>
              <w:jc w:val="left"/>
              <w:rPr>
                <w:rFonts w:ascii="Cambria" w:hAnsi="Cambria"/>
                <w:b/>
                <w:b/>
                <w:color w:val="000000" w:themeColor="text1"/>
                <w:sz w:val="22"/>
                <w:szCs w:val="22"/>
              </w:rPr>
            </w:pPr>
            <w:r>
              <w:rPr>
                <w:rFonts w:eastAsia="Times New Roman" w:ascii="Cambria" w:hAnsi="Cambria"/>
                <w:b/>
                <w:color w:val="000000" w:themeColor="text1"/>
                <w:kern w:val="0"/>
                <w:sz w:val="22"/>
                <w:szCs w:val="22"/>
                <w:lang w:val="en-IN" w:eastAsia="en-IN" w:bidi="ar-SA"/>
              </w:rPr>
              <w:t>III.</w:t>
            </w:r>
          </w:p>
        </w:tc>
        <w:tc>
          <w:tcPr>
            <w:tcW w:w="6194" w:type="dxa"/>
            <w:tcBorders/>
            <w:shd w:color="auto" w:fill="auto" w:val="clear"/>
            <w:vAlign w:val="center"/>
          </w:tcPr>
          <w:p>
            <w:pPr>
              <w:pStyle w:val="Default"/>
              <w:widowControl w:val="false"/>
              <w:suppressAutoHyphens w:val="true"/>
              <w:spacing w:before="0" w:after="0"/>
              <w:jc w:val="both"/>
              <w:rPr>
                <w:rFonts w:ascii="Cambria" w:hAnsi="Cambria"/>
                <w:b/>
                <w:b/>
                <w:sz w:val="22"/>
                <w:szCs w:val="22"/>
              </w:rPr>
            </w:pPr>
            <w:r>
              <w:rPr>
                <w:rFonts w:eastAsia="Times New Roman" w:ascii="Cambria" w:hAnsi="Cambria"/>
                <w:b/>
                <w:kern w:val="0"/>
                <w:sz w:val="22"/>
                <w:szCs w:val="22"/>
                <w:lang w:eastAsia="en-IN" w:bidi="ar-SA"/>
              </w:rPr>
              <w:t>Geriatric Counselling and Caregivers Counselling</w:t>
            </w:r>
          </w:p>
          <w:p>
            <w:pPr>
              <w:pStyle w:val="Default"/>
              <w:widowControl w:val="false"/>
              <w:suppressAutoHyphens w:val="true"/>
              <w:spacing w:before="0" w:after="0"/>
              <w:jc w:val="both"/>
              <w:rPr>
                <w:rFonts w:ascii="Cambria" w:hAnsi="Cambria"/>
                <w:sz w:val="22"/>
                <w:szCs w:val="22"/>
                <w:lang w:val="en-IN"/>
              </w:rPr>
            </w:pPr>
            <w:r>
              <w:rPr>
                <w:rFonts w:eastAsia="Times New Roman" w:ascii="Cambria" w:hAnsi="Cambria"/>
                <w:kern w:val="0"/>
                <w:sz w:val="22"/>
                <w:szCs w:val="22"/>
                <w:lang w:eastAsia="en-IN" w:bidi="ar-SA"/>
              </w:rPr>
              <w:t>Factors’ contributing to the emergence of counseling, benefits of geriatric assessments, ageism, ageist ; Institutionalization and what helps</w:t>
            </w:r>
            <w:r>
              <w:rPr>
                <w:rFonts w:eastAsia="Times New Roman" w:ascii="Cambria" w:hAnsi="Cambria"/>
                <w:kern w:val="0"/>
                <w:sz w:val="22"/>
                <w:szCs w:val="22"/>
                <w:lang w:val="en-IN" w:eastAsia="en-IN" w:bidi="ar-SA"/>
              </w:rPr>
              <w:t xml:space="preserve"> families, techniques used in geriatrics-psychodynamic psychotherapy, family systems therapy, peer counselling, supportive counselling, Behavioural therapy, marital therapy; Interventions for families of older adults, use of multi- dimensional interventions.</w:t>
            </w:r>
          </w:p>
          <w:p>
            <w:pPr>
              <w:pStyle w:val="Default"/>
              <w:widowControl w:val="false"/>
              <w:suppressAutoHyphens w:val="true"/>
              <w:spacing w:before="0" w:after="0"/>
              <w:jc w:val="both"/>
              <w:rPr>
                <w:rFonts w:ascii="Cambria" w:hAnsi="Cambria" w:eastAsia="Times New Roman"/>
                <w:color w:val="000000" w:themeColor="text1"/>
                <w:sz w:val="22"/>
                <w:szCs w:val="22"/>
              </w:rPr>
            </w:pPr>
            <w:r>
              <w:rPr>
                <w:rFonts w:eastAsia="Times New Roman" w:ascii="Cambria" w:hAnsi="Cambria"/>
                <w:color w:val="000000" w:themeColor="text1"/>
                <w:sz w:val="22"/>
                <w:szCs w:val="22"/>
              </w:rPr>
            </w:r>
          </w:p>
        </w:tc>
        <w:tc>
          <w:tcPr>
            <w:tcW w:w="857" w:type="dxa"/>
            <w:tcBorders/>
            <w:shd w:color="auto" w:fill="auto" w:val="clear"/>
            <w:vAlign w:val="center"/>
          </w:tcPr>
          <w:p>
            <w:pPr>
              <w:pStyle w:val="Normal"/>
              <w:widowControl w:val="false"/>
              <w:suppressAutoHyphens w:val="true"/>
              <w:spacing w:before="0" w:after="0"/>
              <w:jc w:val="left"/>
              <w:rPr>
                <w:rFonts w:ascii="Cambria" w:hAnsi="Cambria"/>
                <w:b/>
                <w:b/>
                <w:color w:val="000000" w:themeColor="text1"/>
                <w:sz w:val="22"/>
                <w:szCs w:val="22"/>
              </w:rPr>
            </w:pPr>
            <w:r>
              <w:rPr>
                <w:rFonts w:eastAsia="Times New Roman" w:ascii="Cambria" w:hAnsi="Cambria"/>
                <w:b/>
                <w:color w:val="000000" w:themeColor="text1"/>
                <w:kern w:val="0"/>
                <w:sz w:val="22"/>
                <w:szCs w:val="22"/>
                <w:lang w:val="en-IN" w:eastAsia="en-IN" w:bidi="ar-SA"/>
              </w:rPr>
              <w:t>10</w:t>
            </w:r>
          </w:p>
        </w:tc>
        <w:tc>
          <w:tcPr>
            <w:tcW w:w="971" w:type="dxa"/>
            <w:tcBorders/>
            <w:shd w:color="auto" w:fill="auto" w:val="clear"/>
            <w:vAlign w:val="center"/>
          </w:tcPr>
          <w:p>
            <w:pPr>
              <w:pStyle w:val="Normal"/>
              <w:widowControl w:val="false"/>
              <w:suppressAutoHyphens w:val="true"/>
              <w:spacing w:before="0" w:after="0"/>
              <w:jc w:val="left"/>
              <w:rPr>
                <w:rFonts w:ascii="Cambria" w:hAnsi="Cambria"/>
                <w:b/>
                <w:b/>
                <w:color w:val="000000" w:themeColor="text1"/>
                <w:sz w:val="22"/>
                <w:szCs w:val="22"/>
              </w:rPr>
            </w:pPr>
            <w:r>
              <w:rPr>
                <w:rFonts w:eastAsia="Times New Roman" w:ascii="Cambria" w:hAnsi="Cambria"/>
                <w:b/>
                <w:color w:val="000000" w:themeColor="text1"/>
                <w:kern w:val="0"/>
                <w:sz w:val="22"/>
                <w:szCs w:val="22"/>
                <w:lang w:val="en-IN" w:eastAsia="en-IN" w:bidi="ar-SA"/>
              </w:rPr>
              <w:t>25</w:t>
            </w:r>
          </w:p>
        </w:tc>
      </w:tr>
      <w:tr>
        <w:trPr>
          <w:trHeight w:val="1127" w:hRule="atLeast"/>
        </w:trPr>
        <w:tc>
          <w:tcPr>
            <w:tcW w:w="1095" w:type="dxa"/>
            <w:tcBorders/>
            <w:shd w:color="auto" w:fill="auto" w:val="clear"/>
            <w:vAlign w:val="center"/>
          </w:tcPr>
          <w:p>
            <w:pPr>
              <w:pStyle w:val="Normal"/>
              <w:widowControl w:val="false"/>
              <w:suppressAutoHyphens w:val="true"/>
              <w:spacing w:before="0" w:after="0"/>
              <w:jc w:val="left"/>
              <w:rPr>
                <w:rFonts w:ascii="Cambria" w:hAnsi="Cambria"/>
                <w:b/>
                <w:b/>
                <w:color w:val="000000" w:themeColor="text1"/>
                <w:sz w:val="22"/>
                <w:szCs w:val="22"/>
              </w:rPr>
            </w:pPr>
            <w:r>
              <w:rPr>
                <w:rFonts w:eastAsia="Times New Roman" w:ascii="Cambria" w:hAnsi="Cambria"/>
                <w:b/>
                <w:color w:val="000000" w:themeColor="text1"/>
                <w:kern w:val="0"/>
                <w:sz w:val="22"/>
                <w:szCs w:val="22"/>
                <w:lang w:val="en-IN" w:eastAsia="en-IN" w:bidi="ar-SA"/>
              </w:rPr>
              <w:t>IV.</w:t>
            </w:r>
          </w:p>
        </w:tc>
        <w:tc>
          <w:tcPr>
            <w:tcW w:w="6194" w:type="dxa"/>
            <w:tcBorders/>
            <w:shd w:color="auto" w:fill="auto" w:val="clear"/>
            <w:vAlign w:val="center"/>
          </w:tcPr>
          <w:p>
            <w:pPr>
              <w:pStyle w:val="Normal"/>
              <w:widowControl w:val="false"/>
              <w:suppressAutoHyphens w:val="true"/>
              <w:spacing w:before="0" w:after="0"/>
              <w:jc w:val="both"/>
              <w:rPr>
                <w:rFonts w:ascii="Cambria" w:hAnsi="Cambria"/>
                <w:b/>
                <w:b/>
                <w:sz w:val="22"/>
                <w:szCs w:val="22"/>
              </w:rPr>
            </w:pPr>
            <w:r>
              <w:rPr>
                <w:rFonts w:eastAsia="Times New Roman" w:ascii="Cambria" w:hAnsi="Cambria"/>
                <w:b/>
                <w:kern w:val="0"/>
                <w:sz w:val="22"/>
                <w:szCs w:val="22"/>
                <w:lang w:val="en-IN" w:bidi="ar-SA"/>
              </w:rPr>
              <w:t>Rehabilitation of the Elderly</w:t>
            </w:r>
          </w:p>
          <w:p>
            <w:pPr>
              <w:pStyle w:val="Normal"/>
              <w:widowControl w:val="false"/>
              <w:suppressAutoHyphens w:val="true"/>
              <w:spacing w:before="0" w:after="0"/>
              <w:jc w:val="both"/>
              <w:rPr>
                <w:rFonts w:ascii="Cambria" w:hAnsi="Cambria"/>
                <w:sz w:val="22"/>
                <w:szCs w:val="22"/>
              </w:rPr>
            </w:pPr>
            <w:r>
              <w:rPr>
                <w:rFonts w:eastAsia="Times New Roman" w:ascii="Cambria" w:hAnsi="Cambria"/>
                <w:kern w:val="0"/>
                <w:sz w:val="22"/>
                <w:szCs w:val="22"/>
                <w:lang w:val="en-IN" w:bidi="ar-SA"/>
              </w:rPr>
              <w:t>Retirement plans, physical activity and diet, community organization and resources, to age with grace and dignity.</w:t>
            </w:r>
          </w:p>
          <w:p>
            <w:pPr>
              <w:pStyle w:val="Default"/>
              <w:widowControl w:val="false"/>
              <w:suppressAutoHyphens w:val="true"/>
              <w:spacing w:before="0" w:after="0"/>
              <w:jc w:val="left"/>
              <w:rPr>
                <w:rFonts w:ascii="Cambria" w:hAnsi="Cambria" w:eastAsia="Times New Roman"/>
                <w:color w:val="000000" w:themeColor="text1"/>
                <w:sz w:val="22"/>
                <w:szCs w:val="22"/>
              </w:rPr>
            </w:pPr>
            <w:r>
              <w:rPr>
                <w:rFonts w:eastAsia="Times New Roman" w:ascii="Cambria" w:hAnsi="Cambria"/>
                <w:color w:val="000000" w:themeColor="text1"/>
                <w:sz w:val="22"/>
                <w:szCs w:val="22"/>
              </w:rPr>
            </w:r>
          </w:p>
        </w:tc>
        <w:tc>
          <w:tcPr>
            <w:tcW w:w="857" w:type="dxa"/>
            <w:tcBorders/>
            <w:shd w:color="auto" w:fill="auto" w:val="clear"/>
            <w:vAlign w:val="center"/>
          </w:tcPr>
          <w:p>
            <w:pPr>
              <w:pStyle w:val="Normal"/>
              <w:widowControl w:val="false"/>
              <w:suppressAutoHyphens w:val="true"/>
              <w:spacing w:before="0" w:after="0"/>
              <w:jc w:val="left"/>
              <w:rPr>
                <w:rFonts w:ascii="Cambria" w:hAnsi="Cambria"/>
                <w:b/>
                <w:b/>
                <w:color w:val="000000" w:themeColor="text1"/>
                <w:sz w:val="22"/>
                <w:szCs w:val="22"/>
              </w:rPr>
            </w:pPr>
            <w:r>
              <w:rPr>
                <w:rFonts w:eastAsia="Times New Roman" w:ascii="Cambria" w:hAnsi="Cambria"/>
                <w:b/>
                <w:color w:val="000000" w:themeColor="text1"/>
                <w:kern w:val="0"/>
                <w:sz w:val="22"/>
                <w:szCs w:val="22"/>
                <w:lang w:val="en-IN" w:eastAsia="en-IN" w:bidi="ar-SA"/>
              </w:rPr>
              <w:t>10</w:t>
            </w:r>
          </w:p>
        </w:tc>
        <w:tc>
          <w:tcPr>
            <w:tcW w:w="971" w:type="dxa"/>
            <w:tcBorders/>
            <w:shd w:color="auto" w:fill="auto" w:val="clear"/>
            <w:vAlign w:val="center"/>
          </w:tcPr>
          <w:p>
            <w:pPr>
              <w:pStyle w:val="Normal"/>
              <w:widowControl w:val="false"/>
              <w:suppressAutoHyphens w:val="true"/>
              <w:spacing w:before="0" w:after="0"/>
              <w:jc w:val="left"/>
              <w:rPr>
                <w:rFonts w:ascii="Cambria" w:hAnsi="Cambria"/>
                <w:b/>
                <w:b/>
                <w:color w:val="000000" w:themeColor="text1"/>
                <w:sz w:val="22"/>
                <w:szCs w:val="22"/>
              </w:rPr>
            </w:pPr>
            <w:r>
              <w:rPr>
                <w:rFonts w:eastAsia="Times New Roman" w:ascii="Cambria" w:hAnsi="Cambria"/>
                <w:b/>
                <w:color w:val="000000" w:themeColor="text1"/>
                <w:kern w:val="0"/>
                <w:sz w:val="22"/>
                <w:szCs w:val="22"/>
                <w:lang w:val="en-IN" w:eastAsia="en-IN" w:bidi="ar-SA"/>
              </w:rPr>
              <w:t>25</w:t>
            </w:r>
          </w:p>
        </w:tc>
      </w:tr>
      <w:tr>
        <w:trPr>
          <w:trHeight w:val="289" w:hRule="atLeast"/>
        </w:trPr>
        <w:tc>
          <w:tcPr>
            <w:tcW w:w="7289" w:type="dxa"/>
            <w:gridSpan w:val="2"/>
            <w:tcBorders/>
            <w:shd w:color="auto" w:fill="auto" w:val="clear"/>
          </w:tcPr>
          <w:p>
            <w:pPr>
              <w:pStyle w:val="Normal"/>
              <w:widowControl w:val="false"/>
              <w:suppressAutoHyphens w:val="true"/>
              <w:spacing w:before="0" w:after="0"/>
              <w:jc w:val="left"/>
              <w:rPr>
                <w:rFonts w:ascii="Cambria" w:hAnsi="Cambria"/>
                <w:b/>
                <w:b/>
                <w:color w:val="000000" w:themeColor="text1"/>
                <w:sz w:val="22"/>
                <w:szCs w:val="22"/>
              </w:rPr>
            </w:pPr>
            <w:r>
              <w:rPr>
                <w:rFonts w:eastAsia="Times New Roman" w:ascii="Cambria" w:hAnsi="Cambria"/>
                <w:b/>
                <w:color w:val="000000" w:themeColor="text1"/>
                <w:kern w:val="0"/>
                <w:sz w:val="22"/>
                <w:szCs w:val="22"/>
                <w:lang w:val="en-IN" w:eastAsia="en-IN" w:bidi="ar-SA"/>
              </w:rPr>
              <w:t>Total</w:t>
            </w:r>
          </w:p>
        </w:tc>
        <w:tc>
          <w:tcPr>
            <w:tcW w:w="857" w:type="dxa"/>
            <w:tcBorders/>
            <w:shd w:color="auto" w:fill="auto" w:val="clear"/>
            <w:vAlign w:val="center"/>
          </w:tcPr>
          <w:p>
            <w:pPr>
              <w:pStyle w:val="Normal"/>
              <w:widowControl w:val="false"/>
              <w:suppressAutoHyphens w:val="true"/>
              <w:spacing w:before="0" w:after="0"/>
              <w:jc w:val="left"/>
              <w:rPr>
                <w:rFonts w:ascii="Cambria" w:hAnsi="Cambria"/>
                <w:b/>
                <w:b/>
                <w:color w:val="000000" w:themeColor="text1"/>
                <w:sz w:val="22"/>
                <w:szCs w:val="22"/>
              </w:rPr>
            </w:pPr>
            <w:r>
              <w:rPr>
                <w:rFonts w:eastAsia="Times New Roman" w:ascii="Cambria" w:hAnsi="Cambria"/>
                <w:b/>
                <w:color w:val="000000" w:themeColor="text1"/>
                <w:kern w:val="0"/>
                <w:sz w:val="22"/>
                <w:szCs w:val="22"/>
                <w:lang w:val="en-IN" w:eastAsia="en-IN" w:bidi="ar-SA"/>
              </w:rPr>
              <w:t>40</w:t>
            </w:r>
          </w:p>
        </w:tc>
        <w:tc>
          <w:tcPr>
            <w:tcW w:w="971" w:type="dxa"/>
            <w:tcBorders/>
            <w:shd w:color="auto" w:fill="auto" w:val="clear"/>
            <w:vAlign w:val="center"/>
          </w:tcPr>
          <w:p>
            <w:pPr>
              <w:pStyle w:val="Normal"/>
              <w:widowControl w:val="false"/>
              <w:suppressAutoHyphens w:val="true"/>
              <w:spacing w:before="0" w:after="0"/>
              <w:jc w:val="left"/>
              <w:rPr>
                <w:rFonts w:ascii="Cambria" w:hAnsi="Cambria"/>
                <w:b/>
                <w:b/>
                <w:color w:val="000000" w:themeColor="text1"/>
                <w:sz w:val="22"/>
                <w:szCs w:val="22"/>
              </w:rPr>
            </w:pPr>
            <w:r>
              <w:rPr>
                <w:rFonts w:eastAsia="Times New Roman" w:ascii="Cambria" w:hAnsi="Cambria"/>
                <w:b/>
                <w:color w:val="000000" w:themeColor="text1"/>
                <w:kern w:val="0"/>
                <w:sz w:val="22"/>
                <w:szCs w:val="22"/>
                <w:lang w:val="en-IN" w:eastAsia="en-IN" w:bidi="ar-SA"/>
              </w:rPr>
              <w:t>100</w:t>
            </w:r>
          </w:p>
        </w:tc>
      </w:tr>
    </w:tbl>
    <w:p>
      <w:pPr>
        <w:pStyle w:val="Normal"/>
        <w:rPr>
          <w:rFonts w:ascii="Cambria" w:hAnsi="Cambria" w:eastAsia="Times New Roman"/>
          <w:b/>
          <w:b/>
          <w:bCs/>
          <w:i/>
          <w:i/>
          <w:iCs/>
          <w:color w:val="000000" w:themeColor="text1"/>
          <w:u w:val="single"/>
          <w:lang w:val="en-US"/>
        </w:rPr>
      </w:pPr>
      <w:r>
        <w:rPr>
          <w:rFonts w:eastAsia="Times New Roman" w:ascii="Cambria" w:hAnsi="Cambria"/>
          <w:b/>
          <w:bCs/>
          <w:i/>
          <w:iCs/>
          <w:color w:val="000000" w:themeColor="text1"/>
          <w:u w:val="single"/>
          <w:lang w:val="en-US"/>
        </w:rPr>
      </w:r>
    </w:p>
    <w:p>
      <w:pPr>
        <w:pStyle w:val="Normal"/>
        <w:rPr>
          <w:rFonts w:ascii="Cambria" w:hAnsi="Cambria" w:eastAsia="Times New Roman"/>
          <w:b/>
          <w:b/>
          <w:bCs/>
          <w:i/>
          <w:i/>
          <w:iCs/>
          <w:color w:val="000000" w:themeColor="text1"/>
          <w:lang w:val="en-US"/>
        </w:rPr>
      </w:pPr>
      <w:r>
        <w:rPr>
          <w:rFonts w:eastAsia="Times New Roman" w:ascii="Cambria" w:hAnsi="Cambria"/>
          <w:b/>
          <w:bCs/>
          <w:i/>
          <w:iCs/>
          <w:color w:val="000000" w:themeColor="text1"/>
          <w:u w:val="single"/>
          <w:lang w:val="en-US"/>
        </w:rPr>
        <w:t>Text/Reference Books</w:t>
      </w:r>
      <w:r>
        <w:rPr>
          <w:rFonts w:eastAsia="Times New Roman" w:ascii="Cambria" w:hAnsi="Cambria"/>
          <w:b/>
          <w:bCs/>
          <w:i/>
          <w:iCs/>
          <w:color w:val="000000" w:themeColor="text1"/>
          <w:lang w:val="en-US"/>
        </w:rPr>
        <w:t xml:space="preserve">: </w:t>
      </w:r>
    </w:p>
    <w:p>
      <w:pPr>
        <w:pStyle w:val="NoSpacing"/>
        <w:jc w:val="both"/>
        <w:rPr>
          <w:rFonts w:ascii="Cambria" w:hAnsi="Cambria"/>
          <w:b/>
          <w:b/>
        </w:rPr>
      </w:pPr>
      <w:r>
        <w:rPr>
          <w:rFonts w:ascii="Cambria" w:hAnsi="Cambria"/>
          <w:b/>
        </w:rPr>
      </w:r>
    </w:p>
    <w:p>
      <w:pPr>
        <w:pStyle w:val="NoSpacing"/>
        <w:numPr>
          <w:ilvl w:val="0"/>
          <w:numId w:val="38"/>
        </w:numPr>
        <w:jc w:val="both"/>
        <w:rPr>
          <w:rFonts w:ascii="Cambria" w:hAnsi="Cambria"/>
          <w:b/>
          <w:b/>
        </w:rPr>
      </w:pPr>
      <w:r>
        <w:rPr>
          <w:rFonts w:ascii="Cambria" w:hAnsi="Cambria"/>
        </w:rPr>
        <w:t>Terry, P. (1997). Counselling the elderly and their careers. London: Macmillan Press Ltd</w:t>
      </w:r>
    </w:p>
    <w:p>
      <w:pPr>
        <w:pStyle w:val="NoSpacing"/>
        <w:numPr>
          <w:ilvl w:val="0"/>
          <w:numId w:val="38"/>
        </w:numPr>
        <w:jc w:val="both"/>
        <w:rPr>
          <w:rFonts w:ascii="Cambria" w:hAnsi="Cambria"/>
          <w:b/>
          <w:b/>
        </w:rPr>
      </w:pPr>
      <w:r>
        <w:rPr>
          <w:rFonts w:ascii="Cambria" w:hAnsi="Cambria"/>
        </w:rPr>
        <w:t xml:space="preserve">Ardern, M., Garner, J. &amp; Porter, R. (1998). Curious bedfellows: psychoanalytic </w:t>
      </w:r>
      <w:r>
        <w:rPr>
          <w:rFonts w:ascii="Cambria" w:hAnsi="Cambria"/>
          <w:shd w:fill="auto" w:val="clear"/>
        </w:rPr>
        <w:t>understanding and old age psychiatry, Psychoanalytic Psychotherapy.</w:t>
      </w:r>
    </w:p>
    <w:p>
      <w:pPr>
        <w:pStyle w:val="NoSpacing"/>
        <w:numPr>
          <w:ilvl w:val="0"/>
          <w:numId w:val="38"/>
        </w:numPr>
        <w:jc w:val="both"/>
        <w:rPr>
          <w:b w:val="false"/>
          <w:b w:val="false"/>
          <w:bCs w:val="false"/>
        </w:rPr>
      </w:pPr>
      <w:r>
        <w:rPr>
          <w:rFonts w:ascii="Cambria" w:hAnsi="Cambria"/>
          <w:b w:val="false"/>
          <w:bCs w:val="false"/>
          <w:sz w:val="24"/>
          <w:szCs w:val="24"/>
          <w:shd w:fill="auto" w:val="clear"/>
        </w:rPr>
        <w:t xml:space="preserve">Feldman, R. S. (2013). </w:t>
      </w:r>
      <w:r>
        <w:rPr>
          <w:rFonts w:ascii="Cambria" w:hAnsi="Cambria"/>
          <w:b w:val="false"/>
          <w:bCs w:val="false"/>
          <w:i/>
          <w:iCs/>
          <w:sz w:val="24"/>
          <w:szCs w:val="24"/>
          <w:shd w:fill="auto" w:val="clear"/>
        </w:rPr>
        <w:t>Understanding Psychology.</w:t>
      </w:r>
      <w:r>
        <w:rPr>
          <w:rFonts w:ascii="Cambria" w:hAnsi="Cambria"/>
          <w:b w:val="false"/>
          <w:bCs w:val="false"/>
          <w:sz w:val="24"/>
          <w:szCs w:val="24"/>
          <w:shd w:fill="auto" w:val="clear"/>
        </w:rPr>
        <w:t xml:space="preserve"> New York: McGraw-Hills.</w:t>
      </w:r>
    </w:p>
    <w:p>
      <w:pPr>
        <w:pStyle w:val="NoSpacing"/>
        <w:numPr>
          <w:ilvl w:val="0"/>
          <w:numId w:val="38"/>
        </w:numPr>
        <w:jc w:val="both"/>
        <w:rPr>
          <w:b w:val="false"/>
          <w:b w:val="false"/>
          <w:bCs w:val="false"/>
        </w:rPr>
      </w:pPr>
      <w:r>
        <w:rPr>
          <w:rFonts w:ascii="Cambria" w:hAnsi="Cambria"/>
          <w:b w:val="false"/>
          <w:bCs w:val="false"/>
          <w:sz w:val="24"/>
          <w:szCs w:val="24"/>
          <w:shd w:fill="auto" w:val="clear"/>
        </w:rPr>
        <w:t xml:space="preserve">V.S.Natarajan, D. E. (2002). </w:t>
      </w:r>
      <w:r>
        <w:rPr>
          <w:rFonts w:ascii="Cambria" w:hAnsi="Cambria"/>
          <w:b w:val="false"/>
          <w:bCs w:val="false"/>
          <w:i/>
          <w:iCs/>
          <w:sz w:val="24"/>
          <w:szCs w:val="24"/>
          <w:shd w:fill="auto" w:val="clear"/>
        </w:rPr>
        <w:t>Primer on Geriatric Care.</w:t>
      </w:r>
      <w:r>
        <w:rPr>
          <w:rFonts w:ascii="Cambria" w:hAnsi="Cambria"/>
          <w:b w:val="false"/>
          <w:bCs w:val="false"/>
          <w:sz w:val="24"/>
          <w:szCs w:val="24"/>
          <w:shd w:fill="auto" w:val="clear"/>
        </w:rPr>
        <w:t xml:space="preserve"> Cochin: Printers Castle</w:t>
      </w:r>
    </w:p>
    <w:p>
      <w:pPr>
        <w:pStyle w:val="ListParagraph"/>
        <w:numPr>
          <w:ilvl w:val="0"/>
          <w:numId w:val="38"/>
        </w:numPr>
        <w:jc w:val="both"/>
        <w:rPr>
          <w:b w:val="false"/>
          <w:b w:val="false"/>
          <w:bCs w:val="false"/>
        </w:rPr>
      </w:pPr>
      <w:r>
        <w:rPr>
          <w:rFonts w:ascii="Cambria" w:hAnsi="Cambria"/>
          <w:b w:val="false"/>
          <w:bCs w:val="false"/>
          <w:sz w:val="24"/>
          <w:szCs w:val="24"/>
          <w:shd w:fill="auto" w:val="clear"/>
        </w:rPr>
        <w:t xml:space="preserve">Berne, E. (1961). </w:t>
      </w:r>
      <w:r>
        <w:rPr>
          <w:rFonts w:ascii="Cambria" w:hAnsi="Cambria"/>
          <w:b w:val="false"/>
          <w:bCs w:val="false"/>
          <w:i/>
          <w:iCs/>
          <w:sz w:val="24"/>
          <w:szCs w:val="24"/>
          <w:shd w:fill="auto" w:val="clear"/>
        </w:rPr>
        <w:t>Transactional Analysis in Psychotherapy.</w:t>
      </w:r>
      <w:r>
        <w:rPr>
          <w:rFonts w:ascii="Cambria" w:hAnsi="Cambria"/>
          <w:b w:val="false"/>
          <w:bCs w:val="false"/>
          <w:sz w:val="24"/>
          <w:szCs w:val="24"/>
          <w:shd w:fill="auto" w:val="clear"/>
        </w:rPr>
        <w:t xml:space="preserve"> New York: Grove Pre</w:t>
      </w:r>
    </w:p>
    <w:p>
      <w:pPr>
        <w:pStyle w:val="ListParagraph"/>
        <w:numPr>
          <w:ilvl w:val="0"/>
          <w:numId w:val="38"/>
        </w:numPr>
        <w:jc w:val="both"/>
        <w:rPr>
          <w:rFonts w:ascii="Cambria" w:hAnsi="Cambria"/>
          <w:b/>
          <w:b/>
        </w:rPr>
      </w:pPr>
      <w:r>
        <w:rPr>
          <w:rFonts w:ascii="Cambria" w:hAnsi="Cambria"/>
          <w:color w:val="222222"/>
        </w:rPr>
        <w:t>Duffy, M. (1992). Challenges in geriatric psychotherapy. Individual Psychology</w:t>
      </w:r>
    </w:p>
    <w:p>
      <w:pPr>
        <w:pStyle w:val="ListParagraph"/>
        <w:jc w:val="both"/>
        <w:rPr>
          <w:rFonts w:ascii="Cambria" w:hAnsi="Cambria" w:eastAsia="Times New Roman"/>
          <w:color w:val="000000" w:themeColor="text1"/>
          <w:lang w:val="en-US"/>
        </w:rPr>
      </w:pPr>
      <w:r>
        <w:rPr>
          <w:rFonts w:eastAsia="Times New Roman" w:ascii="Cambria" w:hAnsi="Cambria"/>
          <w:color w:val="000000" w:themeColor="text1"/>
          <w:lang w:val="en-US"/>
        </w:rPr>
      </w:r>
    </w:p>
    <w:p>
      <w:pPr>
        <w:pStyle w:val="Normal"/>
        <w:rPr>
          <w:rFonts w:ascii="Cambria" w:hAnsi="Cambria" w:eastAsia="Times New Roman"/>
          <w:b/>
          <w:b/>
          <w:lang w:eastAsia="en-IN"/>
        </w:rPr>
      </w:pPr>
      <w:r>
        <w:rPr>
          <w:rFonts w:eastAsia="Times New Roman" w:ascii="Cambria" w:hAnsi="Cambria"/>
          <w:b/>
          <w:lang w:eastAsia="en-IN"/>
        </w:rPr>
        <w:drawing>
          <wp:anchor behindDoc="0" distT="0" distB="0" distL="0" distR="0" simplePos="0" locked="0" layoutInCell="0" allowOverlap="1" relativeHeight="38">
            <wp:simplePos x="0" y="0"/>
            <wp:positionH relativeFrom="column">
              <wp:posOffset>3470910</wp:posOffset>
            </wp:positionH>
            <wp:positionV relativeFrom="paragraph">
              <wp:posOffset>139700</wp:posOffset>
            </wp:positionV>
            <wp:extent cx="1103630" cy="227330"/>
            <wp:effectExtent l="0" t="0" r="0" b="0"/>
            <wp:wrapSquare wrapText="largest"/>
            <wp:docPr id="39" name="Image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39" descr=""/>
                    <pic:cNvPicPr>
                      <a:picLocks noChangeAspect="1" noChangeArrowheads="1"/>
                    </pic:cNvPicPr>
                  </pic:nvPicPr>
                  <pic:blipFill>
                    <a:blip r:embed="rId3"/>
                    <a:stretch>
                      <a:fillRect/>
                    </a:stretch>
                  </pic:blipFill>
                  <pic:spPr bwMode="auto">
                    <a:xfrm>
                      <a:off x="0" y="0"/>
                      <a:ext cx="1103630" cy="227330"/>
                    </a:xfrm>
                    <a:prstGeom prst="rect">
                      <a:avLst/>
                    </a:prstGeom>
                  </pic:spPr>
                </pic:pic>
              </a:graphicData>
            </a:graphic>
          </wp:anchor>
        </w:drawing>
      </w:r>
    </w:p>
    <w:p>
      <w:pPr>
        <w:pStyle w:val="Normal"/>
        <w:rPr>
          <w:rFonts w:ascii="Cambria" w:hAnsi="Cambria" w:eastAsia="Times New Roman"/>
          <w:b/>
          <w:b/>
          <w:lang w:eastAsia="en-IN"/>
        </w:rPr>
      </w:pPr>
      <w:r>
        <w:rPr>
          <w:rFonts w:eastAsia="Times New Roman" w:ascii="Cambria" w:hAnsi="Cambria"/>
          <w:b/>
          <w:lang w:eastAsia="en-IN"/>
        </w:rPr>
      </w:r>
    </w:p>
    <w:p>
      <w:pPr>
        <w:pStyle w:val="Normal"/>
        <w:rPr>
          <w:rFonts w:ascii="Cambria" w:hAnsi="Cambria" w:eastAsia="Times New Roman"/>
          <w:b/>
          <w:b/>
          <w:lang w:eastAsia="en-IN"/>
        </w:rPr>
      </w:pPr>
      <w:r>
        <w:rPr>
          <w:rFonts w:eastAsia="Times New Roman" w:ascii="Cambria" w:hAnsi="Cambria"/>
          <w:b/>
          <w:lang w:eastAsia="en-IN"/>
        </w:rPr>
        <w:t>ASSAM ROYAL GLOBAL UNIVERSITY</w:t>
      </w:r>
    </w:p>
    <w:p>
      <w:pPr>
        <w:pStyle w:val="Normal"/>
        <w:jc w:val="both"/>
        <w:rPr>
          <w:rFonts w:ascii="Cambria" w:hAnsi="Cambria" w:eastAsia="Times New Roman"/>
          <w:b/>
          <w:b/>
          <w:lang w:eastAsia="en-IN"/>
        </w:rPr>
      </w:pPr>
      <w:r>
        <w:rPr>
          <w:rFonts w:eastAsia="Times New Roman" w:ascii="Cambria" w:hAnsi="Cambria"/>
          <w:b/>
          <w:lang w:eastAsia="en-IN"/>
        </w:rPr>
        <w:t>Course/ Program: M.A. Psychology</w:t>
        <w:tab/>
        <w:tab/>
        <w:tab/>
        <w:t xml:space="preserve">  </w:t>
        <w:tab/>
        <w:t>Semester: 4</w:t>
      </w:r>
      <w:r>
        <w:rPr>
          <w:rFonts w:eastAsia="Times New Roman" w:ascii="Cambria" w:hAnsi="Cambria"/>
          <w:b/>
          <w:vertAlign w:val="superscript"/>
          <w:lang w:eastAsia="en-IN"/>
        </w:rPr>
        <w:t>th</w:t>
      </w:r>
      <w:r>
        <w:rPr>
          <w:rFonts w:eastAsia="Times New Roman" w:ascii="Cambria" w:hAnsi="Cambria"/>
          <w:b/>
          <w:lang w:eastAsia="en-IN"/>
        </w:rPr>
        <w:t xml:space="preserve"> </w:t>
      </w:r>
    </w:p>
    <w:p>
      <w:pPr>
        <w:pStyle w:val="Normal"/>
        <w:pBdr>
          <w:bottom w:val="single" w:sz="6" w:space="1" w:color="000000"/>
        </w:pBdr>
        <w:jc w:val="both"/>
        <w:rPr>
          <w:rFonts w:ascii="Cambria" w:hAnsi="Cambria" w:eastAsia="Times New Roman"/>
          <w:b/>
          <w:b/>
          <w:lang w:eastAsia="en-IN"/>
        </w:rPr>
      </w:pPr>
      <w:r>
        <w:rPr>
          <w:rFonts w:eastAsia="Times New Roman" w:ascii="Cambria" w:hAnsi="Cambria"/>
          <w:b/>
          <w:lang w:eastAsia="en-IN"/>
        </w:rPr>
        <w:t xml:space="preserve">Subject:  Transactional Analysis                                      </w:t>
        <w:tab/>
        <w:t xml:space="preserve">   </w:t>
        <w:tab/>
        <w:t>L-T-P-C: 4-0-0-4</w:t>
      </w:r>
    </w:p>
    <w:p>
      <w:pPr>
        <w:pStyle w:val="Normal"/>
        <w:pBdr>
          <w:bottom w:val="single" w:sz="6" w:space="1" w:color="000000"/>
        </w:pBdr>
        <w:jc w:val="both"/>
        <w:rPr>
          <w:rFonts w:ascii="Cambria" w:hAnsi="Cambria" w:eastAsia="Times New Roman"/>
          <w:b/>
          <w:b/>
          <w:lang w:eastAsia="en-IN"/>
        </w:rPr>
      </w:pPr>
      <w:r>
        <w:rPr>
          <w:rFonts w:eastAsia="Times New Roman" w:ascii="Cambria" w:hAnsi="Cambria"/>
          <w:b/>
          <w:lang w:eastAsia="en-IN"/>
        </w:rPr>
        <w:t>Subject Code:(PSY064D407)</w:t>
      </w:r>
    </w:p>
    <w:p>
      <w:pPr>
        <w:pStyle w:val="Normal"/>
        <w:jc w:val="both"/>
        <w:rPr>
          <w:rFonts w:ascii="Cambria" w:hAnsi="Cambria" w:eastAsia="Times New Roman"/>
          <w:color w:val="000000" w:themeColor="text1"/>
          <w:lang w:val="en-US"/>
        </w:rPr>
      </w:pPr>
      <w:r>
        <w:rPr>
          <w:rFonts w:eastAsia="Times New Roman" w:ascii="Cambria" w:hAnsi="Cambria"/>
          <w:b/>
          <w:color w:val="000000" w:themeColor="text1"/>
          <w:u w:val="single"/>
          <w:lang w:val="en-US"/>
        </w:rPr>
        <w:t>Objective</w:t>
      </w:r>
      <w:r>
        <w:rPr>
          <w:rFonts w:eastAsia="Times New Roman" w:ascii="Cambria" w:hAnsi="Cambria"/>
          <w:color w:val="000000" w:themeColor="text1"/>
          <w:lang w:val="en-US"/>
        </w:rPr>
        <w:t xml:space="preserve">: The objectives of </w:t>
      </w:r>
      <w:r>
        <w:rPr>
          <w:rFonts w:eastAsia="Times New Roman" w:ascii="Cambria" w:hAnsi="Cambria"/>
          <w:color w:val="000000" w:themeColor="text1"/>
          <w:lang w:eastAsia="en-IN"/>
        </w:rPr>
        <w:t>this course</w:t>
      </w:r>
      <w:r>
        <w:rPr>
          <w:rFonts w:eastAsia="Times New Roman" w:ascii="Cambria" w:hAnsi="Cambria"/>
          <w:color w:val="000000" w:themeColor="text1"/>
          <w:lang w:val="en-US"/>
        </w:rPr>
        <w:t xml:space="preserve"> are:</w:t>
      </w:r>
    </w:p>
    <w:p>
      <w:pPr>
        <w:pStyle w:val="ListParagraph"/>
        <w:jc w:val="both"/>
        <w:rPr>
          <w:rFonts w:ascii="Cambria" w:hAnsi="Cambria" w:eastAsia="Times New Roman"/>
          <w:color w:val="000000" w:themeColor="text1"/>
          <w:lang w:val="en-US"/>
        </w:rPr>
      </w:pPr>
      <w:r>
        <w:rPr>
          <w:rFonts w:eastAsia="Times New Roman" w:ascii="Cambria" w:hAnsi="Cambria"/>
          <w:color w:val="000000" w:themeColor="text1"/>
          <w:lang w:val="en-US"/>
        </w:rPr>
      </w:r>
    </w:p>
    <w:p>
      <w:pPr>
        <w:pStyle w:val="Normal"/>
        <w:rPr>
          <w:rFonts w:ascii="Cambria" w:hAnsi="Cambria"/>
          <w:lang w:val="en-US"/>
        </w:rPr>
      </w:pPr>
      <w:r>
        <w:rPr>
          <w:rFonts w:eastAsia="Times New Roman" w:ascii="Cambria" w:hAnsi="Cambria"/>
          <w:b/>
          <w:lang w:val="en-US"/>
        </w:rPr>
        <w:t>Detailed Syllabus:</w:t>
      </w:r>
    </w:p>
    <w:tbl>
      <w:tblPr>
        <w:tblStyle w:val="TableGrid"/>
        <w:tblW w:w="9118" w:type="dxa"/>
        <w:jc w:val="center"/>
        <w:tblInd w:w="0" w:type="dxa"/>
        <w:tblLayout w:type="fixed"/>
        <w:tblCellMar>
          <w:top w:w="0" w:type="dxa"/>
          <w:left w:w="108" w:type="dxa"/>
          <w:bottom w:w="0" w:type="dxa"/>
          <w:right w:w="108" w:type="dxa"/>
        </w:tblCellMar>
        <w:tblLook w:val="04a0" w:noVBand="1" w:noHBand="0" w:lastColumn="0" w:firstColumn="1" w:lastRow="0" w:firstRow="1"/>
      </w:tblPr>
      <w:tblGrid>
        <w:gridCol w:w="1154"/>
        <w:gridCol w:w="6103"/>
        <w:gridCol w:w="891"/>
        <w:gridCol w:w="969"/>
      </w:tblGrid>
      <w:tr>
        <w:trPr>
          <w:trHeight w:val="472"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Modules</w:t>
            </w:r>
          </w:p>
        </w:tc>
        <w:tc>
          <w:tcPr>
            <w:tcW w:w="6103"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Topics /  Course content</w:t>
            </w:r>
          </w:p>
        </w:tc>
        <w:tc>
          <w:tcPr>
            <w:tcW w:w="891"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Hours</w:t>
            </w:r>
          </w:p>
        </w:tc>
        <w:tc>
          <w:tcPr>
            <w:tcW w:w="969"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Marks</w:t>
            </w:r>
          </w:p>
        </w:tc>
      </w:tr>
      <w:tr>
        <w:trPr>
          <w:trHeight w:val="1237"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I.</w:t>
            </w:r>
          </w:p>
        </w:tc>
        <w:tc>
          <w:tcPr>
            <w:tcW w:w="6103" w:type="dxa"/>
            <w:tcBorders/>
            <w:shd w:color="auto" w:fill="auto" w:val="clear"/>
            <w:vAlign w:val="center"/>
          </w:tcPr>
          <w:p>
            <w:pPr>
              <w:pStyle w:val="Normal"/>
              <w:widowControl w:val="false"/>
              <w:shd w:val="clear" w:color="auto" w:fill="FFFFFF"/>
              <w:suppressAutoHyphens w:val="true"/>
              <w:spacing w:before="0" w:after="0"/>
              <w:jc w:val="both"/>
              <w:textAlignment w:val="baseline"/>
              <w:rPr>
                <w:rFonts w:ascii="Cambria" w:hAnsi="Cambria"/>
                <w:b/>
                <w:b/>
                <w:color w:val="212121"/>
                <w:szCs w:val="24"/>
              </w:rPr>
            </w:pPr>
            <w:r>
              <w:rPr>
                <w:rFonts w:eastAsia="Times New Roman" w:ascii="Cambria" w:hAnsi="Cambria"/>
                <w:b/>
                <w:color w:val="212121"/>
                <w:kern w:val="0"/>
                <w:sz w:val="20"/>
                <w:szCs w:val="24"/>
                <w:lang w:val="en-IN" w:eastAsia="en-IN" w:bidi="ar-SA"/>
              </w:rPr>
              <w:t>INTRODUCTION</w:t>
            </w:r>
          </w:p>
          <w:p>
            <w:pPr>
              <w:pStyle w:val="Normal"/>
              <w:widowControl w:val="false"/>
              <w:shd w:val="clear" w:color="auto" w:fill="FFFFFF"/>
              <w:suppressAutoHyphens w:val="true"/>
              <w:spacing w:before="0" w:after="0"/>
              <w:jc w:val="both"/>
              <w:textAlignment w:val="baseline"/>
              <w:rPr>
                <w:rFonts w:ascii="Cambria" w:hAnsi="Cambria"/>
                <w:color w:val="212121"/>
                <w:szCs w:val="24"/>
              </w:rPr>
            </w:pPr>
            <w:r>
              <w:rPr>
                <w:rFonts w:eastAsia="Times New Roman" w:ascii="Cambria" w:hAnsi="Cambria"/>
                <w:color w:val="212121"/>
                <w:kern w:val="0"/>
                <w:sz w:val="20"/>
                <w:szCs w:val="24"/>
                <w:lang w:val="en-IN" w:eastAsia="en-IN" w:bidi="ar-SA"/>
              </w:rPr>
              <w:t>Historical Background; Key concepts : View of Human Nature, The Ego States , The Need for Strokes ,Injunctions and Counter injunctions ,Decisions and Redecisions ; Games: Basic Psychological Life Positions and Life scripts</w:t>
            </w:r>
          </w:p>
        </w:tc>
        <w:tc>
          <w:tcPr>
            <w:tcW w:w="891" w:type="dxa"/>
            <w:tcBorders/>
            <w:shd w:color="auto" w:fill="auto" w:val="clear"/>
            <w:vAlign w:val="center"/>
          </w:tcPr>
          <w:p>
            <w:pPr>
              <w:pStyle w:val="Normal"/>
              <w:widowControl w:val="false"/>
              <w:suppressAutoHyphens w:val="true"/>
              <w:spacing w:before="0" w:after="0"/>
              <w:jc w:val="both"/>
              <w:rPr>
                <w:rFonts w:ascii="Cambria" w:hAnsi="Cambria"/>
                <w:b/>
                <w:b/>
                <w:szCs w:val="24"/>
              </w:rPr>
            </w:pPr>
            <w:r>
              <w:rPr>
                <w:rFonts w:eastAsia="Times New Roman" w:ascii="Cambria" w:hAnsi="Cambria"/>
                <w:b/>
                <w:kern w:val="0"/>
                <w:sz w:val="20"/>
                <w:szCs w:val="24"/>
                <w:lang w:val="en-IN" w:eastAsia="en-IN" w:bidi="ar-SA"/>
              </w:rPr>
              <w:t>10</w:t>
            </w:r>
          </w:p>
        </w:tc>
        <w:tc>
          <w:tcPr>
            <w:tcW w:w="969"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25</w:t>
            </w:r>
          </w:p>
        </w:tc>
      </w:tr>
      <w:tr>
        <w:trPr>
          <w:trHeight w:val="1435"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II.</w:t>
            </w:r>
          </w:p>
          <w:p>
            <w:pPr>
              <w:pStyle w:val="Normal"/>
              <w:widowControl w:val="false"/>
              <w:suppressAutoHyphens w:val="true"/>
              <w:spacing w:before="0" w:after="0"/>
              <w:jc w:val="left"/>
              <w:rPr>
                <w:rFonts w:ascii="Cambria" w:hAnsi="Cambria" w:eastAsia="Times New Roman"/>
                <w:b/>
                <w:b/>
                <w:szCs w:val="24"/>
                <w:lang w:eastAsia="en-IN"/>
              </w:rPr>
            </w:pPr>
            <w:r>
              <w:rPr>
                <w:rFonts w:eastAsia="Times New Roman" w:ascii="Cambria" w:hAnsi="Cambria"/>
                <w:b/>
                <w:sz w:val="20"/>
                <w:szCs w:val="24"/>
                <w:lang w:eastAsia="en-IN"/>
              </w:rPr>
            </w:r>
          </w:p>
        </w:tc>
        <w:tc>
          <w:tcPr>
            <w:tcW w:w="6103" w:type="dxa"/>
            <w:tcBorders/>
            <w:shd w:color="auto" w:fill="auto" w:val="clear"/>
            <w:vAlign w:val="center"/>
          </w:tcPr>
          <w:p>
            <w:pPr>
              <w:pStyle w:val="Normal"/>
              <w:widowControl w:val="false"/>
              <w:shd w:val="clear" w:color="auto" w:fill="FFFFFF"/>
              <w:suppressAutoHyphens w:val="true"/>
              <w:spacing w:before="0" w:after="0"/>
              <w:jc w:val="both"/>
              <w:textAlignment w:val="baseline"/>
              <w:rPr>
                <w:rFonts w:ascii="Cambria" w:hAnsi="Cambria"/>
                <w:b/>
                <w:b/>
                <w:color w:val="212121"/>
                <w:szCs w:val="24"/>
              </w:rPr>
            </w:pPr>
            <w:r>
              <w:rPr>
                <w:rFonts w:eastAsia="Times New Roman" w:ascii="Cambria" w:hAnsi="Cambria"/>
                <w:b/>
                <w:color w:val="212121"/>
                <w:kern w:val="0"/>
                <w:sz w:val="20"/>
                <w:szCs w:val="24"/>
                <w:lang w:val="en-IN" w:eastAsia="en-IN" w:bidi="ar-SA"/>
              </w:rPr>
              <w:t>THE THERAPEUTIC PROCESS</w:t>
            </w:r>
          </w:p>
          <w:p>
            <w:pPr>
              <w:pStyle w:val="Normal"/>
              <w:widowControl w:val="false"/>
              <w:shd w:val="clear" w:color="auto" w:fill="FFFFFF"/>
              <w:suppressAutoHyphens w:val="true"/>
              <w:spacing w:before="0" w:after="0"/>
              <w:jc w:val="both"/>
              <w:textAlignment w:val="baseline"/>
              <w:rPr>
                <w:rFonts w:ascii="Cambria" w:hAnsi="Cambria"/>
                <w:color w:val="212121"/>
                <w:szCs w:val="24"/>
              </w:rPr>
            </w:pPr>
            <w:r>
              <w:rPr>
                <w:rFonts w:eastAsia="Times New Roman" w:ascii="Cambria" w:hAnsi="Cambria"/>
                <w:color w:val="212121"/>
                <w:kern w:val="0"/>
                <w:sz w:val="20"/>
                <w:szCs w:val="24"/>
                <w:lang w:val="en-IN" w:eastAsia="en-IN" w:bidi="ar-SA"/>
              </w:rPr>
              <w:t>Therapeutic Goals; Therapist’s Function and Role; Client’s Experience in Therapy; Relationship Between Therapist and Client.</w:t>
            </w:r>
          </w:p>
          <w:p>
            <w:pPr>
              <w:pStyle w:val="Normal"/>
              <w:widowControl w:val="false"/>
              <w:shd w:val="clear" w:color="auto" w:fill="FFFFFF"/>
              <w:suppressAutoHyphens w:val="true"/>
              <w:spacing w:before="0" w:after="0"/>
              <w:jc w:val="both"/>
              <w:textAlignment w:val="baseline"/>
              <w:rPr>
                <w:rFonts w:ascii="Cambria" w:hAnsi="Cambria"/>
                <w:b/>
                <w:b/>
                <w:color w:val="212121"/>
                <w:szCs w:val="24"/>
              </w:rPr>
            </w:pPr>
            <w:r>
              <w:rPr>
                <w:rFonts w:eastAsia="Times New Roman" w:ascii="Cambria" w:hAnsi="Cambria"/>
                <w:b/>
                <w:color w:val="212121"/>
                <w:kern w:val="0"/>
                <w:sz w:val="20"/>
                <w:szCs w:val="20"/>
                <w:lang w:val="en-IN" w:eastAsia="en-IN" w:bidi="ar-SA"/>
              </w:rPr>
              <w:t xml:space="preserve">APPLICATION: </w:t>
            </w:r>
            <w:r>
              <w:rPr>
                <w:rFonts w:eastAsia="Times New Roman" w:ascii="Cambria" w:hAnsi="Cambria"/>
                <w:color w:val="212121"/>
                <w:kern w:val="0"/>
                <w:sz w:val="20"/>
                <w:szCs w:val="20"/>
                <w:lang w:val="en-IN" w:eastAsia="en-IN" w:bidi="ar-SA"/>
              </w:rPr>
              <w:t>therapeutic techniques and procedures</w:t>
            </w:r>
            <w:r>
              <w:rPr>
                <w:rFonts w:eastAsia="Times New Roman" w:ascii="Cambria" w:hAnsi="Cambria"/>
                <w:b/>
                <w:color w:val="212121"/>
                <w:kern w:val="0"/>
                <w:sz w:val="20"/>
                <w:szCs w:val="20"/>
                <w:lang w:val="en-IN" w:eastAsia="en-IN" w:bidi="ar-SA"/>
              </w:rPr>
              <w:t xml:space="preserve">, </w:t>
            </w:r>
            <w:r>
              <w:rPr>
                <w:rFonts w:eastAsia="Times New Roman" w:ascii="Cambria" w:hAnsi="Cambria"/>
                <w:color w:val="212121"/>
                <w:kern w:val="0"/>
                <w:sz w:val="20"/>
                <w:szCs w:val="20"/>
                <w:lang w:val="en-IN" w:eastAsia="en-IN" w:bidi="ar-SA"/>
              </w:rPr>
              <w:t xml:space="preserve"> Application to Groups</w:t>
            </w:r>
          </w:p>
        </w:tc>
        <w:tc>
          <w:tcPr>
            <w:tcW w:w="891"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10</w:t>
            </w:r>
          </w:p>
        </w:tc>
        <w:tc>
          <w:tcPr>
            <w:tcW w:w="969" w:type="dxa"/>
            <w:tcBorders/>
            <w:shd w:color="auto" w:fill="auto" w:val="clear"/>
            <w:vAlign w:val="center"/>
          </w:tcPr>
          <w:p>
            <w:pPr>
              <w:pStyle w:val="Normal"/>
              <w:widowControl w:val="false"/>
              <w:suppressAutoHyphens w:val="true"/>
              <w:spacing w:before="0" w:after="0"/>
              <w:jc w:val="left"/>
              <w:rPr>
                <w:rFonts w:ascii="Cambria" w:hAnsi="Cambria" w:eastAsia="Times New Roman"/>
                <w:b/>
                <w:b/>
                <w:szCs w:val="24"/>
                <w:lang w:eastAsia="en-IN"/>
              </w:rPr>
            </w:pPr>
            <w:r>
              <w:rPr>
                <w:rFonts w:eastAsia="Times New Roman" w:ascii="Cambria" w:hAnsi="Cambria"/>
                <w:b/>
                <w:sz w:val="20"/>
                <w:szCs w:val="24"/>
                <w:lang w:eastAsia="en-IN"/>
              </w:rPr>
            </w:r>
          </w:p>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25</w:t>
            </w:r>
          </w:p>
          <w:p>
            <w:pPr>
              <w:pStyle w:val="Normal"/>
              <w:widowControl w:val="false"/>
              <w:suppressAutoHyphens w:val="true"/>
              <w:spacing w:before="0" w:after="0"/>
              <w:jc w:val="left"/>
              <w:rPr>
                <w:rFonts w:ascii="Cambria" w:hAnsi="Cambria" w:eastAsia="Times New Roman"/>
                <w:b/>
                <w:b/>
                <w:szCs w:val="24"/>
                <w:lang w:eastAsia="en-IN"/>
              </w:rPr>
            </w:pPr>
            <w:r>
              <w:rPr>
                <w:rFonts w:eastAsia="Times New Roman" w:ascii="Cambria" w:hAnsi="Cambria"/>
                <w:b/>
                <w:sz w:val="20"/>
                <w:szCs w:val="24"/>
                <w:lang w:eastAsia="en-IN"/>
              </w:rPr>
            </w:r>
          </w:p>
        </w:tc>
      </w:tr>
      <w:tr>
        <w:trPr>
          <w:trHeight w:val="1435"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III.</w:t>
            </w:r>
          </w:p>
        </w:tc>
        <w:tc>
          <w:tcPr>
            <w:tcW w:w="6103" w:type="dxa"/>
            <w:tcBorders/>
            <w:shd w:color="auto" w:fill="auto" w:val="clear"/>
            <w:vAlign w:val="center"/>
          </w:tcPr>
          <w:p>
            <w:pPr>
              <w:pStyle w:val="Normal"/>
              <w:widowControl w:val="false"/>
              <w:shd w:val="clear" w:color="auto" w:fill="FFFFFF"/>
              <w:suppressAutoHyphens w:val="true"/>
              <w:spacing w:before="0" w:after="0"/>
              <w:jc w:val="left"/>
              <w:textAlignment w:val="baseline"/>
              <w:rPr>
                <w:rFonts w:ascii="Cambria" w:hAnsi="Cambria"/>
                <w:b/>
                <w:b/>
                <w:color w:val="212121"/>
                <w:szCs w:val="24"/>
              </w:rPr>
            </w:pPr>
            <w:r>
              <w:rPr>
                <w:rFonts w:eastAsia="Times New Roman" w:ascii="Cambria" w:hAnsi="Cambria"/>
                <w:b/>
                <w:color w:val="212121"/>
                <w:kern w:val="0"/>
                <w:sz w:val="20"/>
                <w:szCs w:val="24"/>
                <w:lang w:val="en-IN" w:eastAsia="en-IN" w:bidi="ar-SA"/>
              </w:rPr>
              <w:t>TRANSACTIONAL ANALYSIS FROM A MULTICULTURAL PERSPECTIVE</w:t>
            </w:r>
          </w:p>
          <w:p>
            <w:pPr>
              <w:pStyle w:val="Normal"/>
              <w:widowControl w:val="false"/>
              <w:shd w:val="clear" w:color="auto" w:fill="FFFFFF"/>
              <w:suppressAutoHyphens w:val="true"/>
              <w:spacing w:before="0" w:after="0"/>
              <w:jc w:val="left"/>
              <w:textAlignment w:val="baseline"/>
              <w:rPr>
                <w:rFonts w:ascii="Cambria" w:hAnsi="Cambria"/>
                <w:color w:val="212121"/>
                <w:szCs w:val="24"/>
              </w:rPr>
            </w:pPr>
            <w:r>
              <w:rPr>
                <w:rFonts w:eastAsia="Times New Roman" w:ascii="Cambria" w:hAnsi="Cambria"/>
                <w:color w:val="212121"/>
                <w:kern w:val="0"/>
                <w:sz w:val="20"/>
                <w:szCs w:val="24"/>
                <w:lang w:val="en-IN" w:eastAsia="en-IN" w:bidi="ar-SA"/>
              </w:rPr>
              <w:t>Contributions to Multicultural Counselling; Limitations for Multicultural Counselling .</w:t>
            </w:r>
          </w:p>
          <w:p>
            <w:pPr>
              <w:pStyle w:val="Normal"/>
              <w:widowControl w:val="false"/>
              <w:suppressAutoHyphens w:val="true"/>
              <w:spacing w:before="0" w:after="0"/>
              <w:jc w:val="both"/>
              <w:rPr>
                <w:rFonts w:ascii="Cambria" w:hAnsi="Cambria" w:eastAsia="Times New Roman"/>
                <w:szCs w:val="24"/>
                <w:lang w:eastAsia="en-IN"/>
              </w:rPr>
            </w:pPr>
            <w:r>
              <w:rPr>
                <w:rFonts w:eastAsia="Times New Roman" w:ascii="Cambria" w:hAnsi="Cambria"/>
                <w:sz w:val="20"/>
                <w:szCs w:val="24"/>
                <w:lang w:eastAsia="en-IN"/>
              </w:rPr>
            </w:r>
          </w:p>
        </w:tc>
        <w:tc>
          <w:tcPr>
            <w:tcW w:w="891"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10</w:t>
            </w:r>
          </w:p>
        </w:tc>
        <w:tc>
          <w:tcPr>
            <w:tcW w:w="969"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25</w:t>
            </w:r>
          </w:p>
        </w:tc>
      </w:tr>
      <w:tr>
        <w:trPr>
          <w:trHeight w:val="1705" w:hRule="atLeast"/>
        </w:trPr>
        <w:tc>
          <w:tcPr>
            <w:tcW w:w="1154"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IV.</w:t>
            </w:r>
          </w:p>
        </w:tc>
        <w:tc>
          <w:tcPr>
            <w:tcW w:w="6103" w:type="dxa"/>
            <w:tcBorders/>
            <w:shd w:color="auto" w:fill="auto" w:val="clear"/>
            <w:vAlign w:val="center"/>
          </w:tcPr>
          <w:p>
            <w:pPr>
              <w:pStyle w:val="Normal"/>
              <w:widowControl w:val="false"/>
              <w:shd w:val="clear" w:color="auto" w:fill="FFFFFF"/>
              <w:suppressAutoHyphens w:val="true"/>
              <w:spacing w:before="0" w:after="0"/>
              <w:jc w:val="both"/>
              <w:textAlignment w:val="baseline"/>
              <w:rPr>
                <w:rFonts w:ascii="Cambria" w:hAnsi="Cambria"/>
                <w:b/>
                <w:b/>
                <w:color w:val="212121"/>
                <w:szCs w:val="24"/>
              </w:rPr>
            </w:pPr>
            <w:r>
              <w:rPr>
                <w:rFonts w:eastAsia="Times New Roman" w:ascii="Cambria" w:hAnsi="Cambria"/>
                <w:b/>
                <w:color w:val="212121"/>
                <w:kern w:val="0"/>
                <w:sz w:val="20"/>
                <w:szCs w:val="24"/>
                <w:lang w:val="en-IN" w:eastAsia="en-IN" w:bidi="ar-SA"/>
              </w:rPr>
              <w:t>EXPERIENTIAL EXERCISES AND ACTIVITIES FOR TRANSACTIONAL ANALYSIS</w:t>
            </w:r>
          </w:p>
          <w:p>
            <w:pPr>
              <w:pStyle w:val="Normal"/>
              <w:widowControl w:val="false"/>
              <w:shd w:val="clear" w:color="auto" w:fill="FFFFFF"/>
              <w:suppressAutoHyphens w:val="true"/>
              <w:spacing w:before="0" w:after="0"/>
              <w:jc w:val="both"/>
              <w:textAlignment w:val="baseline"/>
              <w:rPr>
                <w:rFonts w:ascii="Cambria" w:hAnsi="Cambria"/>
                <w:color w:val="212121"/>
                <w:szCs w:val="24"/>
              </w:rPr>
            </w:pPr>
            <w:r>
              <w:rPr>
                <w:rFonts w:eastAsia="Times New Roman" w:ascii="Cambria" w:hAnsi="Cambria"/>
                <w:color w:val="212121"/>
                <w:kern w:val="0"/>
                <w:sz w:val="20"/>
                <w:szCs w:val="24"/>
                <w:lang w:val="en-IN" w:eastAsia="en-IN" w:bidi="ar-SA"/>
              </w:rPr>
              <w:t>Summary, Contributions of Transactional Analysis, Limitations and Criticisms, Exercises for Personal Reflection and for Small Groups.</w:t>
            </w:r>
          </w:p>
        </w:tc>
        <w:tc>
          <w:tcPr>
            <w:tcW w:w="891"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10</w:t>
            </w:r>
          </w:p>
        </w:tc>
        <w:tc>
          <w:tcPr>
            <w:tcW w:w="969"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25</w:t>
            </w:r>
          </w:p>
        </w:tc>
      </w:tr>
      <w:tr>
        <w:trPr>
          <w:trHeight w:val="289" w:hRule="atLeast"/>
        </w:trPr>
        <w:tc>
          <w:tcPr>
            <w:tcW w:w="7257" w:type="dxa"/>
            <w:gridSpan w:val="2"/>
            <w:tcBorders/>
            <w:shd w:color="auto" w:fill="auto" w:val="clea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Total</w:t>
            </w:r>
          </w:p>
        </w:tc>
        <w:tc>
          <w:tcPr>
            <w:tcW w:w="891"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40</w:t>
            </w:r>
          </w:p>
        </w:tc>
        <w:tc>
          <w:tcPr>
            <w:tcW w:w="969" w:type="dxa"/>
            <w:tcBorders/>
            <w:shd w:color="auto" w:fill="auto" w:val="clear"/>
            <w:vAlign w:val="center"/>
          </w:tcPr>
          <w:p>
            <w:pPr>
              <w:pStyle w:val="Normal"/>
              <w:widowControl w:val="false"/>
              <w:suppressAutoHyphens w:val="true"/>
              <w:spacing w:before="0" w:after="0"/>
              <w:jc w:val="left"/>
              <w:rPr>
                <w:rFonts w:ascii="Cambria" w:hAnsi="Cambria"/>
                <w:b/>
                <w:b/>
                <w:szCs w:val="24"/>
              </w:rPr>
            </w:pPr>
            <w:r>
              <w:rPr>
                <w:rFonts w:eastAsia="Times New Roman" w:ascii="Cambria" w:hAnsi="Cambria"/>
                <w:b/>
                <w:kern w:val="0"/>
                <w:sz w:val="20"/>
                <w:szCs w:val="24"/>
                <w:lang w:val="en-IN" w:eastAsia="en-IN" w:bidi="ar-SA"/>
              </w:rPr>
              <w:t>100</w:t>
            </w:r>
          </w:p>
        </w:tc>
      </w:tr>
    </w:tbl>
    <w:p>
      <w:pPr>
        <w:pStyle w:val="Normal"/>
        <w:rPr>
          <w:rFonts w:ascii="Cambria" w:hAnsi="Cambria" w:eastAsia="Times New Roman"/>
          <w:b/>
          <w:b/>
          <w:bCs/>
          <w:i/>
          <w:i/>
          <w:iCs/>
          <w:color w:val="000000"/>
          <w:lang w:val="en-US"/>
        </w:rPr>
      </w:pPr>
      <w:r>
        <w:rPr>
          <w:rFonts w:eastAsia="Times New Roman" w:ascii="Cambria" w:hAnsi="Cambria"/>
          <w:b/>
          <w:bCs/>
          <w:i/>
          <w:iCs/>
          <w:color w:val="000000"/>
          <w:u w:val="single"/>
          <w:lang w:val="en-US"/>
        </w:rPr>
        <w:t>Text/Reference Books</w:t>
      </w:r>
      <w:r>
        <w:rPr>
          <w:rFonts w:eastAsia="Times New Roman" w:ascii="Cambria" w:hAnsi="Cambria"/>
          <w:b/>
          <w:bCs/>
          <w:i/>
          <w:iCs/>
          <w:color w:val="000000"/>
          <w:lang w:val="en-US"/>
        </w:rPr>
        <w:t xml:space="preserve">: </w:t>
      </w:r>
    </w:p>
    <w:p>
      <w:pPr>
        <w:pStyle w:val="Normal"/>
        <w:numPr>
          <w:ilvl w:val="0"/>
          <w:numId w:val="37"/>
        </w:numPr>
        <w:spacing w:lineRule="auto" w:line="240" w:before="0" w:after="0"/>
        <w:rPr>
          <w:rFonts w:ascii="Times New Roman" w:hAnsi="Times New Roman"/>
          <w:sz w:val="24"/>
          <w:szCs w:val="24"/>
        </w:rPr>
      </w:pPr>
      <w:r>
        <w:rPr>
          <w:rFonts w:eastAsia="Times New Roman"/>
          <w:b w:val="false"/>
          <w:bCs w:val="false"/>
          <w:i w:val="false"/>
          <w:iCs/>
          <w:caps w:val="false"/>
          <w:smallCaps w:val="false"/>
          <w:color w:val="222222"/>
          <w:spacing w:val="0"/>
          <w:sz w:val="24"/>
          <w:szCs w:val="24"/>
          <w:lang w:val="en-US"/>
        </w:rPr>
        <w:t xml:space="preserve">Stewart, I., &amp; Joines, V. (1987). </w:t>
      </w:r>
      <w:r>
        <w:rPr>
          <w:rFonts w:eastAsia="Times New Roman"/>
          <w:b w:val="false"/>
          <w:bCs w:val="false"/>
          <w:i/>
          <w:iCs/>
          <w:color w:val="222222"/>
          <w:spacing w:val="0"/>
          <w:sz w:val="24"/>
          <w:szCs w:val="24"/>
          <w:lang w:val="en-US"/>
        </w:rPr>
        <w:t>TA today: A new introduction to transactional analysis</w:t>
      </w:r>
      <w:r>
        <w:rPr>
          <w:rFonts w:eastAsia="Times New Roman"/>
          <w:b w:val="false"/>
          <w:bCs w:val="false"/>
          <w:i w:val="false"/>
          <w:iCs/>
          <w:caps w:val="false"/>
          <w:smallCaps w:val="false"/>
          <w:color w:val="222222"/>
          <w:spacing w:val="0"/>
          <w:sz w:val="24"/>
          <w:szCs w:val="24"/>
          <w:lang w:val="en-US"/>
        </w:rPr>
        <w:t>. Nottingham: Lifespace Pub..</w:t>
      </w:r>
    </w:p>
    <w:p>
      <w:pPr>
        <w:pStyle w:val="Normal"/>
        <w:numPr>
          <w:ilvl w:val="0"/>
          <w:numId w:val="37"/>
        </w:numPr>
        <w:spacing w:lineRule="auto" w:line="240" w:before="0" w:after="0"/>
        <w:rPr>
          <w:rFonts w:ascii="Times New Roman" w:hAnsi="Times New Roman"/>
          <w:sz w:val="24"/>
          <w:szCs w:val="24"/>
        </w:rPr>
      </w:pPr>
      <w:r>
        <w:rPr>
          <w:rFonts w:eastAsia="Times New Roman"/>
          <w:b w:val="false"/>
          <w:bCs w:val="false"/>
          <w:i w:val="false"/>
          <w:iCs/>
          <w:caps w:val="false"/>
          <w:smallCaps w:val="false"/>
          <w:color w:val="222222"/>
          <w:spacing w:val="0"/>
          <w:sz w:val="24"/>
          <w:szCs w:val="24"/>
          <w:lang w:val="en-US"/>
        </w:rPr>
        <w:t xml:space="preserve">Clarkson, P. (2013). </w:t>
      </w:r>
      <w:r>
        <w:rPr>
          <w:rFonts w:eastAsia="Times New Roman"/>
          <w:b w:val="false"/>
          <w:bCs w:val="false"/>
          <w:i/>
          <w:iCs/>
          <w:caps w:val="false"/>
          <w:smallCaps w:val="false"/>
          <w:color w:val="222222"/>
          <w:spacing w:val="0"/>
          <w:sz w:val="24"/>
          <w:szCs w:val="24"/>
          <w:lang w:val="en-US"/>
        </w:rPr>
        <w:t>Transactional analysis psychotherapy: An integrated approach</w:t>
      </w:r>
      <w:r>
        <w:rPr>
          <w:rFonts w:eastAsia="Times New Roman"/>
          <w:b w:val="false"/>
          <w:bCs w:val="false"/>
          <w:i w:val="false"/>
          <w:iCs/>
          <w:caps w:val="false"/>
          <w:smallCaps w:val="false"/>
          <w:color w:val="222222"/>
          <w:spacing w:val="0"/>
          <w:sz w:val="24"/>
          <w:szCs w:val="24"/>
          <w:lang w:val="en-US"/>
        </w:rPr>
        <w:t>. Routledge.</w:t>
      </w:r>
    </w:p>
    <w:p>
      <w:pPr>
        <w:pStyle w:val="Normal"/>
        <w:rPr>
          <w:rFonts w:ascii="Cambria" w:hAnsi="Cambria"/>
        </w:rPr>
      </w:pPr>
      <w:r>
        <w:rPr>
          <w:rFonts w:ascii="Cambria" w:hAnsi="Cambria"/>
        </w:rPr>
      </w:r>
    </w:p>
    <w:p>
      <w:pPr>
        <w:pStyle w:val="Normal"/>
        <w:rPr/>
      </w:pPr>
      <w:r>
        <w:rPr/>
        <w:drawing>
          <wp:anchor behindDoc="0" distT="0" distB="0" distL="0" distR="0" simplePos="0" locked="0" layoutInCell="0" allowOverlap="1" relativeHeight="39">
            <wp:simplePos x="0" y="0"/>
            <wp:positionH relativeFrom="column">
              <wp:posOffset>3470910</wp:posOffset>
            </wp:positionH>
            <wp:positionV relativeFrom="paragraph">
              <wp:posOffset>139700</wp:posOffset>
            </wp:positionV>
            <wp:extent cx="1103630" cy="227330"/>
            <wp:effectExtent l="0" t="0" r="0" b="0"/>
            <wp:wrapSquare wrapText="largest"/>
            <wp:docPr id="40" name="Image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40" descr=""/>
                    <pic:cNvPicPr>
                      <a:picLocks noChangeAspect="1" noChangeArrowheads="1"/>
                    </pic:cNvPicPr>
                  </pic:nvPicPr>
                  <pic:blipFill>
                    <a:blip r:embed="rId3"/>
                    <a:stretch>
                      <a:fillRect/>
                    </a:stretch>
                  </pic:blipFill>
                  <pic:spPr bwMode="auto">
                    <a:xfrm>
                      <a:off x="0" y="0"/>
                      <a:ext cx="1103630" cy="227330"/>
                    </a:xfrm>
                    <a:prstGeom prst="rect">
                      <a:avLst/>
                    </a:prstGeom>
                  </pic:spPr>
                </pic:pic>
              </a:graphicData>
            </a:graphic>
          </wp:anchor>
        </w:drawing>
      </w:r>
    </w:p>
    <w:sectPr>
      <w:type w:val="nextPage"/>
      <w:pgSz w:w="11906" w:h="16838"/>
      <w:pgMar w:left="1440" w:right="1440" w:header="0" w:top="1440" w:footer="0" w:bottom="1440"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Tahoma">
    <w:charset w:val="01"/>
    <w:family w:val="roman"/>
    <w:pitch w:val="variable"/>
  </w:font>
  <w:font w:name="Liberation Sans">
    <w:altName w:val="Arial"/>
    <w:charset w:val="01"/>
    <w:family w:val="roman"/>
    <w:pitch w:val="variable"/>
  </w:font>
  <w:font w:name="TimesNewRomanPS-BoldMT">
    <w:charset w:val="01"/>
    <w:family w:val="roman"/>
    <w:pitch w:val="variable"/>
  </w:font>
  <w:font w:name="Cambria">
    <w:charset w:val="01"/>
    <w:family w:val="roman"/>
    <w:pitch w:val="variable"/>
  </w:font>
  <w:font w:name="Calibri Light">
    <w:charset w:val="01"/>
    <w:family w:val="roman"/>
    <w:pitch w:val="variable"/>
  </w:font>
  <w:font w:name="MS Mincho">
    <w:charset w:val="01"/>
    <w:family w:val="roman"/>
    <w:pitch w:val="variable"/>
  </w:font>
  <w:font w:name="Symbol">
    <w:charset w:val="02"/>
    <w:family w:val="auto"/>
    <w:pitch w:val="variable"/>
  </w:font>
  <w:font w:name="Courier New">
    <w:charset w:val="01"/>
    <w:family w:val="auto"/>
    <w:pitch w:val="variable"/>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Roman"/>
      <w:lvlText w:val="%1."/>
      <w:lvlJc w:val="left"/>
      <w:pPr>
        <w:tabs>
          <w:tab w:val="num" w:pos="0"/>
        </w:tabs>
        <w:ind w:left="1080" w:hanging="720"/>
      </w:pPr>
    </w:lvl>
    <w:lvl w:ilvl="1">
      <w:start w:val="1"/>
      <w:numFmt w:val="decimal"/>
      <w:lvlText w:val="%1.%2."/>
      <w:lvlJc w:val="left"/>
      <w:pPr>
        <w:tabs>
          <w:tab w:val="num" w:pos="0"/>
        </w:tabs>
        <w:ind w:left="740" w:hanging="380"/>
      </w:pPr>
    </w:lvl>
    <w:lvl w:ilvl="2">
      <w:start w:val="1"/>
      <w:numFmt w:val="decimal"/>
      <w:lvlText w:val="%1.%2.%3."/>
      <w:lvlJc w:val="left"/>
      <w:pPr>
        <w:tabs>
          <w:tab w:val="num" w:pos="0"/>
        </w:tabs>
        <w:ind w:left="1080" w:hanging="720"/>
      </w:pPr>
    </w:lvl>
    <w:lvl w:ilvl="3">
      <w:start w:val="1"/>
      <w:numFmt w:val="decimal"/>
      <w:lvlText w:val="%1.%2.%3.%4."/>
      <w:lvlJc w:val="left"/>
      <w:pPr>
        <w:tabs>
          <w:tab w:val="num" w:pos="0"/>
        </w:tabs>
        <w:ind w:left="1080" w:hanging="720"/>
      </w:pPr>
    </w:lvl>
    <w:lvl w:ilvl="4">
      <w:start w:val="1"/>
      <w:numFmt w:val="decimal"/>
      <w:lvlText w:val="%1.%2.%3.%4.%5."/>
      <w:lvlJc w:val="left"/>
      <w:pPr>
        <w:tabs>
          <w:tab w:val="num" w:pos="0"/>
        </w:tabs>
        <w:ind w:left="1440" w:hanging="1080"/>
      </w:pPr>
    </w:lvl>
    <w:lvl w:ilvl="5">
      <w:start w:val="1"/>
      <w:numFmt w:val="decimal"/>
      <w:lvlText w:val="%1.%2.%3.%4.%5.%6."/>
      <w:lvlJc w:val="left"/>
      <w:pPr>
        <w:tabs>
          <w:tab w:val="num" w:pos="0"/>
        </w:tabs>
        <w:ind w:left="1440" w:hanging="1080"/>
      </w:pPr>
    </w:lvl>
    <w:lvl w:ilvl="6">
      <w:start w:val="1"/>
      <w:numFmt w:val="decimal"/>
      <w:lvlText w:val="%1.%2.%3.%4.%5.%6.%7."/>
      <w:lvlJc w:val="left"/>
      <w:pPr>
        <w:tabs>
          <w:tab w:val="num" w:pos="0"/>
        </w:tabs>
        <w:ind w:left="1440" w:hanging="1080"/>
      </w:pPr>
    </w:lvl>
    <w:lvl w:ilvl="7">
      <w:start w:val="1"/>
      <w:numFmt w:val="decimal"/>
      <w:lvlText w:val="%1.%2.%3.%4.%5.%6.%7.%8."/>
      <w:lvlJc w:val="left"/>
      <w:pPr>
        <w:tabs>
          <w:tab w:val="num" w:pos="0"/>
        </w:tabs>
        <w:ind w:left="1800" w:hanging="1440"/>
      </w:pPr>
    </w:lvl>
    <w:lvl w:ilvl="8">
      <w:start w:val="1"/>
      <w:numFmt w:val="decimal"/>
      <w:lvlText w:val="%1.%2.%3.%4.%5.%6.%7.%8.%9."/>
      <w:lvlJc w:val="left"/>
      <w:pPr>
        <w:tabs>
          <w:tab w:val="num" w:pos="0"/>
        </w:tabs>
        <w:ind w:left="1800" w:hanging="1440"/>
      </w:pPr>
    </w:lvl>
  </w:abstractNum>
  <w:abstractNum w:abstractNumId="2">
    <w:lvl w:ilvl="0">
      <w:start w:val="1"/>
      <w:numFmt w:val="lowerRoman"/>
      <w:lvlText w:val="(%1)"/>
      <w:lvlJc w:val="left"/>
      <w:pPr>
        <w:tabs>
          <w:tab w:val="num" w:pos="0"/>
        </w:tabs>
        <w:ind w:left="1800" w:hanging="720"/>
      </w:pPr>
      <w:rPr>
        <w:b/>
        <w:rFonts w:ascii="TimesNewRomanPS-BoldMT" w:hAnsi="TimesNewRomanPS-BoldMT"/>
      </w:rPr>
    </w:lvl>
    <w:lvl w:ilvl="1">
      <w:start w:val="1"/>
      <w:numFmt w:val="lowerLetter"/>
      <w:lvlText w:val="%2."/>
      <w:lvlJc w:val="left"/>
      <w:pPr>
        <w:tabs>
          <w:tab w:val="num" w:pos="0"/>
        </w:tabs>
        <w:ind w:left="2160" w:hanging="360"/>
      </w:pPr>
    </w:lvl>
    <w:lvl w:ilvl="2">
      <w:start w:val="1"/>
      <w:numFmt w:val="lowerRoman"/>
      <w:lvlText w:val="%3."/>
      <w:lvlJc w:val="right"/>
      <w:pPr>
        <w:tabs>
          <w:tab w:val="num" w:pos="0"/>
        </w:tabs>
        <w:ind w:left="2880" w:hanging="180"/>
      </w:pPr>
    </w:lvl>
    <w:lvl w:ilvl="3">
      <w:start w:val="1"/>
      <w:numFmt w:val="decimal"/>
      <w:lvlText w:val="%4."/>
      <w:lvlJc w:val="left"/>
      <w:pPr>
        <w:tabs>
          <w:tab w:val="num" w:pos="0"/>
        </w:tabs>
        <w:ind w:left="3600" w:hanging="360"/>
      </w:pPr>
    </w:lvl>
    <w:lvl w:ilvl="4">
      <w:start w:val="1"/>
      <w:numFmt w:val="lowerLetter"/>
      <w:lvlText w:val="%5."/>
      <w:lvlJc w:val="left"/>
      <w:pPr>
        <w:tabs>
          <w:tab w:val="num" w:pos="0"/>
        </w:tabs>
        <w:ind w:left="4320" w:hanging="360"/>
      </w:pPr>
    </w:lvl>
    <w:lvl w:ilvl="5">
      <w:start w:val="1"/>
      <w:numFmt w:val="lowerRoman"/>
      <w:lvlText w:val="%6."/>
      <w:lvlJc w:val="right"/>
      <w:pPr>
        <w:tabs>
          <w:tab w:val="num" w:pos="0"/>
        </w:tabs>
        <w:ind w:left="5040" w:hanging="180"/>
      </w:pPr>
    </w:lvl>
    <w:lvl w:ilvl="6">
      <w:start w:val="1"/>
      <w:numFmt w:val="decimal"/>
      <w:lvlText w:val="%7."/>
      <w:lvlJc w:val="left"/>
      <w:pPr>
        <w:tabs>
          <w:tab w:val="num" w:pos="0"/>
        </w:tabs>
        <w:ind w:left="5760" w:hanging="360"/>
      </w:pPr>
    </w:lvl>
    <w:lvl w:ilvl="7">
      <w:start w:val="1"/>
      <w:numFmt w:val="lowerLetter"/>
      <w:lvlText w:val="%8."/>
      <w:lvlJc w:val="left"/>
      <w:pPr>
        <w:tabs>
          <w:tab w:val="num" w:pos="0"/>
        </w:tabs>
        <w:ind w:left="6480" w:hanging="360"/>
      </w:pPr>
    </w:lvl>
    <w:lvl w:ilvl="8">
      <w:start w:val="1"/>
      <w:numFmt w:val="lowerRoman"/>
      <w:lvlText w:val="%9."/>
      <w:lvlJc w:val="right"/>
      <w:pPr>
        <w:tabs>
          <w:tab w:val="num" w:pos="0"/>
        </w:tabs>
        <w:ind w:left="7200" w:hanging="180"/>
      </w:pPr>
    </w:lvl>
  </w:abstractNum>
  <w:abstractNum w:abstractNumId="3">
    <w:lvl w:ilvl="0">
      <w:start w:val="1"/>
      <w:numFmt w:val="lowerRoman"/>
      <w:lvlText w:val="(%1)"/>
      <w:lvlJc w:val="left"/>
      <w:pPr>
        <w:tabs>
          <w:tab w:val="num" w:pos="0"/>
        </w:tabs>
        <w:ind w:left="1860" w:hanging="720"/>
      </w:pPr>
    </w:lvl>
    <w:lvl w:ilvl="1">
      <w:start w:val="1"/>
      <w:numFmt w:val="lowerLetter"/>
      <w:lvlText w:val="%2."/>
      <w:lvlJc w:val="left"/>
      <w:pPr>
        <w:tabs>
          <w:tab w:val="num" w:pos="0"/>
        </w:tabs>
        <w:ind w:left="2220" w:hanging="360"/>
      </w:pPr>
    </w:lvl>
    <w:lvl w:ilvl="2">
      <w:start w:val="1"/>
      <w:numFmt w:val="lowerRoman"/>
      <w:lvlText w:val="%3."/>
      <w:lvlJc w:val="right"/>
      <w:pPr>
        <w:tabs>
          <w:tab w:val="num" w:pos="0"/>
        </w:tabs>
        <w:ind w:left="2940" w:hanging="180"/>
      </w:pPr>
    </w:lvl>
    <w:lvl w:ilvl="3">
      <w:start w:val="1"/>
      <w:numFmt w:val="decimal"/>
      <w:lvlText w:val="%4."/>
      <w:lvlJc w:val="left"/>
      <w:pPr>
        <w:tabs>
          <w:tab w:val="num" w:pos="0"/>
        </w:tabs>
        <w:ind w:left="3660" w:hanging="360"/>
      </w:pPr>
    </w:lvl>
    <w:lvl w:ilvl="4">
      <w:start w:val="1"/>
      <w:numFmt w:val="lowerLetter"/>
      <w:lvlText w:val="%5."/>
      <w:lvlJc w:val="left"/>
      <w:pPr>
        <w:tabs>
          <w:tab w:val="num" w:pos="0"/>
        </w:tabs>
        <w:ind w:left="4380" w:hanging="360"/>
      </w:pPr>
    </w:lvl>
    <w:lvl w:ilvl="5">
      <w:start w:val="1"/>
      <w:numFmt w:val="lowerRoman"/>
      <w:lvlText w:val="%6."/>
      <w:lvlJc w:val="right"/>
      <w:pPr>
        <w:tabs>
          <w:tab w:val="num" w:pos="0"/>
        </w:tabs>
        <w:ind w:left="5100" w:hanging="180"/>
      </w:pPr>
    </w:lvl>
    <w:lvl w:ilvl="6">
      <w:start w:val="1"/>
      <w:numFmt w:val="decimal"/>
      <w:lvlText w:val="%7."/>
      <w:lvlJc w:val="left"/>
      <w:pPr>
        <w:tabs>
          <w:tab w:val="num" w:pos="0"/>
        </w:tabs>
        <w:ind w:left="5820" w:hanging="360"/>
      </w:pPr>
    </w:lvl>
    <w:lvl w:ilvl="7">
      <w:start w:val="1"/>
      <w:numFmt w:val="lowerLetter"/>
      <w:lvlText w:val="%8."/>
      <w:lvlJc w:val="left"/>
      <w:pPr>
        <w:tabs>
          <w:tab w:val="num" w:pos="0"/>
        </w:tabs>
        <w:ind w:left="6540" w:hanging="360"/>
      </w:pPr>
    </w:lvl>
    <w:lvl w:ilvl="8">
      <w:start w:val="1"/>
      <w:numFmt w:val="lowerRoman"/>
      <w:lvlText w:val="%9."/>
      <w:lvlJc w:val="right"/>
      <w:pPr>
        <w:tabs>
          <w:tab w:val="num" w:pos="0"/>
        </w:tabs>
        <w:ind w:left="7260" w:hanging="180"/>
      </w:p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lvl w:ilvl="0">
      <w:start w:val="1"/>
      <w:numFmt w:val="decimal"/>
      <w:lvlText w:val="%1."/>
      <w:lvlJc w:val="left"/>
      <w:pPr>
        <w:tabs>
          <w:tab w:val="num" w:pos="0"/>
        </w:tabs>
        <w:ind w:left="1080" w:hanging="720"/>
      </w:pPr>
      <w:rPr>
        <w:sz w:val="24"/>
        <w:rFonts w:eastAsia="Times New Roman"/>
        <w:color w:val="00000A"/>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2">
    <w:lvl w:ilvl="0">
      <w:start w:val="1"/>
      <w:numFmt w:val="bullet"/>
      <w:lvlText w:val=""/>
      <w:lvlJc w:val="left"/>
      <w:pPr>
        <w:tabs>
          <w:tab w:val="num" w:pos="0"/>
        </w:tabs>
        <w:ind w:left="720" w:hanging="360"/>
      </w:pPr>
      <w:rPr>
        <w:rFonts w:ascii="Symbol" w:hAnsi="Symbol" w:cs="Symbol" w:hint="default"/>
      </w:r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1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
    <w:lvl w:ilvl="0">
      <w:start w:val="1"/>
      <w:numFmt w:val="bullet"/>
      <w:lvlText w:val=""/>
      <w:lvlJc w:val="left"/>
      <w:pPr>
        <w:tabs>
          <w:tab w:val="num" w:pos="0"/>
        </w:tabs>
        <w:ind w:left="720" w:hanging="360"/>
      </w:pPr>
      <w:rPr>
        <w:rFonts w:ascii="Symbol" w:hAnsi="Symbol" w:cs="Symbol" w:hint="default"/>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2">
    <w:lvl w:ilvl="0">
      <w:start w:val="1"/>
      <w:numFmt w:val="decimal"/>
      <w:lvlText w:val="%1."/>
      <w:lvlJc w:val="left"/>
      <w:pPr>
        <w:tabs>
          <w:tab w:val="num" w:pos="0"/>
        </w:tabs>
        <w:ind w:left="720" w:hanging="360"/>
      </w:pPr>
      <w:rPr>
        <w:b/>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9">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4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2">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4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4">
    <w:lvl w:ilvl="0">
      <w:start w:val="1"/>
      <w:numFmt w:val="bullet"/>
      <w:lvlText w:val=""/>
      <w:lvlJc w:val="left"/>
      <w:pPr>
        <w:tabs>
          <w:tab w:val="num" w:pos="0"/>
        </w:tabs>
        <w:ind w:left="720" w:hanging="360"/>
      </w:pPr>
      <w:rPr>
        <w:rFonts w:ascii="Symbol" w:hAnsi="Symbol" w:cs="Symbol" w:hint="default"/>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6">
    <w:lvl w:ilvl="0">
      <w:start w:val="1"/>
      <w:numFmt w:val="bullet"/>
      <w:lvlText w:val=""/>
      <w:lvlJc w:val="left"/>
      <w:pPr>
        <w:tabs>
          <w:tab w:val="num" w:pos="0"/>
        </w:tabs>
        <w:ind w:left="720" w:hanging="360"/>
      </w:pPr>
      <w:rPr>
        <w:rFonts w:ascii="Symbol" w:hAnsi="Symbol" w:cs="Symbol" w:hint="default"/>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3">
    <w:lvl w:ilvl="0">
      <w:start w:val="1"/>
      <w:numFmt w:val="bullet"/>
      <w:lvlText w:val=""/>
      <w:lvlJc w:val="left"/>
      <w:pPr>
        <w:tabs>
          <w:tab w:val="num" w:pos="0"/>
        </w:tabs>
        <w:ind w:left="720" w:hanging="360"/>
      </w:pPr>
      <w:rPr>
        <w:rFonts w:ascii="Symbol" w:hAnsi="Symbol" w:cs="Symbol" w:hint="default"/>
      </w:r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5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8">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bering>
</file>

<file path=word/settings.xml><?xml version="1.0" encoding="utf-8"?>
<w:settings xmlns:w="http://schemas.openxmlformats.org/wordprocessingml/2006/main">
  <w:zoom w:percent="108"/>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Cs w:val="24"/>
        <w:lang w:val="en-GB"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1"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b86245"/>
    <w:pPr>
      <w:widowControl/>
      <w:suppressAutoHyphens w:val="true"/>
      <w:bidi w:val="0"/>
      <w:spacing w:before="0" w:after="0"/>
      <w:jc w:val="left"/>
    </w:pPr>
    <w:rPr>
      <w:rFonts w:ascii="Times New Roman" w:hAnsi="Times New Roman" w:eastAsia="Calibri" w:cs="Times New Roman" w:eastAsiaTheme="minorHAnsi"/>
      <w:color w:val="auto"/>
      <w:kern w:val="0"/>
      <w:sz w:val="24"/>
      <w:szCs w:val="24"/>
      <w:lang w:val="en-GB" w:eastAsia="en-GB" w:bidi="ar-SA"/>
    </w:rPr>
  </w:style>
  <w:style w:type="paragraph" w:styleId="Heading1">
    <w:name w:val="Heading 1"/>
    <w:basedOn w:val="Normal"/>
    <w:link w:val="Heading1Char"/>
    <w:uiPriority w:val="1"/>
    <w:qFormat/>
    <w:rsid w:val="00200c14"/>
    <w:pPr>
      <w:ind w:left="320" w:hanging="0"/>
      <w:outlineLvl w:val="0"/>
    </w:pPr>
    <w:rPr>
      <w:rFonts w:eastAsia="Times New Roman"/>
      <w:b/>
      <w:bCs/>
      <w:lang w:val="en-US" w:eastAsia="en-US" w:bidi="en-US"/>
    </w:rPr>
  </w:style>
  <w:style w:type="character" w:styleId="DefaultParagraphFont" w:default="1">
    <w:name w:val="Default Paragraph Font"/>
    <w:uiPriority w:val="1"/>
    <w:semiHidden/>
    <w:unhideWhenUsed/>
    <w:qFormat/>
    <w:rPr/>
  </w:style>
  <w:style w:type="character" w:styleId="Appleconvertedspace" w:customStyle="1">
    <w:name w:val="apple-converted-space"/>
    <w:basedOn w:val="DefaultParagraphFont"/>
    <w:qFormat/>
    <w:rsid w:val="00087f0b"/>
    <w:rPr/>
  </w:style>
  <w:style w:type="character" w:styleId="Heading1Char" w:customStyle="1">
    <w:name w:val="Heading 1 Char"/>
    <w:basedOn w:val="DefaultParagraphFont"/>
    <w:link w:val="Heading1"/>
    <w:uiPriority w:val="1"/>
    <w:qFormat/>
    <w:rsid w:val="00200c14"/>
    <w:rPr>
      <w:rFonts w:ascii="Times New Roman" w:hAnsi="Times New Roman" w:eastAsia="Times New Roman" w:cs="Times New Roman"/>
      <w:b/>
      <w:bCs/>
      <w:sz w:val="24"/>
      <w:lang w:val="en-US" w:bidi="en-US"/>
    </w:rPr>
  </w:style>
  <w:style w:type="character" w:styleId="BalloonTextChar" w:customStyle="1">
    <w:name w:val="Balloon Text Char"/>
    <w:basedOn w:val="DefaultParagraphFont"/>
    <w:link w:val="BalloonText"/>
    <w:uiPriority w:val="99"/>
    <w:semiHidden/>
    <w:qFormat/>
    <w:rsid w:val="00200c14"/>
    <w:rPr>
      <w:rFonts w:ascii="Tahoma" w:hAnsi="Tahoma" w:cs="Tahoma"/>
      <w:sz w:val="16"/>
      <w:szCs w:val="16"/>
      <w:lang w:eastAsia="en-GB"/>
    </w:rPr>
  </w:style>
  <w:style w:type="character" w:styleId="HeaderChar" w:customStyle="1">
    <w:name w:val="Header Char"/>
    <w:basedOn w:val="DefaultParagraphFont"/>
    <w:link w:val="Header"/>
    <w:uiPriority w:val="99"/>
    <w:qFormat/>
    <w:rsid w:val="00c72a02"/>
    <w:rPr>
      <w:rFonts w:ascii="Times New Roman" w:hAnsi="Times New Roman" w:cs="Times New Roman"/>
      <w:sz w:val="24"/>
      <w:lang w:eastAsia="en-GB"/>
    </w:rPr>
  </w:style>
  <w:style w:type="character" w:styleId="FooterChar" w:customStyle="1">
    <w:name w:val="Footer Char"/>
    <w:basedOn w:val="DefaultParagraphFont"/>
    <w:link w:val="Footer"/>
    <w:uiPriority w:val="99"/>
    <w:qFormat/>
    <w:rsid w:val="00c72a02"/>
    <w:rPr>
      <w:rFonts w:ascii="Times New Roman" w:hAnsi="Times New Roman" w:cs="Times New Roman"/>
      <w:sz w:val="24"/>
      <w:lang w:eastAsia="en-GB"/>
    </w:rPr>
  </w:style>
  <w:style w:type="paragraph" w:styleId="Heading" w:customStyle="1">
    <w:name w:val="Heading"/>
    <w:basedOn w:val="Normal"/>
    <w:next w:val="TextBody"/>
    <w:qFormat/>
    <w:pPr>
      <w:keepNext w:val="true"/>
      <w:spacing w:before="240" w:after="120"/>
    </w:pPr>
    <w:rPr>
      <w:rFonts w:ascii="Liberation Sans" w:hAnsi="Liberation Sans" w:eastAsia="PingFang SC" w:cs="Arial Unicode M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customStyle="1">
    <w:name w:val="Index"/>
    <w:basedOn w:val="Normal"/>
    <w:qFormat/>
    <w:pPr>
      <w:suppressLineNumbers/>
    </w:pPr>
    <w:rPr>
      <w:rFonts w:cs="Arial Unicode MS"/>
    </w:rPr>
  </w:style>
  <w:style w:type="paragraph" w:styleId="Caption1">
    <w:name w:val="caption"/>
    <w:basedOn w:val="Normal"/>
    <w:qFormat/>
    <w:pPr>
      <w:suppressLineNumbers/>
      <w:spacing w:before="120" w:after="120"/>
    </w:pPr>
    <w:rPr>
      <w:rFonts w:cs="Arial Unicode MS"/>
      <w:i/>
      <w:iCs/>
    </w:rPr>
  </w:style>
  <w:style w:type="paragraph" w:styleId="ListParagraph">
    <w:name w:val="List Paragraph"/>
    <w:basedOn w:val="Normal"/>
    <w:uiPriority w:val="34"/>
    <w:qFormat/>
    <w:rsid w:val="005855cd"/>
    <w:pPr>
      <w:spacing w:before="0" w:after="0"/>
      <w:ind w:left="720" w:hanging="0"/>
      <w:contextualSpacing/>
    </w:pPr>
    <w:rPr/>
  </w:style>
  <w:style w:type="paragraph" w:styleId="Default" w:customStyle="1">
    <w:name w:val="Default"/>
    <w:qFormat/>
    <w:rsid w:val="005855cd"/>
    <w:pPr>
      <w:widowControl/>
      <w:suppressAutoHyphens w:val="true"/>
      <w:bidi w:val="0"/>
      <w:spacing w:before="0" w:after="0"/>
      <w:jc w:val="left"/>
    </w:pPr>
    <w:rPr>
      <w:rFonts w:ascii="Times New Roman" w:hAnsi="Times New Roman" w:eastAsia="Calibri" w:cs="Times New Roman"/>
      <w:color w:val="000000"/>
      <w:kern w:val="0"/>
      <w:sz w:val="24"/>
      <w:szCs w:val="24"/>
      <w:lang w:val="en-US" w:eastAsia="en-US" w:bidi="ar-SA"/>
    </w:rPr>
  </w:style>
  <w:style w:type="paragraph" w:styleId="NormalWeb">
    <w:name w:val="Normal (Web)"/>
    <w:basedOn w:val="Normal"/>
    <w:uiPriority w:val="99"/>
    <w:unhideWhenUsed/>
    <w:qFormat/>
    <w:rsid w:val="00087f0b"/>
    <w:pPr>
      <w:spacing w:beforeAutospacing="1" w:afterAutospacing="1"/>
    </w:pPr>
    <w:rPr/>
  </w:style>
  <w:style w:type="paragraph" w:styleId="NoSpacing">
    <w:name w:val="No Spacing"/>
    <w:uiPriority w:val="1"/>
    <w:qFormat/>
    <w:rsid w:val="00087f0b"/>
    <w:pPr>
      <w:widowControl/>
      <w:suppressAutoHyphens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Bibliography">
    <w:name w:val="Bibliography"/>
    <w:basedOn w:val="Normal"/>
    <w:next w:val="Normal"/>
    <w:uiPriority w:val="37"/>
    <w:unhideWhenUsed/>
    <w:qFormat/>
    <w:rsid w:val="00087f0b"/>
    <w:pPr>
      <w:spacing w:lineRule="auto" w:line="276" w:before="0" w:after="200"/>
    </w:pPr>
    <w:rPr>
      <w:rFonts w:ascii="Calibri" w:hAnsi="Calibri" w:eastAsia="Calibri"/>
      <w:sz w:val="22"/>
      <w:szCs w:val="22"/>
      <w:lang w:val="en-US" w:eastAsia="en-US"/>
    </w:rPr>
  </w:style>
  <w:style w:type="paragraph" w:styleId="FrameContents" w:customStyle="1">
    <w:name w:val="Frame Contents"/>
    <w:basedOn w:val="Normal"/>
    <w:qFormat/>
    <w:rsid w:val="00200c14"/>
    <w:pPr/>
    <w:rPr>
      <w:rFonts w:eastAsia="Times New Roman"/>
      <w:sz w:val="22"/>
      <w:szCs w:val="22"/>
      <w:lang w:val="en-US" w:eastAsia="en-US" w:bidi="en-US"/>
    </w:rPr>
  </w:style>
  <w:style w:type="paragraph" w:styleId="BalloonText">
    <w:name w:val="Balloon Text"/>
    <w:basedOn w:val="Normal"/>
    <w:link w:val="BalloonTextChar"/>
    <w:uiPriority w:val="99"/>
    <w:semiHidden/>
    <w:unhideWhenUsed/>
    <w:qFormat/>
    <w:rsid w:val="00200c14"/>
    <w:pPr/>
    <w:rPr>
      <w:rFonts w:ascii="Tahoma" w:hAnsi="Tahoma" w:cs="Tahoma"/>
      <w:sz w:val="16"/>
      <w:szCs w:val="16"/>
    </w:rPr>
  </w:style>
  <w:style w:type="paragraph" w:styleId="HeaderandFooter">
    <w:name w:val="Header and Footer"/>
    <w:basedOn w:val="Normal"/>
    <w:qFormat/>
    <w:pPr/>
    <w:rPr/>
  </w:style>
  <w:style w:type="paragraph" w:styleId="Header">
    <w:name w:val="Header"/>
    <w:basedOn w:val="Normal"/>
    <w:link w:val="HeaderChar"/>
    <w:uiPriority w:val="99"/>
    <w:unhideWhenUsed/>
    <w:rsid w:val="00c72a02"/>
    <w:pPr>
      <w:tabs>
        <w:tab w:val="clear" w:pos="720"/>
        <w:tab w:val="center" w:pos="4680" w:leader="none"/>
        <w:tab w:val="right" w:pos="9360" w:leader="none"/>
      </w:tabs>
    </w:pPr>
    <w:rPr/>
  </w:style>
  <w:style w:type="paragraph" w:styleId="Footer">
    <w:name w:val="Footer"/>
    <w:basedOn w:val="Normal"/>
    <w:link w:val="FooterChar"/>
    <w:uiPriority w:val="99"/>
    <w:unhideWhenUsed/>
    <w:rsid w:val="00c72a02"/>
    <w:pPr>
      <w:tabs>
        <w:tab w:val="clear" w:pos="720"/>
        <w:tab w:val="center" w:pos="4680" w:leader="none"/>
        <w:tab w:val="right" w:pos="9360" w:leader="none"/>
      </w:tab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5855cd"/>
    <w:rPr>
      <w:lang w:val="en-IN" w:eastAsia="en-IN"/>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eGrid3">
    <w:name w:val="Table Grid3"/>
    <w:basedOn w:val="TableNormal"/>
    <w:uiPriority w:val="59"/>
    <w:rsid w:val="004934dc"/>
    <w:pPr>
      <w:jc w:val="center"/>
    </w:pPr>
    <w:rPr>
      <w:lang w:val="en-IN"/>
      <w:sz w:val="22"/>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b:Source>
    <b:Tag>Rob13</b:Tag>
    <b:SourceType>Book</b:SourceType>
    <b:Guid>{B2EF9023-C4A0-44B5-859B-DC72E5995FBA}</b:Guid>
    <b:Title>Understanding Psychology</b:Title>
    <b:Year>2013</b:Year>
    <b:Author>
      <b:Author>
        <b:NameList>
          <b:Person>
            <b:Last>Feldman</b:Last>
            <b:First>Robert</b:First>
            <b:Middle>S.</b:Middle>
          </b:Person>
        </b:NameList>
      </b:Author>
    </b:Author>
    <b:City>New York</b:City>
    <b:Publisher>McGraw-Hills</b:Publisher>
    <b:RefOrder>1</b:RefOrder>
  </b:Source>
  <b:Source>
    <b:Tag>Dor02</b:Tag>
    <b:SourceType>Book</b:SourceType>
    <b:Guid>{5F22A082-E8E8-488B-B985-CB122FC863BE}</b:Guid>
    <b:Author>
      <b:Author>
        <b:NameList>
          <b:Person>
            <b:Last>V.S.Natarajan</b:Last>
            <b:First>Dorrie</b:First>
            <b:Middle>E.Rosenblatt and</b:Middle>
          </b:Person>
        </b:NameList>
      </b:Author>
    </b:Author>
    <b:Title>Primer on Geriatric Care</b:Title>
    <b:Year>2002</b:Year>
    <b:City>Cochin</b:City>
    <b:Publisher>Printers Castle</b:Publisher>
    <b:RefOrder>2</b:RefOrder>
  </b:Source>
  <b:Source>
    <b:Tag>EBe61</b:Tag>
    <b:SourceType>Book</b:SourceType>
    <b:Guid>{447955DA-801A-4CFB-B03E-02CB847ABF02}</b:Guid>
    <b:Author>
      <b:Author>
        <b:NameList>
          <b:Person>
            <b:Last>Berne</b:Last>
            <b:First>E</b:First>
          </b:Person>
        </b:NameList>
      </b:Author>
    </b:Author>
    <b:Title>Transactional Analysis in Psychotherapy</b:Title>
    <b:Year>1961</b:Year>
    <b:City>New York</b:City>
    <b:Publisher>Grove Press</b:Publisher>
    <b:RefOrder>3</b:RefOrder>
  </b:Source>
</b:Sources>
</file>

<file path=customXml/itemProps1.xml><?xml version="1.0" encoding="utf-8"?>
<ds:datastoreItem xmlns:ds="http://schemas.openxmlformats.org/officeDocument/2006/customXml" ds:itemID="{2F46E7ED-BBC9-4A1B-96B0-9A31ED40EF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198</TotalTime>
  <Application>LibreOffice/7.1.0.3$MacOSX_X86_64 LibreOffice_project/f6099ecf3d29644b5008cc8f48f42f4a40986e4c</Application>
  <AppVersion>15.0000</AppVersion>
  <Pages>37</Pages>
  <Words>8759</Words>
  <Characters>54593</Characters>
  <CharactersWithSpaces>62799</CharactersWithSpaces>
  <Paragraphs>1735</Paragraphs>
  <Company>Microsoft</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2018-05-15T10:40:00Z</dcterms:created>
  <dc:creator>Raginie Duara</dc:creator>
  <dc:description/>
  <dc:language>en-IN</dc:language>
  <cp:lastModifiedBy/>
  <cp:lastPrinted>2020-11-06T06:45:00Z</cp:lastPrinted>
  <dcterms:modified xsi:type="dcterms:W3CDTF">2023-07-27T21:07:25Z</dcterms:modified>
  <cp:revision>163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0</vt:bool>
  </property>
  <property fmtid="{D5CDD505-2E9C-101B-9397-08002B2CF9AE}" pid="3" name="LinksUpToDate">
    <vt:bool>0</vt:bool>
  </property>
  <property fmtid="{D5CDD505-2E9C-101B-9397-08002B2CF9AE}" pid="4" name="ScaleCrop">
    <vt:bool>0</vt:bool>
  </property>
  <property fmtid="{D5CDD505-2E9C-101B-9397-08002B2CF9AE}" pid="5" name="ShareDoc">
    <vt:bool>0</vt:bool>
  </property>
</Properties>
</file>