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C841" w14:textId="77777777" w:rsidR="00CF5ED8" w:rsidRPr="00F87988" w:rsidRDefault="00CF5ED8" w:rsidP="00CF5ED8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THE </w:t>
      </w:r>
      <w:r w:rsidRPr="00F8798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ASSAM ROYAL GLOBAL UNIVERSITY</w:t>
      </w:r>
    </w:p>
    <w:p w14:paraId="4B8022E7" w14:textId="77777777" w:rsidR="00CF5ED8" w:rsidRPr="00F87988" w:rsidRDefault="00CF5ED8" w:rsidP="00CF5ED8">
      <w:pPr>
        <w:jc w:val="left"/>
        <w:rPr>
          <w:rFonts w:ascii="Times New Roman" w:eastAsia="Times New Roman" w:hAnsi="Times New Roman" w:cs="Times New Roman"/>
          <w:lang w:val="en-US"/>
        </w:rPr>
      </w:pPr>
    </w:p>
    <w:p w14:paraId="0DC7E817" w14:textId="77777777" w:rsidR="00CF5ED8" w:rsidRPr="00070897" w:rsidRDefault="00CF5ED8" w:rsidP="00CF5ED8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708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Ph D Course Work (Fine Arts)</w:t>
      </w:r>
    </w:p>
    <w:p w14:paraId="491F6A9C" w14:textId="77777777" w:rsidR="00CF5ED8" w:rsidRDefault="00CF5ED8" w:rsidP="00CF5ED8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Paper IV: Thesis Component and Fine Arts Research</w:t>
      </w:r>
    </w:p>
    <w:p w14:paraId="5549BB9C" w14:textId="5F7E5015" w:rsidR="00CF5ED8" w:rsidRDefault="0085179C" w:rsidP="00CF5ED8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Credit 3</w:t>
      </w:r>
    </w:p>
    <w:p w14:paraId="08AF40D1" w14:textId="77777777" w:rsidR="00CF5ED8" w:rsidRDefault="00D610D8" w:rsidP="00CF5ED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(In this paper, this is aimed at imparting the knowledge of research methodology and thesis writing in the field of research in Fine Arts. The </w:t>
      </w:r>
      <w:r w:rsidR="009A00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="00CF5E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nits are divided into four parts. This paper will be done as project work called as Term Paper.</w:t>
      </w:r>
      <w:r w:rsidR="00BA42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The report</w:t>
      </w:r>
      <w:r w:rsidR="000228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shall be written in not less than 100 pages. </w:t>
      </w:r>
      <w:r w:rsidR="00CF5E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The paper carries 100 marks containing assignment and final presentation.) </w:t>
      </w:r>
    </w:p>
    <w:p w14:paraId="4656500B" w14:textId="77777777" w:rsidR="00CF5ED8" w:rsidRDefault="00CF5ED8" w:rsidP="00CF5ED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1950"/>
        <w:gridCol w:w="4253"/>
        <w:gridCol w:w="1633"/>
      </w:tblGrid>
      <w:tr w:rsidR="00CF5ED8" w:rsidRPr="004641F1" w14:paraId="4033601E" w14:textId="77777777" w:rsidTr="00F806BE">
        <w:trPr>
          <w:trHeight w:val="325"/>
          <w:jc w:val="center"/>
        </w:trPr>
        <w:tc>
          <w:tcPr>
            <w:tcW w:w="1065" w:type="dxa"/>
            <w:vAlign w:val="center"/>
          </w:tcPr>
          <w:p w14:paraId="78497FB9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Concept </w:t>
            </w: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Modules</w:t>
            </w:r>
          </w:p>
        </w:tc>
        <w:tc>
          <w:tcPr>
            <w:tcW w:w="1950" w:type="dxa"/>
            <w:vAlign w:val="center"/>
          </w:tcPr>
          <w:p w14:paraId="36B5D238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4253" w:type="dxa"/>
            <w:vAlign w:val="center"/>
          </w:tcPr>
          <w:p w14:paraId="784E8B7A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Course content</w:t>
            </w:r>
          </w:p>
        </w:tc>
        <w:tc>
          <w:tcPr>
            <w:tcW w:w="1633" w:type="dxa"/>
            <w:vAlign w:val="center"/>
          </w:tcPr>
          <w:p w14:paraId="7849BF0D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CF5ED8" w:rsidRPr="004641F1" w14:paraId="55AA3EAE" w14:textId="77777777" w:rsidTr="00F806BE">
        <w:trPr>
          <w:trHeight w:val="935"/>
          <w:jc w:val="center"/>
        </w:trPr>
        <w:tc>
          <w:tcPr>
            <w:tcW w:w="1065" w:type="dxa"/>
            <w:vAlign w:val="center"/>
          </w:tcPr>
          <w:p w14:paraId="0DFB2542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</w:p>
        </w:tc>
        <w:tc>
          <w:tcPr>
            <w:tcW w:w="1950" w:type="dxa"/>
            <w:vAlign w:val="center"/>
          </w:tcPr>
          <w:p w14:paraId="76D11DF4" w14:textId="77777777" w:rsidR="00CF5ED8" w:rsidRPr="004641F1" w:rsidRDefault="00CF5ED8" w:rsidP="00F806BE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Unit I</w:t>
            </w:r>
          </w:p>
          <w:p w14:paraId="4F7716B2" w14:textId="77777777" w:rsidR="00CF5ED8" w:rsidRPr="004641F1" w:rsidRDefault="00CF5ED8" w:rsidP="00F806BE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AE8AA6" w14:textId="77777777" w:rsidR="00CF5ED8" w:rsidRPr="004641F1" w:rsidRDefault="00CF5ED8" w:rsidP="00F806BE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109CFEF" w14:textId="77777777" w:rsidR="00CF5ED8" w:rsidRPr="004641F1" w:rsidRDefault="00CF5ED8" w:rsidP="00F806BE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proposal or Synopsis</w:t>
            </w:r>
          </w:p>
          <w:p w14:paraId="407ABE32" w14:textId="77777777" w:rsidR="00CF5ED8" w:rsidRPr="004641F1" w:rsidRDefault="00CF5ED8" w:rsidP="00F806BE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3FDF4ABF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435F45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  <w:p w14:paraId="57AACAC2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315582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5ED8" w:rsidRPr="004641F1" w14:paraId="646CDA28" w14:textId="77777777" w:rsidTr="00F806BE">
        <w:trPr>
          <w:trHeight w:val="1178"/>
          <w:jc w:val="center"/>
        </w:trPr>
        <w:tc>
          <w:tcPr>
            <w:tcW w:w="1065" w:type="dxa"/>
            <w:vAlign w:val="center"/>
          </w:tcPr>
          <w:p w14:paraId="7F338CF9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II.</w:t>
            </w:r>
          </w:p>
          <w:p w14:paraId="77B41EA5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14:paraId="54089940" w14:textId="77777777" w:rsidR="00CF5ED8" w:rsidRPr="004641F1" w:rsidRDefault="00CF5ED8" w:rsidP="00F806BE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Unit II</w:t>
            </w:r>
          </w:p>
        </w:tc>
        <w:tc>
          <w:tcPr>
            <w:tcW w:w="4253" w:type="dxa"/>
            <w:vAlign w:val="center"/>
          </w:tcPr>
          <w:p w14:paraId="68EC0915" w14:textId="77777777" w:rsidR="00CF5ED8" w:rsidRPr="004641F1" w:rsidRDefault="00CF5ED8" w:rsidP="00F806BE">
            <w:pPr>
              <w:pStyle w:val="Default"/>
              <w:jc w:val="left"/>
            </w:pPr>
            <w:r>
              <w:t>Statement of problem, Objectives</w:t>
            </w:r>
            <w:r w:rsidR="00D6705C">
              <w:t xml:space="preserve"> of the Study, Scope of the Study</w:t>
            </w:r>
            <w:r w:rsidR="00E65147">
              <w:t>, L</w:t>
            </w:r>
            <w:r>
              <w:t>imitation</w:t>
            </w:r>
            <w:r w:rsidR="00D6705C">
              <w:t>, Data and Methodology</w:t>
            </w:r>
          </w:p>
        </w:tc>
        <w:tc>
          <w:tcPr>
            <w:tcW w:w="1633" w:type="dxa"/>
            <w:vAlign w:val="center"/>
          </w:tcPr>
          <w:p w14:paraId="42256CDB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CDDB8F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CF5ED8" w:rsidRPr="004641F1" w14:paraId="2F1FC6F7" w14:textId="77777777" w:rsidTr="00F806BE">
        <w:trPr>
          <w:trHeight w:val="1322"/>
          <w:jc w:val="center"/>
        </w:trPr>
        <w:tc>
          <w:tcPr>
            <w:tcW w:w="1065" w:type="dxa"/>
            <w:vAlign w:val="center"/>
          </w:tcPr>
          <w:p w14:paraId="3EFA2F3C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III.</w:t>
            </w:r>
          </w:p>
        </w:tc>
        <w:tc>
          <w:tcPr>
            <w:tcW w:w="1950" w:type="dxa"/>
            <w:vAlign w:val="center"/>
          </w:tcPr>
          <w:p w14:paraId="1EF2F08F" w14:textId="77777777" w:rsidR="00CF5ED8" w:rsidRPr="004641F1" w:rsidRDefault="00CF5ED8" w:rsidP="00F80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356AB" w14:textId="77777777" w:rsidR="00CF5ED8" w:rsidRPr="004641F1" w:rsidRDefault="00CF5ED8" w:rsidP="00F80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0CB38" w14:textId="77777777" w:rsidR="00CF5ED8" w:rsidRPr="004641F1" w:rsidRDefault="00CF5ED8" w:rsidP="00F80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Unit III</w:t>
            </w:r>
          </w:p>
          <w:p w14:paraId="4520E8CD" w14:textId="77777777" w:rsidR="00CF5ED8" w:rsidRPr="004641F1" w:rsidRDefault="00CF5ED8" w:rsidP="00F80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FE8ED" w14:textId="77777777" w:rsidR="00CF5ED8" w:rsidRPr="004641F1" w:rsidRDefault="00CF5ED8" w:rsidP="00F806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78785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5646AE5D" w14:textId="77777777" w:rsidR="00CF5ED8" w:rsidRPr="004641F1" w:rsidRDefault="00D6705C" w:rsidP="00F806BE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 of Literature</w:t>
            </w:r>
          </w:p>
        </w:tc>
        <w:tc>
          <w:tcPr>
            <w:tcW w:w="1633" w:type="dxa"/>
            <w:vAlign w:val="center"/>
          </w:tcPr>
          <w:p w14:paraId="709C16B3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CF5ED8" w:rsidRPr="004641F1" w14:paraId="4E32049C" w14:textId="77777777" w:rsidTr="00F806BE">
        <w:trPr>
          <w:trHeight w:val="890"/>
          <w:jc w:val="center"/>
        </w:trPr>
        <w:tc>
          <w:tcPr>
            <w:tcW w:w="1065" w:type="dxa"/>
            <w:vAlign w:val="center"/>
          </w:tcPr>
          <w:p w14:paraId="7120C7F8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IV.</w:t>
            </w:r>
          </w:p>
        </w:tc>
        <w:tc>
          <w:tcPr>
            <w:tcW w:w="1950" w:type="dxa"/>
            <w:vAlign w:val="center"/>
          </w:tcPr>
          <w:p w14:paraId="11A477EC" w14:textId="77777777" w:rsidR="00CF5ED8" w:rsidRPr="004641F1" w:rsidRDefault="00CF5ED8" w:rsidP="00F806BE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9951E7" w14:textId="77777777" w:rsidR="00CF5ED8" w:rsidRPr="00785C22" w:rsidRDefault="00CF5ED8" w:rsidP="00F806B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C22">
              <w:rPr>
                <w:rFonts w:ascii="Times New Roman" w:hAnsi="Times New Roman" w:cs="Times New Roman"/>
                <w:b/>
                <w:sz w:val="24"/>
                <w:szCs w:val="24"/>
              </w:rPr>
              <w:t>Unit IV</w:t>
            </w:r>
          </w:p>
          <w:p w14:paraId="2DE7FB76" w14:textId="77777777" w:rsidR="00CF5ED8" w:rsidRPr="004641F1" w:rsidRDefault="00CF5ED8" w:rsidP="00F806BE">
            <w:pPr>
              <w:jc w:val="left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en-IN"/>
              </w:rPr>
            </w:pPr>
          </w:p>
        </w:tc>
        <w:tc>
          <w:tcPr>
            <w:tcW w:w="4253" w:type="dxa"/>
            <w:vAlign w:val="center"/>
          </w:tcPr>
          <w:p w14:paraId="37A6B11D" w14:textId="77777777" w:rsidR="00CF5ED8" w:rsidRPr="004641F1" w:rsidRDefault="00D6705C" w:rsidP="00F806BE">
            <w:pPr>
              <w:pStyle w:val="Default"/>
              <w:jc w:val="left"/>
            </w:pPr>
            <w:r>
              <w:t>Preparation of the Research Report</w:t>
            </w:r>
          </w:p>
        </w:tc>
        <w:tc>
          <w:tcPr>
            <w:tcW w:w="1633" w:type="dxa"/>
            <w:vAlign w:val="center"/>
          </w:tcPr>
          <w:p w14:paraId="10E577CF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CF5ED8" w:rsidRPr="004641F1" w14:paraId="407BF3E1" w14:textId="77777777" w:rsidTr="00F806BE">
        <w:trPr>
          <w:trHeight w:val="70"/>
          <w:jc w:val="center"/>
        </w:trPr>
        <w:tc>
          <w:tcPr>
            <w:tcW w:w="7268" w:type="dxa"/>
            <w:gridSpan w:val="3"/>
          </w:tcPr>
          <w:p w14:paraId="6FE7A84A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Total</w:t>
            </w:r>
          </w:p>
        </w:tc>
        <w:tc>
          <w:tcPr>
            <w:tcW w:w="1633" w:type="dxa"/>
            <w:vAlign w:val="center"/>
          </w:tcPr>
          <w:p w14:paraId="253013FF" w14:textId="77777777" w:rsidR="00CF5ED8" w:rsidRPr="004641F1" w:rsidRDefault="00CF5ED8" w:rsidP="00F80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1F1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6E47DB33" w14:textId="77777777" w:rsidR="00CF5ED8" w:rsidRPr="00CF5ED8" w:rsidRDefault="00CF5ED8" w:rsidP="00CF5ED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5B112E9" w14:textId="77777777" w:rsidR="00CF5ED8" w:rsidRDefault="00CF5ED8" w:rsidP="00CF5ED8">
      <w:pPr>
        <w:jc w:val="left"/>
        <w:rPr>
          <w:rFonts w:ascii="Times New Roman" w:eastAsia="Times New Roman" w:hAnsi="Times New Roman" w:cs="Times New Roman"/>
          <w:b/>
          <w:color w:val="000000" w:themeColor="text1"/>
          <w:u w:val="single"/>
          <w:lang w:val="en-US"/>
        </w:rPr>
      </w:pPr>
    </w:p>
    <w:p w14:paraId="052F5754" w14:textId="77777777" w:rsidR="00BA4242" w:rsidRDefault="00BA4242" w:rsidP="00BA4242">
      <w:pPr>
        <w:tabs>
          <w:tab w:val="left" w:pos="300"/>
          <w:tab w:val="center" w:pos="4680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>
        <w:tab/>
      </w:r>
      <w:r w:rsidRPr="00BA4242">
        <w:rPr>
          <w:rFonts w:ascii="Times New Roman" w:hAnsi="Times New Roman" w:cs="Times New Roman"/>
          <w:b/>
          <w:sz w:val="24"/>
          <w:szCs w:val="24"/>
        </w:rPr>
        <w:t>Reference Books:</w:t>
      </w:r>
      <w:r w:rsidRPr="00BA4242">
        <w:rPr>
          <w:rFonts w:ascii="Times New Roman" w:hAnsi="Times New Roman" w:cs="Times New Roman"/>
          <w:b/>
          <w:sz w:val="24"/>
          <w:szCs w:val="24"/>
        </w:rPr>
        <w:tab/>
      </w:r>
      <w:r w:rsidRPr="00BA4242">
        <w:rPr>
          <w:rFonts w:ascii="Times New Roman" w:hAnsi="Times New Roman" w:cs="Times New Roman"/>
          <w:b/>
          <w:sz w:val="24"/>
          <w:szCs w:val="24"/>
        </w:rPr>
        <w:tab/>
      </w:r>
      <w:r w:rsidRPr="00BA4242">
        <w:rPr>
          <w:rFonts w:ascii="Times New Roman" w:hAnsi="Times New Roman" w:cs="Times New Roman"/>
          <w:b/>
          <w:sz w:val="24"/>
          <w:szCs w:val="24"/>
        </w:rPr>
        <w:tab/>
      </w:r>
    </w:p>
    <w:p w14:paraId="0435ED76" w14:textId="77777777" w:rsidR="00BA4242" w:rsidRDefault="00BA4242" w:rsidP="00BA4242">
      <w:pPr>
        <w:rPr>
          <w:rFonts w:ascii="Times New Roman" w:hAnsi="Times New Roman" w:cs="Times New Roman"/>
          <w:sz w:val="24"/>
          <w:szCs w:val="24"/>
        </w:rPr>
      </w:pPr>
    </w:p>
    <w:p w14:paraId="23E38755" w14:textId="77777777" w:rsidR="002E2EAF" w:rsidRDefault="002E2EAF" w:rsidP="002E2EAF">
      <w:pPr>
        <w:pStyle w:val="ListParagraph"/>
        <w:numPr>
          <w:ilvl w:val="0"/>
          <w:numId w:val="1"/>
        </w:numPr>
        <w:tabs>
          <w:tab w:val="left" w:pos="285"/>
          <w:tab w:val="center" w:pos="4680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2E2EAF">
        <w:rPr>
          <w:rFonts w:ascii="Times New Roman" w:hAnsi="Times New Roman" w:cs="Times New Roman"/>
          <w:sz w:val="24"/>
          <w:szCs w:val="24"/>
        </w:rPr>
        <w:t>Kothari, C.K., Research Methodology, Wilsey Eastern Limited, New Delhi, 2009</w:t>
      </w:r>
    </w:p>
    <w:p w14:paraId="6ACB9BF2" w14:textId="77777777" w:rsidR="002E2EAF" w:rsidRDefault="002E2EAF" w:rsidP="002E2EAF">
      <w:pPr>
        <w:pStyle w:val="ListParagraph"/>
        <w:numPr>
          <w:ilvl w:val="0"/>
          <w:numId w:val="1"/>
        </w:numPr>
        <w:tabs>
          <w:tab w:val="left" w:pos="285"/>
          <w:tab w:val="center" w:pos="468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John, W.C., Research Design, Sage Publication, 2002</w:t>
      </w:r>
    </w:p>
    <w:p w14:paraId="202A8B7A" w14:textId="77777777" w:rsidR="002E2EAF" w:rsidRDefault="002E2EAF" w:rsidP="002E2EAF">
      <w:pPr>
        <w:pStyle w:val="ListParagraph"/>
        <w:numPr>
          <w:ilvl w:val="0"/>
          <w:numId w:val="1"/>
        </w:numPr>
        <w:tabs>
          <w:tab w:val="left" w:pos="285"/>
          <w:tab w:val="center" w:pos="468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Sharma, R. A. Fundamentals of Educational Research, Loyal Book Depot, Meerut</w:t>
      </w:r>
    </w:p>
    <w:p w14:paraId="1B3584D7" w14:textId="77777777" w:rsidR="002E2EAF" w:rsidRPr="002E2EAF" w:rsidRDefault="002E2EAF" w:rsidP="002E2EAF">
      <w:pPr>
        <w:pStyle w:val="ListParagraph"/>
        <w:tabs>
          <w:tab w:val="left" w:pos="285"/>
          <w:tab w:val="center" w:pos="4680"/>
        </w:tabs>
        <w:jc w:val="left"/>
        <w:rPr>
          <w:rFonts w:ascii="Times New Roman" w:hAnsi="Times New Roman" w:cs="Times New Roman"/>
          <w:sz w:val="24"/>
          <w:szCs w:val="24"/>
        </w:rPr>
      </w:pPr>
    </w:p>
    <w:p w14:paraId="6F35E473" w14:textId="77777777" w:rsidR="00A45645" w:rsidRPr="00BA4242" w:rsidRDefault="00A45645" w:rsidP="002E2EAF">
      <w:pPr>
        <w:tabs>
          <w:tab w:val="left" w:pos="285"/>
          <w:tab w:val="center" w:pos="4680"/>
        </w:tabs>
        <w:ind w:firstLine="5040"/>
        <w:jc w:val="left"/>
        <w:rPr>
          <w:rFonts w:ascii="Times New Roman" w:hAnsi="Times New Roman" w:cs="Times New Roman"/>
          <w:sz w:val="24"/>
          <w:szCs w:val="24"/>
        </w:rPr>
      </w:pPr>
    </w:p>
    <w:sectPr w:rsidR="00A45645" w:rsidRPr="00BA4242" w:rsidSect="00154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D0B87"/>
    <w:multiLevelType w:val="hybridMultilevel"/>
    <w:tmpl w:val="E206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78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ED8"/>
    <w:rsid w:val="00022806"/>
    <w:rsid w:val="00050E71"/>
    <w:rsid w:val="001544A2"/>
    <w:rsid w:val="002E2EAF"/>
    <w:rsid w:val="00850D70"/>
    <w:rsid w:val="0085179C"/>
    <w:rsid w:val="009A002B"/>
    <w:rsid w:val="00A45645"/>
    <w:rsid w:val="00BA4242"/>
    <w:rsid w:val="00C01495"/>
    <w:rsid w:val="00CF5ED8"/>
    <w:rsid w:val="00D610D8"/>
    <w:rsid w:val="00D6705C"/>
    <w:rsid w:val="00E6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3E90"/>
  <w15:docId w15:val="{4BABC658-0E51-405F-8738-65DDAD62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ED8"/>
    <w:pPr>
      <w:spacing w:after="0" w:line="240" w:lineRule="auto"/>
      <w:jc w:val="center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ED8"/>
    <w:pPr>
      <w:spacing w:after="0" w:line="240" w:lineRule="auto"/>
      <w:jc w:val="center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CF5E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Mousumi Deka</cp:lastModifiedBy>
  <cp:revision>10</cp:revision>
  <dcterms:created xsi:type="dcterms:W3CDTF">2018-02-19T15:51:00Z</dcterms:created>
  <dcterms:modified xsi:type="dcterms:W3CDTF">2024-03-21T04:27:00Z</dcterms:modified>
</cp:coreProperties>
</file>