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STRUCTURE OF THE SYLLABUS FOR 2 YEAR PG PROGRAMME 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lang w:val="en-US"/>
        </w:rPr>
        <w:t>SCHOOL NAME</w:t>
        <w:tab/>
        <w:tab/>
        <w:t>- Royal School of Languages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lang w:val="en-US"/>
        </w:rPr>
        <w:t>DEPARTMENT NAME</w:t>
        <w:tab/>
        <w:t>- English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lang w:val="en-US"/>
        </w:rPr>
        <w:t>PROGRAMME NAME</w:t>
        <w:tab/>
        <w:t>- MA in English</w:t>
      </w:r>
    </w:p>
    <w:tbl>
      <w:tblPr>
        <w:tblStyle w:val="TableGrid"/>
        <w:tblW w:w="963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61"/>
        <w:gridCol w:w="3656"/>
        <w:gridCol w:w="1249"/>
        <w:gridCol w:w="1267"/>
        <w:gridCol w:w="1101"/>
      </w:tblGrid>
      <w:tr>
        <w:trPr/>
        <w:tc>
          <w:tcPr>
            <w:tcW w:w="9634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st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SEMESTER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CODE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TITLE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LEVEL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CREDIT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L-T-P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ENG104M101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Postcolonial Literature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ENG104M102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Crossing Cultures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ENG104M103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Literary and Cultural Studies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ENG104M104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 xml:space="preserve">Visual Storytelling I </w:t>
            </w:r>
            <w:r>
              <w:rPr>
                <w:rFonts w:eastAsia="Aptos" w:cs="Times New Roman" w:ascii="Times New Roman" w:hAnsi="Times New Roman"/>
                <w:i/>
                <w:iCs/>
                <w:kern w:val="2"/>
                <w:sz w:val="22"/>
                <w:szCs w:val="22"/>
                <w:lang w:val="en-US" w:eastAsia="en-US" w:bidi="ar-SA"/>
              </w:rPr>
              <w:t>(DSE Group I)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ENG104M105</w:t>
            </w:r>
          </w:p>
        </w:tc>
        <w:tc>
          <w:tcPr>
            <w:tcW w:w="365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 xml:space="preserve">Translation Studies: Theory and Praxis I </w:t>
            </w:r>
            <w:r>
              <w:rPr>
                <w:rFonts w:eastAsia="Aptos" w:cs="Times New Roman" w:ascii="Times New Roman" w:hAnsi="Times New Roman"/>
                <w:i/>
                <w:iCs/>
                <w:kern w:val="2"/>
                <w:sz w:val="22"/>
                <w:szCs w:val="22"/>
                <w:lang w:val="en-US" w:eastAsia="en-US" w:bidi="ar-SA"/>
              </w:rPr>
              <w:t>(DSE Group I)</w:t>
            </w:r>
          </w:p>
        </w:tc>
        <w:tc>
          <w:tcPr>
            <w:tcW w:w="124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ENG104M106</w:t>
            </w:r>
          </w:p>
        </w:tc>
        <w:tc>
          <w:tcPr>
            <w:tcW w:w="365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Fundamentals of Descriptive Linguistics </w:t>
            </w:r>
            <w:r>
              <w:rPr>
                <w:rFonts w:eastAsia="Aptos" w:cs="Times New Roman" w:ascii="Times New Roman" w:hAnsi="Times New Roman"/>
                <w:i/>
                <w:iCs/>
                <w:kern w:val="2"/>
                <w:sz w:val="22"/>
                <w:szCs w:val="22"/>
                <w:lang w:val="en-US" w:eastAsia="en-US" w:bidi="ar-SA"/>
              </w:rPr>
              <w:t>(DSE Group II)</w:t>
            </w:r>
          </w:p>
        </w:tc>
        <w:tc>
          <w:tcPr>
            <w:tcW w:w="124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ENG104M107</w:t>
            </w:r>
          </w:p>
        </w:tc>
        <w:tc>
          <w:tcPr>
            <w:tcW w:w="365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 xml:space="preserve">Literature and Film: Text to Screen I </w:t>
            </w:r>
            <w:r>
              <w:rPr>
                <w:rFonts w:eastAsia="Aptos" w:cs="Times New Roman" w:ascii="Times New Roman" w:hAnsi="Times New Roman"/>
                <w:i/>
                <w:iCs/>
                <w:kern w:val="2"/>
                <w:sz w:val="22"/>
                <w:szCs w:val="22"/>
                <w:lang w:val="en-US" w:eastAsia="en-US" w:bidi="ar-SA"/>
              </w:rPr>
              <w:t>(DSE Group II)</w:t>
            </w:r>
          </w:p>
        </w:tc>
        <w:tc>
          <w:tcPr>
            <w:tcW w:w="124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SWAYAM Course</w:t>
            </w:r>
          </w:p>
        </w:tc>
        <w:tc>
          <w:tcPr>
            <w:tcW w:w="7273" w:type="dxa"/>
            <w:gridSpan w:val="4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Soft Skill Development by Prof. Priyadarshi Patnaik, Prof. V.N. Giri, Prof. D. Suar   |  IIT Kharagpur  </w:t>
            </w:r>
            <w:hyperlink r:id="rId2">
              <w:r>
                <w:rPr>
                  <w:rStyle w:val="Hyperlink"/>
                  <w:rFonts w:cs="Times New Roman" w:ascii="Times New Roman" w:hAnsi="Times New Roman"/>
                  <w:sz w:val="22"/>
                  <w:szCs w:val="22"/>
                  <w:lang w:val="en-US"/>
                </w:rPr>
                <w:t>https://onlinecourses.nptel.ac.in/noc24_hs101/preview</w:t>
              </w:r>
            </w:hyperlink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 - 2 credits</w:t>
            </w:r>
          </w:p>
        </w:tc>
      </w:tr>
      <w:tr>
        <w:trPr/>
        <w:tc>
          <w:tcPr>
            <w:tcW w:w="726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TOTAL CREDIT FOR 1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st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SEMESTER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427" w:hRule="atLeast"/>
        </w:trPr>
        <w:tc>
          <w:tcPr>
            <w:tcW w:w="9634" w:type="dxa"/>
            <w:gridSpan w:val="5"/>
            <w:tcBorders/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nd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SEMESTER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CODE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TITLE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LEVEL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CREDIT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L-T-P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ENG104M201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South Asian Literatures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ENG104M202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Literature and Environment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ENG104M203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New Literatures in English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ENG104M204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 xml:space="preserve">Linguistic Behavior and Society </w:t>
            </w:r>
            <w:r>
              <w:rPr>
                <w:rFonts w:eastAsia="Aptos" w:cs="Times New Roman" w:ascii="Times New Roman" w:hAnsi="Times New Roman"/>
                <w:i/>
                <w:iCs/>
                <w:kern w:val="2"/>
                <w:sz w:val="22"/>
                <w:szCs w:val="22"/>
                <w:lang w:val="en-US" w:eastAsia="en-US" w:bidi="ar-SA"/>
              </w:rPr>
              <w:t>(DSE Group III)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ENG104M205</w:t>
            </w:r>
          </w:p>
        </w:tc>
        <w:tc>
          <w:tcPr>
            <w:tcW w:w="365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 xml:space="preserve">Visual Storytelling II </w:t>
            </w:r>
            <w:r>
              <w:rPr>
                <w:rFonts w:eastAsia="Aptos" w:cs="Times New Roman" w:ascii="Times New Roman" w:hAnsi="Times New Roman"/>
                <w:i/>
                <w:iCs/>
                <w:kern w:val="2"/>
                <w:sz w:val="22"/>
                <w:szCs w:val="22"/>
                <w:lang w:val="en-US" w:eastAsia="en-US" w:bidi="ar-SA"/>
              </w:rPr>
              <w:t>(DSE Group III)</w:t>
            </w:r>
          </w:p>
        </w:tc>
        <w:tc>
          <w:tcPr>
            <w:tcW w:w="124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ENG104M206</w:t>
            </w:r>
          </w:p>
        </w:tc>
        <w:tc>
          <w:tcPr>
            <w:tcW w:w="365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 xml:space="preserve">Translation Studies: Theory and Praxis II </w:t>
            </w:r>
            <w:r>
              <w:rPr>
                <w:rFonts w:eastAsia="Aptos" w:cs="Times New Roman" w:ascii="Times New Roman" w:hAnsi="Times New Roman"/>
                <w:i/>
                <w:iCs/>
                <w:kern w:val="2"/>
                <w:sz w:val="22"/>
                <w:szCs w:val="22"/>
                <w:lang w:val="en-US" w:eastAsia="en-US" w:bidi="ar-SA"/>
              </w:rPr>
              <w:t>(DSE Group IV)</w:t>
            </w:r>
          </w:p>
        </w:tc>
        <w:tc>
          <w:tcPr>
            <w:tcW w:w="124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ENG104M207</w:t>
            </w:r>
          </w:p>
        </w:tc>
        <w:tc>
          <w:tcPr>
            <w:tcW w:w="365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 xml:space="preserve">Literature and Film: Text to Screen II </w:t>
            </w:r>
            <w:r>
              <w:rPr>
                <w:rFonts w:eastAsia="Aptos" w:cs="Times New Roman" w:ascii="Times New Roman" w:hAnsi="Times New Roman"/>
                <w:i/>
                <w:iCs/>
                <w:kern w:val="2"/>
                <w:sz w:val="22"/>
                <w:szCs w:val="22"/>
                <w:lang w:val="en-US" w:eastAsia="en-US" w:bidi="ar-SA"/>
              </w:rPr>
              <w:t>(DSE Group IV)</w:t>
            </w:r>
          </w:p>
        </w:tc>
        <w:tc>
          <w:tcPr>
            <w:tcW w:w="124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SWAYAM Course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7273" w:type="dxa"/>
            <w:gridSpan w:val="4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Effective Writing (By Prof. Binod Mishra, IIT Roorkee) – 2 credits </w:t>
            </w:r>
            <w:hyperlink r:id="rId3">
              <w:r>
                <w:rPr>
                  <w:rStyle w:val="Hyperlink"/>
                  <w:rFonts w:ascii="Times New Roman" w:hAnsi="Times New Roman"/>
                </w:rPr>
                <w:t>https://onlinecourses.nptel.ac.in/noc22_hs05/preview</w:t>
              </w:r>
            </w:hyperlink>
          </w:p>
        </w:tc>
      </w:tr>
      <w:tr>
        <w:trPr>
          <w:trHeight w:val="358" w:hRule="atLeast"/>
        </w:trPr>
        <w:tc>
          <w:tcPr>
            <w:tcW w:w="726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TOTAL CREDIT FOR 2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nd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SEMESTER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79" w:hRule="atLeast"/>
        </w:trPr>
        <w:tc>
          <w:tcPr>
            <w:tcW w:w="9634" w:type="dxa"/>
            <w:gridSpan w:val="5"/>
            <w:tcBorders/>
            <w:vAlign w:val="bottom"/>
          </w:tcPr>
          <w:p>
            <w:pPr>
              <w:pStyle w:val="Normal"/>
              <w:widowControl/>
              <w:tabs>
                <w:tab w:val="clear" w:pos="720"/>
                <w:tab w:val="left" w:pos="2745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TOTAL CREDIT FOR 1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st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YEAR = 4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448" w:hRule="atLeast"/>
        </w:trPr>
        <w:tc>
          <w:tcPr>
            <w:tcW w:w="9634" w:type="dxa"/>
            <w:gridSpan w:val="5"/>
            <w:tcBorders/>
            <w:vAlign w:val="bottom"/>
          </w:tcPr>
          <w:p>
            <w:pPr>
              <w:pStyle w:val="Normal"/>
              <w:widowControl/>
              <w:tabs>
                <w:tab w:val="clear" w:pos="720"/>
                <w:tab w:val="left" w:pos="2745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rd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SEMESTER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CODE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TITLE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LEVEL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CREDIT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L-T-P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ENG104M301</w:t>
            </w:r>
          </w:p>
        </w:tc>
        <w:tc>
          <w:tcPr>
            <w:tcW w:w="3656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Popular Literature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ENG104M302</w:t>
            </w:r>
          </w:p>
        </w:tc>
        <w:tc>
          <w:tcPr>
            <w:tcW w:w="3656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Literatures of Vulnerability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>
          <w:trHeight w:val="125" w:hRule="atLeast"/>
        </w:trPr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ENG104M303</w:t>
            </w:r>
          </w:p>
        </w:tc>
        <w:tc>
          <w:tcPr>
            <w:tcW w:w="3656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Indian Literatures in Translation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ENG104M304</w:t>
            </w:r>
          </w:p>
        </w:tc>
        <w:tc>
          <w:tcPr>
            <w:tcW w:w="3656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Alternate Literatures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ENG104M305</w:t>
            </w:r>
          </w:p>
        </w:tc>
        <w:tc>
          <w:tcPr>
            <w:tcW w:w="3656" w:type="dxa"/>
            <w:tcBorders>
              <w:top w:val="nil"/>
            </w:tcBorders>
          </w:tcPr>
          <w:p>
            <w:pPr>
              <w:pStyle w:val="TableContents"/>
              <w:suppressAutoHyphens w:val="true"/>
              <w:spacing w:before="0" w:after="1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Literatures of the Global South</w:t>
            </w:r>
          </w:p>
        </w:tc>
        <w:tc>
          <w:tcPr>
            <w:tcW w:w="124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7266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TOTAL CREDIT FOR 3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rd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SEMESTER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688" w:hRule="atLeast"/>
        </w:trPr>
        <w:tc>
          <w:tcPr>
            <w:tcW w:w="9634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OR 3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rd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SEMESTER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" w:ascii="Times New Roman" w:hAnsi="Times New Roman"/>
                <w:kern w:val="2"/>
                <w:sz w:val="24"/>
                <w:szCs w:val="24"/>
                <w:lang w:val="en-IN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(For students with 3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rd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and 4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Semester Research)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ENG104M321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RESEARCH PROJECT – PHASE I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600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465" w:hRule="atLeast"/>
        </w:trPr>
        <w:tc>
          <w:tcPr>
            <w:tcW w:w="9634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4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SEMESTER</w:t>
            </w:r>
          </w:p>
        </w:tc>
      </w:tr>
      <w:tr>
        <w:trPr>
          <w:trHeight w:val="271" w:hRule="atLeast"/>
        </w:trPr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CODE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TITLE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LEVEL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CREDIT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L-T-P</w:t>
            </w:r>
          </w:p>
        </w:tc>
      </w:tr>
      <w:tr>
        <w:trPr>
          <w:trHeight w:val="559" w:hRule="atLeast"/>
        </w:trPr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ENG104M421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Dissertation (students with research in 4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Sem)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600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25" w:hRule="atLeast"/>
        </w:trPr>
        <w:tc>
          <w:tcPr>
            <w:tcW w:w="9634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i/>
                <w:iCs/>
                <w:kern w:val="2"/>
                <w:sz w:val="22"/>
                <w:szCs w:val="22"/>
                <w:lang w:val="en-US" w:eastAsia="en-US" w:bidi="ar-SA"/>
              </w:rPr>
              <w:t>(for ‘Coursework only’ in lieu of Research)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ENG102M401</w:t>
            </w:r>
          </w:p>
        </w:tc>
        <w:tc>
          <w:tcPr>
            <w:tcW w:w="3656" w:type="dxa"/>
            <w:tcBorders/>
          </w:tcPr>
          <w:p>
            <w:pPr>
              <w:pStyle w:val="Normal1"/>
              <w:bidi w:val="0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/>
                <w:b w:val="false"/>
                <w:bCs w:val="false"/>
                <w:sz w:val="24"/>
              </w:rPr>
              <w:t>Memory, History, Narrative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ENG102M402</w:t>
            </w:r>
          </w:p>
        </w:tc>
        <w:tc>
          <w:tcPr>
            <w:tcW w:w="3656" w:type="dxa"/>
            <w:tcBorders/>
          </w:tcPr>
          <w:p>
            <w:pPr>
              <w:pStyle w:val="Normal1"/>
              <w:spacing w:lineRule="auto" w:line="360"/>
              <w:jc w:val="both"/>
              <w:rPr>
                <w:rFonts w:cs="Times New Roman"/>
                <w:b/>
                <w:bCs/>
              </w:rPr>
            </w:pPr>
            <w:r>
              <w:rPr>
                <w:rFonts w:cs="Times New Roman"/>
                <w:sz w:val="24"/>
              </w:rPr>
              <w:t>Literatures of Peace and Conflict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ENG102M403</w:t>
            </w:r>
          </w:p>
        </w:tc>
        <w:tc>
          <w:tcPr>
            <w:tcW w:w="3656" w:type="dxa"/>
            <w:tcBorders/>
          </w:tcPr>
          <w:p>
            <w:pPr>
              <w:pStyle w:val="TableContents"/>
              <w:suppressAutoHyphens w:val="true"/>
              <w:spacing w:before="0" w:after="16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Literary Exchanges Along the Silk Route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>
          <w:trHeight w:val="127" w:hRule="atLeast"/>
        </w:trPr>
        <w:tc>
          <w:tcPr>
            <w:tcW w:w="236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ENG102M404</w:t>
            </w:r>
          </w:p>
        </w:tc>
        <w:tc>
          <w:tcPr>
            <w:tcW w:w="3656" w:type="dxa"/>
            <w:tcBorders>
              <w:top w:val="nil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b/>
                <w:bCs/>
                <w:lang w:val="en-IN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lang w:val="en-IN"/>
              </w:rPr>
              <w:t xml:space="preserve">Literatures from Assam in Translation </w:t>
            </w:r>
          </w:p>
        </w:tc>
        <w:tc>
          <w:tcPr>
            <w:tcW w:w="124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ENG102M405</w:t>
            </w:r>
          </w:p>
        </w:tc>
        <w:tc>
          <w:tcPr>
            <w:tcW w:w="3656" w:type="dxa"/>
            <w:tcBorders/>
          </w:tcPr>
          <w:p>
            <w:pPr>
              <w:pStyle w:val="TableContents"/>
              <w:suppressAutoHyphens w:val="true"/>
              <w:spacing w:before="0" w:after="1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Alternative Worlds in Fiction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500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>
          <w:trHeight w:val="636" w:hRule="atLeast"/>
        </w:trPr>
        <w:tc>
          <w:tcPr>
            <w:tcW w:w="9634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OR 4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SEMESTER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(For students with 3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rd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and 4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Semester Research)</w:t>
            </w:r>
          </w:p>
        </w:tc>
      </w:tr>
      <w:tr>
        <w:trPr>
          <w:trHeight w:val="392" w:hRule="atLeast"/>
        </w:trPr>
        <w:tc>
          <w:tcPr>
            <w:tcW w:w="236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ENG104M421</w:t>
            </w:r>
          </w:p>
        </w:tc>
        <w:tc>
          <w:tcPr>
            <w:tcW w:w="3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RESEARCH PROJECT – PHASE 2</w:t>
            </w:r>
          </w:p>
        </w:tc>
        <w:tc>
          <w:tcPr>
            <w:tcW w:w="12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600</w:t>
            </w:r>
          </w:p>
        </w:tc>
        <w:tc>
          <w:tcPr>
            <w:tcW w:w="12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11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Aptos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412" w:hRule="atLeast"/>
        </w:trPr>
        <w:tc>
          <w:tcPr>
            <w:tcW w:w="9634" w:type="dxa"/>
            <w:gridSpan w:val="5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Aptos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TOTAL CREDIT FOR 2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nd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YEAR = 20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cs="Times New Roman" w:ascii="Times New Roman" w:hAnsi="Times New Roman"/>
          <w:b/>
          <w:bCs/>
          <w:u w:val="single"/>
          <w:lang w:val="en-US"/>
        </w:rPr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cs="Times New Roman" w:ascii="Times New Roman" w:hAnsi="Times New Roman"/>
          <w:b/>
          <w:bCs/>
          <w:u w:val="single"/>
          <w:lang w:val="en-US"/>
        </w:rPr>
      </w:r>
    </w:p>
    <w:sectPr>
      <w:type w:val="nextPage"/>
      <w:pgSz w:w="11906" w:h="16838"/>
      <w:pgMar w:left="1134" w:right="1133" w:gutter="0" w:header="0" w:top="993" w:footer="0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default"/>
  </w:font>
  <w:font w:name="Aptos Display">
    <w:charset w:val="01"/>
    <w:family w:val="roman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8380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8380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8380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8380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8380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8380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8380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8380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8380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8380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8380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8380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8380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8380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Noto Sans"/>
      <w:color w:val="auto"/>
      <w:kern w:val="2"/>
      <w:sz w:val="24"/>
      <w:szCs w:val="24"/>
      <w:lang w:val="en-IN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nlinecourses.nptel.ac.in/noc24_hs101/preview" TargetMode="External"/><Relationship Id="rId3" Type="http://schemas.openxmlformats.org/officeDocument/2006/relationships/hyperlink" Target="https://onlinecourses.nptel.ac.in/noc22_hs05/preview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</TotalTime>
  <Application>LibreOffice/24.2.7.2$Linux_X86_64 LibreOffice_project/420$Build-2</Application>
  <AppVersion>15.0000</AppVersion>
  <Pages>2</Pages>
  <Words>399</Words>
  <Characters>2185</Characters>
  <CharactersWithSpaces>2417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2025-04-09T04:20:00Z</dcterms:created>
  <dc:creator>Registrar</dc:creator>
  <dc:description/>
  <dc:language>en-IN</dc:language>
  <cp:lastModifiedBy/>
  <cp:lastPrinted>2025-04-29T10:44:36Z</cp:lastPrinted>
  <dcterms:modified xsi:type="dcterms:W3CDTF">2025-05-08T15:13:20Z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