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20B3"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INTRODUCTION:</w:t>
      </w:r>
    </w:p>
    <w:p w14:paraId="0352272E"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About AWS Cloud: AWS (Amazon Web Services) offers a comprehensive range of cloud computing services, enabling individuals and organizations to build, deploy, and manage applications and services with ease. It provides a wide array of platform services, software services, and infrastructure services, eliminating the need for upfront investments in hardware or infrastructure.</w:t>
      </w:r>
    </w:p>
    <w:p w14:paraId="01B5D360" w14:textId="6495DAFF"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Risk Analysis for Cloud Solution: When conducting a risk analysis for a cloud solution, several factors are considered. In </w:t>
      </w:r>
      <w:r w:rsidRPr="008A74FE">
        <w:rPr>
          <w:rFonts w:ascii="Segoe UI" w:eastAsia="Times New Roman" w:hAnsi="Segoe UI" w:cs="Segoe UI"/>
          <w:color w:val="000000" w:themeColor="text1"/>
          <w:kern w:val="0"/>
          <w:lang w:eastAsia="en-GB"/>
          <w14:ligatures w14:val="none"/>
        </w:rPr>
        <w:t>favour</w:t>
      </w:r>
      <w:r w:rsidRPr="008A74FE">
        <w:rPr>
          <w:rFonts w:ascii="Segoe UI" w:eastAsia="Times New Roman" w:hAnsi="Segoe UI" w:cs="Segoe UI"/>
          <w:color w:val="000000" w:themeColor="text1"/>
          <w:kern w:val="0"/>
          <w:lang w:eastAsia="en-GB"/>
          <w14:ligatures w14:val="none"/>
        </w:rPr>
        <w:t xml:space="preserve"> of a cloud solution, the following aspects are often highlighted:</w:t>
      </w:r>
    </w:p>
    <w:p w14:paraId="377ABE2E" w14:textId="77777777"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Data Security: Cloud providers, like AWS, invest heavily in robust security measures, ensuring encryption, access controls, and network security. They employ dedicated security teams to monitor and mitigate risks, providing enhanced protection compared to many in-house infrastructures.</w:t>
      </w:r>
    </w:p>
    <w:p w14:paraId="7ADEACF1" w14:textId="53750AAE"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Disaster Recovery and Business Continuity: Cloud services offer built-in redundancy and high availability through multiple data </w:t>
      </w:r>
      <w:r w:rsidRPr="008A74FE">
        <w:rPr>
          <w:rFonts w:ascii="Segoe UI" w:eastAsia="Times New Roman" w:hAnsi="Segoe UI" w:cs="Segoe UI"/>
          <w:color w:val="000000" w:themeColor="text1"/>
          <w:kern w:val="0"/>
          <w:lang w:eastAsia="en-GB"/>
          <w14:ligatures w14:val="none"/>
        </w:rPr>
        <w:t>centres</w:t>
      </w:r>
      <w:r w:rsidRPr="008A74FE">
        <w:rPr>
          <w:rFonts w:ascii="Segoe UI" w:eastAsia="Times New Roman" w:hAnsi="Segoe UI" w:cs="Segoe UI"/>
          <w:color w:val="000000" w:themeColor="text1"/>
          <w:kern w:val="0"/>
          <w:lang w:eastAsia="en-GB"/>
          <w14:ligatures w14:val="none"/>
        </w:rPr>
        <w:t xml:space="preserve"> worldwide. This minimizes the risk of downtime and ensures business continuity in the face of disasters.</w:t>
      </w:r>
    </w:p>
    <w:p w14:paraId="4B9D81A0" w14:textId="77777777"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Scalability and Elasticity: Cloud infrastructure allows organizations to scale resources up or down as per demand, providing flexibility, cost savings, and improved performance.</w:t>
      </w:r>
    </w:p>
    <w:p w14:paraId="7482BC80" w14:textId="77777777"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Cost Optimization: With pay-as-you-go pricing models, cloud services allow businesses to optimize costs by paying only for the resources they consume. It eliminates the need for large upfront capital investments and offers better cost management and optimization.</w:t>
      </w:r>
    </w:p>
    <w:p w14:paraId="5686717C" w14:textId="77777777"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Expertise and Support: Cloud providers offer extensive technical expertise and support, providing access to experienced professionals and ensuring reliable and efficient solutions.</w:t>
      </w:r>
    </w:p>
    <w:p w14:paraId="7EBC8CF7" w14:textId="261D6696"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Geographic Redundancy: Cloud providers operate data </w:t>
      </w:r>
      <w:r w:rsidRPr="008A74FE">
        <w:rPr>
          <w:rFonts w:ascii="Segoe UI" w:eastAsia="Times New Roman" w:hAnsi="Segoe UI" w:cs="Segoe UI"/>
          <w:color w:val="000000" w:themeColor="text1"/>
          <w:kern w:val="0"/>
          <w:lang w:eastAsia="en-GB"/>
          <w14:ligatures w14:val="none"/>
        </w:rPr>
        <w:t>centres</w:t>
      </w:r>
      <w:r w:rsidRPr="008A74FE">
        <w:rPr>
          <w:rFonts w:ascii="Segoe UI" w:eastAsia="Times New Roman" w:hAnsi="Segoe UI" w:cs="Segoe UI"/>
          <w:color w:val="000000" w:themeColor="text1"/>
          <w:kern w:val="0"/>
          <w:lang w:eastAsia="en-GB"/>
          <w14:ligatures w14:val="none"/>
        </w:rPr>
        <w:t xml:space="preserve"> across different regions, providing geographic redundancy and reducing the risk of data loss or service disruption.</w:t>
      </w:r>
    </w:p>
    <w:p w14:paraId="2278E7A7" w14:textId="77777777" w:rsidR="008A74FE" w:rsidRPr="008A74FE" w:rsidRDefault="008A74FE" w:rsidP="008A74FE">
      <w:pPr>
        <w:numPr>
          <w:ilvl w:val="0"/>
          <w:numId w:val="2"/>
        </w:numPr>
        <w:pBdr>
          <w:top w:val="single" w:sz="2" w:space="0" w:color="D9D9E3"/>
          <w:left w:val="single" w:sz="2" w:space="27"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Compliance and Regulatory Requirements: Cloud providers adhere to industry-specific certifications and regulatory standards, facilitating compliance for businesses.</w:t>
      </w:r>
    </w:p>
    <w:p w14:paraId="135BB854"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Company's Operation: Our company's operation revolves around hosting our web server on the AWS cloud platform and leveraging the wide range of services and functionalities provided by AWS. This allows us to align our business values with the capabilities of AWS Cloud.</w:t>
      </w:r>
    </w:p>
    <w:p w14:paraId="40BB2D02"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lastRenderedPageBreak/>
        <w:t>Justification for Choosing Cloud over In-House Infrastructure: The decision to choose cloud infrastructure over in-house infrastructure is justified by the following reasons:</w:t>
      </w:r>
    </w:p>
    <w:p w14:paraId="67BA6BEF"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Scalability: Cloud infrastructure enables rapid and efficient resource scaling based on demand, resulting in cost savings and improved performance.</w:t>
      </w:r>
    </w:p>
    <w:p w14:paraId="75CB913A"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Cost-effectiveness: Cloud infrastructure reduces upfront capital expenditure by eliminating the need for physical hardware. Organizations only pay for the resources they utilize, enhancing cost management and optimization.</w:t>
      </w:r>
    </w:p>
    <w:p w14:paraId="1D8F635F"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Reliability and Availability: Cloud providers, like AWS, operate multiple data </w:t>
      </w:r>
      <w:proofErr w:type="spellStart"/>
      <w:r w:rsidRPr="008A74FE">
        <w:rPr>
          <w:rFonts w:ascii="Segoe UI" w:eastAsia="Times New Roman" w:hAnsi="Segoe UI" w:cs="Segoe UI"/>
          <w:color w:val="000000" w:themeColor="text1"/>
          <w:kern w:val="0"/>
          <w:lang w:eastAsia="en-GB"/>
          <w14:ligatures w14:val="none"/>
        </w:rPr>
        <w:t>centers</w:t>
      </w:r>
      <w:proofErr w:type="spellEnd"/>
      <w:r w:rsidRPr="008A74FE">
        <w:rPr>
          <w:rFonts w:ascii="Segoe UI" w:eastAsia="Times New Roman" w:hAnsi="Segoe UI" w:cs="Segoe UI"/>
          <w:color w:val="000000" w:themeColor="text1"/>
          <w:kern w:val="0"/>
          <w:lang w:eastAsia="en-GB"/>
          <w14:ligatures w14:val="none"/>
        </w:rPr>
        <w:t xml:space="preserve"> globally, offering built-in redundancy and high availability. This ensures minimal downtime and reduces the risk of business interruptions.</w:t>
      </w:r>
    </w:p>
    <w:p w14:paraId="20E3EC62"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Security: Cloud providers implement comprehensive security measures, including encryption, access controls, and network security. They have dedicated teams focused on security, providing enhanced protection compared to in-house infrastructures.</w:t>
      </w:r>
    </w:p>
    <w:p w14:paraId="62F04045"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Global Reach: Cloud infrastructure enables organizations to reach a global audience by deploying applications closer to end-users, reducing </w:t>
      </w:r>
      <w:proofErr w:type="gramStart"/>
      <w:r w:rsidRPr="008A74FE">
        <w:rPr>
          <w:rFonts w:ascii="Segoe UI" w:eastAsia="Times New Roman" w:hAnsi="Segoe UI" w:cs="Segoe UI"/>
          <w:color w:val="000000" w:themeColor="text1"/>
          <w:kern w:val="0"/>
          <w:lang w:eastAsia="en-GB"/>
          <w14:ligatures w14:val="none"/>
        </w:rPr>
        <w:t>latency</w:t>
      </w:r>
      <w:proofErr w:type="gramEnd"/>
      <w:r w:rsidRPr="008A74FE">
        <w:rPr>
          <w:rFonts w:ascii="Segoe UI" w:eastAsia="Times New Roman" w:hAnsi="Segoe UI" w:cs="Segoe UI"/>
          <w:color w:val="000000" w:themeColor="text1"/>
          <w:kern w:val="0"/>
          <w:lang w:eastAsia="en-GB"/>
          <w14:ligatures w14:val="none"/>
        </w:rPr>
        <w:t xml:space="preserve"> and improving user experience.</w:t>
      </w:r>
    </w:p>
    <w:p w14:paraId="35DE7AA6"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Focus on Core Competencies: By relying on cloud infrastructure, organizations can offload the responsibility of hardware maintenance and infrastructure management, allowing them to focus more on their core capabilities and strategic objectives.</w:t>
      </w:r>
    </w:p>
    <w:p w14:paraId="3313F524" w14:textId="77777777" w:rsidR="008A74FE" w:rsidRPr="008A74FE" w:rsidRDefault="008A74FE" w:rsidP="008A74FE">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Agility and Innovation: Cloud infrastructure facilitates experimentation, innovation, and faster time-to-market. It enables rapid resource deployment, simplifies continuous integration and deployment, and promotes the adoption of modern technologies and architectures.</w:t>
      </w:r>
    </w:p>
    <w:p w14:paraId="1FB040D2"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List of Cloud Services and Their Functionalities: To implement our solution, we are utilizing the following AWS cloud services and leveraging their functionalities:</w:t>
      </w:r>
    </w:p>
    <w:p w14:paraId="47B36A7E"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Amazon EC2 (Elastic Compute Cloud): Deploying virtual servers (EC2 instances) to host the web server application.</w:t>
      </w:r>
    </w:p>
    <w:p w14:paraId="49093213"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Amazon S3 (Simple Storage Service): Storing static files such as photos, CSS, and JavaScript files that are served by the web server.</w:t>
      </w:r>
    </w:p>
    <w:p w14:paraId="00D2D5A1"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Amazon RDS (Relational Database Service): Configuring and managing a relational database (e.g., MySQL, PostgreSQL) for data storage in the web application.</w:t>
      </w:r>
    </w:p>
    <w:p w14:paraId="335A22FB"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Amazon Route 53: Managing DNS administration to enable users to access the web server through a domain name.</w:t>
      </w:r>
    </w:p>
    <w:p w14:paraId="23FCD872"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Amazon CloudWatch: Monitoring resource utilization, performance, and health of the web server, providing essential data for optimization and troubleshooting.</w:t>
      </w:r>
    </w:p>
    <w:p w14:paraId="3608438D" w14:textId="77777777" w:rsidR="008A74FE" w:rsidRPr="008A74FE" w:rsidRDefault="008A74FE" w:rsidP="008A74F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lastRenderedPageBreak/>
        <w:t>Amazon VPC (Virtual Private Cloud): Creating a virtual network environment for the web server, enhancing security and management capabilities.</w:t>
      </w:r>
    </w:p>
    <w:p w14:paraId="761447E8"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 xml:space="preserve">Cost Estimation: The cost of running a web server on AWS depends on various factors, including instance types, storage needs, database size, data transfer, and geographic region. Pricing options such as on-demand instances, reserved instances, or spot instances also impact the overall cost. To obtain an accurate cost estimation, it is recommended to utilize the AWS Pricing Calculator or consult AWS professionals who can </w:t>
      </w:r>
      <w:proofErr w:type="spellStart"/>
      <w:r w:rsidRPr="008A74FE">
        <w:rPr>
          <w:rFonts w:ascii="Segoe UI" w:eastAsia="Times New Roman" w:hAnsi="Segoe UI" w:cs="Segoe UI"/>
          <w:color w:val="000000" w:themeColor="text1"/>
          <w:kern w:val="0"/>
          <w:lang w:eastAsia="en-GB"/>
          <w14:ligatures w14:val="none"/>
        </w:rPr>
        <w:t>analyze</w:t>
      </w:r>
      <w:proofErr w:type="spellEnd"/>
      <w:r w:rsidRPr="008A74FE">
        <w:rPr>
          <w:rFonts w:ascii="Segoe UI" w:eastAsia="Times New Roman" w:hAnsi="Segoe UI" w:cs="Segoe UI"/>
          <w:color w:val="000000" w:themeColor="text1"/>
          <w:kern w:val="0"/>
          <w:lang w:eastAsia="en-GB"/>
          <w14:ligatures w14:val="none"/>
        </w:rPr>
        <w:t xml:space="preserve"> the specific requirements of the web server and provide a comprehensive cost analysis.</w:t>
      </w:r>
    </w:p>
    <w:p w14:paraId="031782F9"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The estimated cost for hosting a basic web server on AWS can range from approximately $10 to $100 per month, depending on the specific requirements and usage patterns.</w:t>
      </w:r>
    </w:p>
    <w:p w14:paraId="38084F51" w14:textId="77777777" w:rsidR="008A74FE" w:rsidRPr="008A74FE" w:rsidRDefault="008A74FE" w:rsidP="008A74F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8A74FE">
        <w:rPr>
          <w:rFonts w:ascii="Segoe UI" w:eastAsia="Times New Roman" w:hAnsi="Segoe UI" w:cs="Segoe UI"/>
          <w:color w:val="000000" w:themeColor="text1"/>
          <w:kern w:val="0"/>
          <w:lang w:eastAsia="en-GB"/>
          <w14:ligatures w14:val="none"/>
        </w:rPr>
        <w:t>Please note that these cost estimates are approximate and can vary based on factors such as region, instance types, usage patterns, and any cost-saving options employed (e.g., reserved instances). For a more precise cost estimation tailored to your unique needs, it is advisable to utilize the AWS Pricing Calculator or engage with AWS professionals.</w:t>
      </w:r>
    </w:p>
    <w:p w14:paraId="31D7AD7F" w14:textId="77777777" w:rsidR="008A74FE" w:rsidRPr="008A74FE" w:rsidRDefault="008A74FE" w:rsidP="008A74FE">
      <w:pPr>
        <w:shd w:val="clear" w:color="auto" w:fill="FFFFFF" w:themeFill="background1"/>
        <w:rPr>
          <w:rFonts w:ascii="Times New Roman" w:eastAsia="Times New Roman" w:hAnsi="Times New Roman" w:cs="Times New Roman"/>
          <w:color w:val="000000" w:themeColor="text1"/>
          <w:kern w:val="0"/>
          <w:lang w:eastAsia="en-GB"/>
          <w14:ligatures w14:val="none"/>
        </w:rPr>
      </w:pPr>
    </w:p>
    <w:p w14:paraId="2DDD6D77" w14:textId="77777777" w:rsidR="006F6563" w:rsidRPr="008A74FE" w:rsidRDefault="006F6563" w:rsidP="008A74FE">
      <w:pPr>
        <w:shd w:val="clear" w:color="auto" w:fill="FFFFFF" w:themeFill="background1"/>
        <w:rPr>
          <w:color w:val="000000" w:themeColor="text1"/>
        </w:rPr>
      </w:pPr>
    </w:p>
    <w:sectPr w:rsidR="006F6563" w:rsidRPr="008A7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78D9"/>
    <w:multiLevelType w:val="multilevel"/>
    <w:tmpl w:val="FEAE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E389C"/>
    <w:multiLevelType w:val="multilevel"/>
    <w:tmpl w:val="0042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A7A5F"/>
    <w:multiLevelType w:val="multilevel"/>
    <w:tmpl w:val="B35E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3788B"/>
    <w:multiLevelType w:val="multilevel"/>
    <w:tmpl w:val="90E4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670247">
    <w:abstractNumId w:val="2"/>
  </w:num>
  <w:num w:numId="2" w16cid:durableId="1978411073">
    <w:abstractNumId w:val="3"/>
  </w:num>
  <w:num w:numId="3" w16cid:durableId="2133671075">
    <w:abstractNumId w:val="0"/>
  </w:num>
  <w:num w:numId="4" w16cid:durableId="204000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FE"/>
    <w:rsid w:val="00056AED"/>
    <w:rsid w:val="004A1FE3"/>
    <w:rsid w:val="006F6563"/>
    <w:rsid w:val="007B46A3"/>
    <w:rsid w:val="0083305E"/>
    <w:rsid w:val="008A74FE"/>
    <w:rsid w:val="00FF7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CD68D9"/>
  <w15:chartTrackingRefBased/>
  <w15:docId w15:val="{9E5E7C3E-5F00-8145-AB28-241BB98E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4F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A74F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4F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A74FE"/>
    <w:rPr>
      <w:rFonts w:ascii="Times New Roman" w:eastAsia="Times New Roman" w:hAnsi="Times New Roman" w:cs="Times New Roman"/>
      <w:b/>
      <w:bCs/>
      <w:kern w:val="0"/>
      <w:sz w:val="27"/>
      <w:szCs w:val="27"/>
      <w:lang w:eastAsia="en-GB"/>
      <w14:ligatures w14:val="none"/>
    </w:rPr>
  </w:style>
  <w:style w:type="paragraph" w:customStyle="1" w:styleId="sc-1aslxm9-16">
    <w:name w:val="sc-1aslxm9-16"/>
    <w:basedOn w:val="Normal"/>
    <w:rsid w:val="008A74F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A74FE"/>
    <w:pPr>
      <w:ind w:left="720"/>
      <w:contextualSpacing/>
    </w:pPr>
  </w:style>
  <w:style w:type="character" w:styleId="Strong">
    <w:name w:val="Strong"/>
    <w:basedOn w:val="DefaultParagraphFont"/>
    <w:uiPriority w:val="22"/>
    <w:qFormat/>
    <w:rsid w:val="008A74FE"/>
    <w:rPr>
      <w:b/>
      <w:bCs/>
    </w:rPr>
  </w:style>
  <w:style w:type="paragraph" w:styleId="NormalWeb">
    <w:name w:val="Normal (Web)"/>
    <w:basedOn w:val="Normal"/>
    <w:uiPriority w:val="99"/>
    <w:semiHidden/>
    <w:unhideWhenUsed/>
    <w:rsid w:val="008A74F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8519">
      <w:bodyDiv w:val="1"/>
      <w:marLeft w:val="0"/>
      <w:marRight w:val="0"/>
      <w:marTop w:val="0"/>
      <w:marBottom w:val="0"/>
      <w:divBdr>
        <w:top w:val="none" w:sz="0" w:space="0" w:color="auto"/>
        <w:left w:val="none" w:sz="0" w:space="0" w:color="auto"/>
        <w:bottom w:val="none" w:sz="0" w:space="0" w:color="auto"/>
        <w:right w:val="none" w:sz="0" w:space="0" w:color="auto"/>
      </w:divBdr>
      <w:divsChild>
        <w:div w:id="609555859">
          <w:marLeft w:val="0"/>
          <w:marRight w:val="0"/>
          <w:marTop w:val="0"/>
          <w:marBottom w:val="0"/>
          <w:divBdr>
            <w:top w:val="none" w:sz="0" w:space="0" w:color="auto"/>
            <w:left w:val="none" w:sz="0" w:space="0" w:color="auto"/>
            <w:bottom w:val="none" w:sz="0" w:space="0" w:color="auto"/>
            <w:right w:val="none" w:sz="0" w:space="0" w:color="auto"/>
          </w:divBdr>
        </w:div>
        <w:div w:id="887184015">
          <w:marLeft w:val="0"/>
          <w:marRight w:val="0"/>
          <w:marTop w:val="0"/>
          <w:marBottom w:val="0"/>
          <w:divBdr>
            <w:top w:val="none" w:sz="0" w:space="0" w:color="auto"/>
            <w:left w:val="none" w:sz="0" w:space="0" w:color="auto"/>
            <w:bottom w:val="none" w:sz="0" w:space="0" w:color="auto"/>
            <w:right w:val="none" w:sz="0" w:space="0" w:color="auto"/>
          </w:divBdr>
        </w:div>
        <w:div w:id="872115912">
          <w:marLeft w:val="0"/>
          <w:marRight w:val="0"/>
          <w:marTop w:val="0"/>
          <w:marBottom w:val="0"/>
          <w:divBdr>
            <w:top w:val="none" w:sz="0" w:space="0" w:color="auto"/>
            <w:left w:val="none" w:sz="0" w:space="0" w:color="auto"/>
            <w:bottom w:val="none" w:sz="0" w:space="0" w:color="auto"/>
            <w:right w:val="none" w:sz="0" w:space="0" w:color="auto"/>
          </w:divBdr>
        </w:div>
        <w:div w:id="138545187">
          <w:marLeft w:val="0"/>
          <w:marRight w:val="0"/>
          <w:marTop w:val="0"/>
          <w:marBottom w:val="0"/>
          <w:divBdr>
            <w:top w:val="none" w:sz="0" w:space="0" w:color="auto"/>
            <w:left w:val="none" w:sz="0" w:space="0" w:color="auto"/>
            <w:bottom w:val="none" w:sz="0" w:space="0" w:color="auto"/>
            <w:right w:val="none" w:sz="0" w:space="0" w:color="auto"/>
          </w:divBdr>
        </w:div>
        <w:div w:id="519709611">
          <w:marLeft w:val="0"/>
          <w:marRight w:val="0"/>
          <w:marTop w:val="0"/>
          <w:marBottom w:val="0"/>
          <w:divBdr>
            <w:top w:val="none" w:sz="0" w:space="0" w:color="auto"/>
            <w:left w:val="none" w:sz="0" w:space="0" w:color="auto"/>
            <w:bottom w:val="none" w:sz="0" w:space="0" w:color="auto"/>
            <w:right w:val="none" w:sz="0" w:space="0" w:color="auto"/>
          </w:divBdr>
        </w:div>
      </w:divsChild>
    </w:div>
    <w:div w:id="709500827">
      <w:bodyDiv w:val="1"/>
      <w:marLeft w:val="0"/>
      <w:marRight w:val="0"/>
      <w:marTop w:val="0"/>
      <w:marBottom w:val="0"/>
      <w:divBdr>
        <w:top w:val="none" w:sz="0" w:space="0" w:color="auto"/>
        <w:left w:val="none" w:sz="0" w:space="0" w:color="auto"/>
        <w:bottom w:val="none" w:sz="0" w:space="0" w:color="auto"/>
        <w:right w:val="none" w:sz="0" w:space="0" w:color="auto"/>
      </w:divBdr>
    </w:div>
    <w:div w:id="919557270">
      <w:bodyDiv w:val="1"/>
      <w:marLeft w:val="0"/>
      <w:marRight w:val="0"/>
      <w:marTop w:val="0"/>
      <w:marBottom w:val="0"/>
      <w:divBdr>
        <w:top w:val="none" w:sz="0" w:space="0" w:color="auto"/>
        <w:left w:val="none" w:sz="0" w:space="0" w:color="auto"/>
        <w:bottom w:val="none" w:sz="0" w:space="0" w:color="auto"/>
        <w:right w:val="none" w:sz="0" w:space="0" w:color="auto"/>
      </w:divBdr>
      <w:divsChild>
        <w:div w:id="775096799">
          <w:marLeft w:val="0"/>
          <w:marRight w:val="0"/>
          <w:marTop w:val="0"/>
          <w:marBottom w:val="0"/>
          <w:divBdr>
            <w:top w:val="none" w:sz="0" w:space="0" w:color="auto"/>
            <w:left w:val="none" w:sz="0" w:space="0" w:color="auto"/>
            <w:bottom w:val="none" w:sz="0" w:space="0" w:color="auto"/>
            <w:right w:val="none" w:sz="0" w:space="0" w:color="auto"/>
          </w:divBdr>
        </w:div>
        <w:div w:id="1020009970">
          <w:marLeft w:val="0"/>
          <w:marRight w:val="0"/>
          <w:marTop w:val="0"/>
          <w:marBottom w:val="0"/>
          <w:divBdr>
            <w:top w:val="none" w:sz="0" w:space="0" w:color="auto"/>
            <w:left w:val="none" w:sz="0" w:space="0" w:color="auto"/>
            <w:bottom w:val="none" w:sz="0" w:space="0" w:color="auto"/>
            <w:right w:val="none" w:sz="0" w:space="0" w:color="auto"/>
          </w:divBdr>
        </w:div>
        <w:div w:id="1852142105">
          <w:marLeft w:val="0"/>
          <w:marRight w:val="0"/>
          <w:marTop w:val="0"/>
          <w:marBottom w:val="0"/>
          <w:divBdr>
            <w:top w:val="none" w:sz="0" w:space="0" w:color="auto"/>
            <w:left w:val="none" w:sz="0" w:space="0" w:color="auto"/>
            <w:bottom w:val="none" w:sz="0" w:space="0" w:color="auto"/>
            <w:right w:val="none" w:sz="0" w:space="0" w:color="auto"/>
          </w:divBdr>
        </w:div>
        <w:div w:id="1428816419">
          <w:marLeft w:val="0"/>
          <w:marRight w:val="0"/>
          <w:marTop w:val="0"/>
          <w:marBottom w:val="0"/>
          <w:divBdr>
            <w:top w:val="none" w:sz="0" w:space="0" w:color="auto"/>
            <w:left w:val="none" w:sz="0" w:space="0" w:color="auto"/>
            <w:bottom w:val="none" w:sz="0" w:space="0" w:color="auto"/>
            <w:right w:val="none" w:sz="0" w:space="0" w:color="auto"/>
          </w:divBdr>
        </w:div>
        <w:div w:id="252327768">
          <w:marLeft w:val="0"/>
          <w:marRight w:val="0"/>
          <w:marTop w:val="0"/>
          <w:marBottom w:val="0"/>
          <w:divBdr>
            <w:top w:val="none" w:sz="0" w:space="0" w:color="auto"/>
            <w:left w:val="none" w:sz="0" w:space="0" w:color="auto"/>
            <w:bottom w:val="none" w:sz="0" w:space="0" w:color="auto"/>
            <w:right w:val="none" w:sz="0" w:space="0" w:color="auto"/>
          </w:divBdr>
        </w:div>
        <w:div w:id="896629109">
          <w:marLeft w:val="0"/>
          <w:marRight w:val="0"/>
          <w:marTop w:val="0"/>
          <w:marBottom w:val="0"/>
          <w:divBdr>
            <w:top w:val="none" w:sz="0" w:space="0" w:color="auto"/>
            <w:left w:val="none" w:sz="0" w:space="0" w:color="auto"/>
            <w:bottom w:val="none" w:sz="0" w:space="0" w:color="auto"/>
            <w:right w:val="none" w:sz="0" w:space="0" w:color="auto"/>
          </w:divBdr>
        </w:div>
        <w:div w:id="670257968">
          <w:marLeft w:val="0"/>
          <w:marRight w:val="0"/>
          <w:marTop w:val="0"/>
          <w:marBottom w:val="0"/>
          <w:divBdr>
            <w:top w:val="none" w:sz="0" w:space="0" w:color="auto"/>
            <w:left w:val="none" w:sz="0" w:space="0" w:color="auto"/>
            <w:bottom w:val="none" w:sz="0" w:space="0" w:color="auto"/>
            <w:right w:val="none" w:sz="0" w:space="0" w:color="auto"/>
          </w:divBdr>
        </w:div>
        <w:div w:id="45759024">
          <w:marLeft w:val="0"/>
          <w:marRight w:val="0"/>
          <w:marTop w:val="0"/>
          <w:marBottom w:val="0"/>
          <w:divBdr>
            <w:top w:val="none" w:sz="0" w:space="0" w:color="auto"/>
            <w:left w:val="none" w:sz="0" w:space="0" w:color="auto"/>
            <w:bottom w:val="none" w:sz="0" w:space="0" w:color="auto"/>
            <w:right w:val="none" w:sz="0" w:space="0" w:color="auto"/>
          </w:divBdr>
        </w:div>
        <w:div w:id="1507787384">
          <w:marLeft w:val="0"/>
          <w:marRight w:val="0"/>
          <w:marTop w:val="0"/>
          <w:marBottom w:val="0"/>
          <w:divBdr>
            <w:top w:val="none" w:sz="0" w:space="0" w:color="auto"/>
            <w:left w:val="none" w:sz="0" w:space="0" w:color="auto"/>
            <w:bottom w:val="none" w:sz="0" w:space="0" w:color="auto"/>
            <w:right w:val="none" w:sz="0" w:space="0" w:color="auto"/>
          </w:divBdr>
        </w:div>
        <w:div w:id="986977221">
          <w:marLeft w:val="0"/>
          <w:marRight w:val="0"/>
          <w:marTop w:val="0"/>
          <w:marBottom w:val="0"/>
          <w:divBdr>
            <w:top w:val="none" w:sz="0" w:space="0" w:color="auto"/>
            <w:left w:val="none" w:sz="0" w:space="0" w:color="auto"/>
            <w:bottom w:val="none" w:sz="0" w:space="0" w:color="auto"/>
            <w:right w:val="none" w:sz="0" w:space="0" w:color="auto"/>
          </w:divBdr>
        </w:div>
        <w:div w:id="147330092">
          <w:marLeft w:val="0"/>
          <w:marRight w:val="0"/>
          <w:marTop w:val="0"/>
          <w:marBottom w:val="0"/>
          <w:divBdr>
            <w:top w:val="none" w:sz="0" w:space="0" w:color="auto"/>
            <w:left w:val="none" w:sz="0" w:space="0" w:color="auto"/>
            <w:bottom w:val="none" w:sz="0" w:space="0" w:color="auto"/>
            <w:right w:val="none" w:sz="0" w:space="0" w:color="auto"/>
          </w:divBdr>
        </w:div>
        <w:div w:id="1862208855">
          <w:marLeft w:val="0"/>
          <w:marRight w:val="0"/>
          <w:marTop w:val="0"/>
          <w:marBottom w:val="0"/>
          <w:divBdr>
            <w:top w:val="none" w:sz="0" w:space="0" w:color="auto"/>
            <w:left w:val="none" w:sz="0" w:space="0" w:color="auto"/>
            <w:bottom w:val="none" w:sz="0" w:space="0" w:color="auto"/>
            <w:right w:val="none" w:sz="0" w:space="0" w:color="auto"/>
          </w:divBdr>
        </w:div>
        <w:div w:id="1540700862">
          <w:marLeft w:val="0"/>
          <w:marRight w:val="0"/>
          <w:marTop w:val="0"/>
          <w:marBottom w:val="0"/>
          <w:divBdr>
            <w:top w:val="none" w:sz="0" w:space="0" w:color="auto"/>
            <w:left w:val="none" w:sz="0" w:space="0" w:color="auto"/>
            <w:bottom w:val="none" w:sz="0" w:space="0" w:color="auto"/>
            <w:right w:val="none" w:sz="0" w:space="0" w:color="auto"/>
          </w:divBdr>
        </w:div>
        <w:div w:id="622033672">
          <w:marLeft w:val="0"/>
          <w:marRight w:val="0"/>
          <w:marTop w:val="0"/>
          <w:marBottom w:val="0"/>
          <w:divBdr>
            <w:top w:val="none" w:sz="0" w:space="0" w:color="auto"/>
            <w:left w:val="none" w:sz="0" w:space="0" w:color="auto"/>
            <w:bottom w:val="none" w:sz="0" w:space="0" w:color="auto"/>
            <w:right w:val="none" w:sz="0" w:space="0" w:color="auto"/>
          </w:divBdr>
        </w:div>
        <w:div w:id="93326060">
          <w:marLeft w:val="0"/>
          <w:marRight w:val="0"/>
          <w:marTop w:val="0"/>
          <w:marBottom w:val="0"/>
          <w:divBdr>
            <w:top w:val="none" w:sz="0" w:space="0" w:color="auto"/>
            <w:left w:val="none" w:sz="0" w:space="0" w:color="auto"/>
            <w:bottom w:val="none" w:sz="0" w:space="0" w:color="auto"/>
            <w:right w:val="none" w:sz="0" w:space="0" w:color="auto"/>
          </w:divBdr>
        </w:div>
        <w:div w:id="2127310069">
          <w:marLeft w:val="0"/>
          <w:marRight w:val="0"/>
          <w:marTop w:val="0"/>
          <w:marBottom w:val="0"/>
          <w:divBdr>
            <w:top w:val="none" w:sz="0" w:space="0" w:color="auto"/>
            <w:left w:val="none" w:sz="0" w:space="0" w:color="auto"/>
            <w:bottom w:val="none" w:sz="0" w:space="0" w:color="auto"/>
            <w:right w:val="none" w:sz="0" w:space="0" w:color="auto"/>
          </w:divBdr>
        </w:div>
      </w:divsChild>
    </w:div>
    <w:div w:id="2139059407">
      <w:bodyDiv w:val="1"/>
      <w:marLeft w:val="0"/>
      <w:marRight w:val="0"/>
      <w:marTop w:val="0"/>
      <w:marBottom w:val="0"/>
      <w:divBdr>
        <w:top w:val="none" w:sz="0" w:space="0" w:color="auto"/>
        <w:left w:val="none" w:sz="0" w:space="0" w:color="auto"/>
        <w:bottom w:val="none" w:sz="0" w:space="0" w:color="auto"/>
        <w:right w:val="none" w:sz="0" w:space="0" w:color="auto"/>
      </w:divBdr>
      <w:divsChild>
        <w:div w:id="1443455099">
          <w:marLeft w:val="0"/>
          <w:marRight w:val="0"/>
          <w:marTop w:val="0"/>
          <w:marBottom w:val="0"/>
          <w:divBdr>
            <w:top w:val="none" w:sz="0" w:space="0" w:color="auto"/>
            <w:left w:val="none" w:sz="0" w:space="0" w:color="auto"/>
            <w:bottom w:val="none" w:sz="0" w:space="0" w:color="auto"/>
            <w:right w:val="none" w:sz="0" w:space="0" w:color="auto"/>
          </w:divBdr>
          <w:divsChild>
            <w:div w:id="148179867">
              <w:marLeft w:val="0"/>
              <w:marRight w:val="0"/>
              <w:marTop w:val="0"/>
              <w:marBottom w:val="0"/>
              <w:divBdr>
                <w:top w:val="none" w:sz="0" w:space="0" w:color="auto"/>
                <w:left w:val="none" w:sz="0" w:space="0" w:color="auto"/>
                <w:bottom w:val="none" w:sz="0" w:space="0" w:color="auto"/>
                <w:right w:val="none" w:sz="0" w:space="0" w:color="auto"/>
              </w:divBdr>
              <w:divsChild>
                <w:div w:id="1382435088">
                  <w:marLeft w:val="0"/>
                  <w:marRight w:val="0"/>
                  <w:marTop w:val="0"/>
                  <w:marBottom w:val="0"/>
                  <w:divBdr>
                    <w:top w:val="none" w:sz="0" w:space="0" w:color="auto"/>
                    <w:left w:val="none" w:sz="0" w:space="0" w:color="auto"/>
                    <w:bottom w:val="none" w:sz="0" w:space="0" w:color="auto"/>
                    <w:right w:val="none" w:sz="0" w:space="0" w:color="auto"/>
                  </w:divBdr>
                  <w:divsChild>
                    <w:div w:id="1444763743">
                      <w:marLeft w:val="0"/>
                      <w:marRight w:val="0"/>
                      <w:marTop w:val="0"/>
                      <w:marBottom w:val="0"/>
                      <w:divBdr>
                        <w:top w:val="none" w:sz="0" w:space="0" w:color="auto"/>
                        <w:left w:val="none" w:sz="0" w:space="0" w:color="auto"/>
                        <w:bottom w:val="none" w:sz="0" w:space="0" w:color="auto"/>
                        <w:right w:val="none" w:sz="0" w:space="0" w:color="auto"/>
                      </w:divBdr>
                      <w:divsChild>
                        <w:div w:id="133565175">
                          <w:marLeft w:val="0"/>
                          <w:marRight w:val="0"/>
                          <w:marTop w:val="0"/>
                          <w:marBottom w:val="0"/>
                          <w:divBdr>
                            <w:top w:val="none" w:sz="0" w:space="0" w:color="auto"/>
                            <w:left w:val="none" w:sz="0" w:space="0" w:color="auto"/>
                            <w:bottom w:val="none" w:sz="0" w:space="0" w:color="auto"/>
                            <w:right w:val="none" w:sz="0" w:space="0" w:color="auto"/>
                          </w:divBdr>
                        </w:div>
                        <w:div w:id="818884665">
                          <w:marLeft w:val="0"/>
                          <w:marRight w:val="0"/>
                          <w:marTop w:val="0"/>
                          <w:marBottom w:val="0"/>
                          <w:divBdr>
                            <w:top w:val="none" w:sz="0" w:space="0" w:color="auto"/>
                            <w:left w:val="none" w:sz="0" w:space="0" w:color="auto"/>
                            <w:bottom w:val="none" w:sz="0" w:space="0" w:color="auto"/>
                            <w:right w:val="none" w:sz="0" w:space="0" w:color="auto"/>
                          </w:divBdr>
                        </w:div>
                        <w:div w:id="377432117">
                          <w:marLeft w:val="0"/>
                          <w:marRight w:val="0"/>
                          <w:marTop w:val="0"/>
                          <w:marBottom w:val="0"/>
                          <w:divBdr>
                            <w:top w:val="none" w:sz="0" w:space="0" w:color="auto"/>
                            <w:left w:val="none" w:sz="0" w:space="0" w:color="auto"/>
                            <w:bottom w:val="none" w:sz="0" w:space="0" w:color="auto"/>
                            <w:right w:val="none" w:sz="0" w:space="0" w:color="auto"/>
                          </w:divBdr>
                        </w:div>
                        <w:div w:id="394665248">
                          <w:marLeft w:val="0"/>
                          <w:marRight w:val="0"/>
                          <w:marTop w:val="0"/>
                          <w:marBottom w:val="0"/>
                          <w:divBdr>
                            <w:top w:val="none" w:sz="0" w:space="0" w:color="auto"/>
                            <w:left w:val="none" w:sz="0" w:space="0" w:color="auto"/>
                            <w:bottom w:val="none" w:sz="0" w:space="0" w:color="auto"/>
                            <w:right w:val="none" w:sz="0" w:space="0" w:color="auto"/>
                          </w:divBdr>
                        </w:div>
                        <w:div w:id="1432822629">
                          <w:marLeft w:val="0"/>
                          <w:marRight w:val="0"/>
                          <w:marTop w:val="0"/>
                          <w:marBottom w:val="0"/>
                          <w:divBdr>
                            <w:top w:val="none" w:sz="0" w:space="0" w:color="auto"/>
                            <w:left w:val="none" w:sz="0" w:space="0" w:color="auto"/>
                            <w:bottom w:val="none" w:sz="0" w:space="0" w:color="auto"/>
                            <w:right w:val="none" w:sz="0" w:space="0" w:color="auto"/>
                          </w:divBdr>
                        </w:div>
                        <w:div w:id="1727680782">
                          <w:marLeft w:val="0"/>
                          <w:marRight w:val="0"/>
                          <w:marTop w:val="0"/>
                          <w:marBottom w:val="0"/>
                          <w:divBdr>
                            <w:top w:val="none" w:sz="0" w:space="0" w:color="auto"/>
                            <w:left w:val="none" w:sz="0" w:space="0" w:color="auto"/>
                            <w:bottom w:val="none" w:sz="0" w:space="0" w:color="auto"/>
                            <w:right w:val="none" w:sz="0" w:space="0" w:color="auto"/>
                          </w:divBdr>
                        </w:div>
                        <w:div w:id="592973992">
                          <w:marLeft w:val="0"/>
                          <w:marRight w:val="0"/>
                          <w:marTop w:val="0"/>
                          <w:marBottom w:val="0"/>
                          <w:divBdr>
                            <w:top w:val="none" w:sz="0" w:space="0" w:color="auto"/>
                            <w:left w:val="none" w:sz="0" w:space="0" w:color="auto"/>
                            <w:bottom w:val="none" w:sz="0" w:space="0" w:color="auto"/>
                            <w:right w:val="none" w:sz="0" w:space="0" w:color="auto"/>
                          </w:divBdr>
                        </w:div>
                        <w:div w:id="254092893">
                          <w:marLeft w:val="0"/>
                          <w:marRight w:val="0"/>
                          <w:marTop w:val="0"/>
                          <w:marBottom w:val="0"/>
                          <w:divBdr>
                            <w:top w:val="none" w:sz="0" w:space="0" w:color="auto"/>
                            <w:left w:val="none" w:sz="0" w:space="0" w:color="auto"/>
                            <w:bottom w:val="none" w:sz="0" w:space="0" w:color="auto"/>
                            <w:right w:val="none" w:sz="0" w:space="0" w:color="auto"/>
                          </w:divBdr>
                        </w:div>
                        <w:div w:id="1400979476">
                          <w:marLeft w:val="0"/>
                          <w:marRight w:val="0"/>
                          <w:marTop w:val="0"/>
                          <w:marBottom w:val="0"/>
                          <w:divBdr>
                            <w:top w:val="none" w:sz="0" w:space="0" w:color="auto"/>
                            <w:left w:val="none" w:sz="0" w:space="0" w:color="auto"/>
                            <w:bottom w:val="none" w:sz="0" w:space="0" w:color="auto"/>
                            <w:right w:val="none" w:sz="0" w:space="0" w:color="auto"/>
                          </w:divBdr>
                        </w:div>
                        <w:div w:id="1672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0099">
          <w:marLeft w:val="0"/>
          <w:marRight w:val="0"/>
          <w:marTop w:val="0"/>
          <w:marBottom w:val="0"/>
          <w:divBdr>
            <w:top w:val="none" w:sz="0" w:space="0" w:color="auto"/>
            <w:left w:val="none" w:sz="0" w:space="0" w:color="auto"/>
            <w:bottom w:val="none" w:sz="0" w:space="0" w:color="auto"/>
            <w:right w:val="none" w:sz="0" w:space="0" w:color="auto"/>
          </w:divBdr>
          <w:divsChild>
            <w:div w:id="491682314">
              <w:marLeft w:val="0"/>
              <w:marRight w:val="0"/>
              <w:marTop w:val="0"/>
              <w:marBottom w:val="0"/>
              <w:divBdr>
                <w:top w:val="none" w:sz="0" w:space="0" w:color="auto"/>
                <w:left w:val="none" w:sz="0" w:space="0" w:color="auto"/>
                <w:bottom w:val="none" w:sz="0" w:space="0" w:color="auto"/>
                <w:right w:val="none" w:sz="0" w:space="0" w:color="auto"/>
              </w:divBdr>
              <w:divsChild>
                <w:div w:id="1988825996">
                  <w:marLeft w:val="0"/>
                  <w:marRight w:val="0"/>
                  <w:marTop w:val="0"/>
                  <w:marBottom w:val="0"/>
                  <w:divBdr>
                    <w:top w:val="none" w:sz="0" w:space="0" w:color="auto"/>
                    <w:left w:val="none" w:sz="0" w:space="0" w:color="auto"/>
                    <w:bottom w:val="none" w:sz="0" w:space="0" w:color="auto"/>
                    <w:right w:val="none" w:sz="0" w:space="0" w:color="auto"/>
                  </w:divBdr>
                </w:div>
                <w:div w:id="1634558476">
                  <w:marLeft w:val="0"/>
                  <w:marRight w:val="0"/>
                  <w:marTop w:val="0"/>
                  <w:marBottom w:val="0"/>
                  <w:divBdr>
                    <w:top w:val="none" w:sz="0" w:space="0" w:color="auto"/>
                    <w:left w:val="none" w:sz="0" w:space="0" w:color="auto"/>
                    <w:bottom w:val="none" w:sz="0" w:space="0" w:color="auto"/>
                    <w:right w:val="none" w:sz="0" w:space="0" w:color="auto"/>
                  </w:divBdr>
                  <w:divsChild>
                    <w:div w:id="549922297">
                      <w:marLeft w:val="0"/>
                      <w:marRight w:val="0"/>
                      <w:marTop w:val="0"/>
                      <w:marBottom w:val="0"/>
                      <w:divBdr>
                        <w:top w:val="none" w:sz="0" w:space="0" w:color="auto"/>
                        <w:left w:val="none" w:sz="0" w:space="0" w:color="auto"/>
                        <w:bottom w:val="none" w:sz="0" w:space="0" w:color="auto"/>
                        <w:right w:val="none" w:sz="0" w:space="0" w:color="auto"/>
                      </w:divBdr>
                      <w:divsChild>
                        <w:div w:id="1912226141">
                          <w:marLeft w:val="0"/>
                          <w:marRight w:val="0"/>
                          <w:marTop w:val="0"/>
                          <w:marBottom w:val="0"/>
                          <w:divBdr>
                            <w:top w:val="none" w:sz="0" w:space="0" w:color="auto"/>
                            <w:left w:val="none" w:sz="0" w:space="0" w:color="auto"/>
                            <w:bottom w:val="none" w:sz="0" w:space="0" w:color="auto"/>
                            <w:right w:val="none" w:sz="0" w:space="0" w:color="auto"/>
                          </w:divBdr>
                          <w:divsChild>
                            <w:div w:id="2047217153">
                              <w:marLeft w:val="0"/>
                              <w:marRight w:val="0"/>
                              <w:marTop w:val="0"/>
                              <w:marBottom w:val="0"/>
                              <w:divBdr>
                                <w:top w:val="none" w:sz="0" w:space="0" w:color="auto"/>
                                <w:left w:val="none" w:sz="0" w:space="0" w:color="auto"/>
                                <w:bottom w:val="none" w:sz="0" w:space="0" w:color="auto"/>
                                <w:right w:val="none" w:sz="0" w:space="0" w:color="auto"/>
                              </w:divBdr>
                            </w:div>
                            <w:div w:id="14530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11823">
          <w:marLeft w:val="0"/>
          <w:marRight w:val="0"/>
          <w:marTop w:val="0"/>
          <w:marBottom w:val="0"/>
          <w:divBdr>
            <w:top w:val="none" w:sz="0" w:space="0" w:color="auto"/>
            <w:left w:val="none" w:sz="0" w:space="0" w:color="auto"/>
            <w:bottom w:val="none" w:sz="0" w:space="0" w:color="auto"/>
            <w:right w:val="none" w:sz="0" w:space="0" w:color="auto"/>
          </w:divBdr>
          <w:divsChild>
            <w:div w:id="1377007582">
              <w:marLeft w:val="0"/>
              <w:marRight w:val="0"/>
              <w:marTop w:val="0"/>
              <w:marBottom w:val="0"/>
              <w:divBdr>
                <w:top w:val="none" w:sz="0" w:space="0" w:color="auto"/>
                <w:left w:val="none" w:sz="0" w:space="0" w:color="auto"/>
                <w:bottom w:val="none" w:sz="0" w:space="0" w:color="auto"/>
                <w:right w:val="none" w:sz="0" w:space="0" w:color="auto"/>
              </w:divBdr>
              <w:divsChild>
                <w:div w:id="1673141309">
                  <w:marLeft w:val="0"/>
                  <w:marRight w:val="0"/>
                  <w:marTop w:val="0"/>
                  <w:marBottom w:val="0"/>
                  <w:divBdr>
                    <w:top w:val="none" w:sz="0" w:space="0" w:color="auto"/>
                    <w:left w:val="none" w:sz="0" w:space="0" w:color="auto"/>
                    <w:bottom w:val="none" w:sz="0" w:space="0" w:color="auto"/>
                    <w:right w:val="none" w:sz="0" w:space="0" w:color="auto"/>
                  </w:divBdr>
                  <w:divsChild>
                    <w:div w:id="1966426009">
                      <w:marLeft w:val="0"/>
                      <w:marRight w:val="0"/>
                      <w:marTop w:val="0"/>
                      <w:marBottom w:val="0"/>
                      <w:divBdr>
                        <w:top w:val="none" w:sz="0" w:space="0" w:color="auto"/>
                        <w:left w:val="none" w:sz="0" w:space="0" w:color="auto"/>
                        <w:bottom w:val="none" w:sz="0" w:space="0" w:color="auto"/>
                        <w:right w:val="none" w:sz="0" w:space="0" w:color="auto"/>
                      </w:divBdr>
                      <w:divsChild>
                        <w:div w:id="279143288">
                          <w:marLeft w:val="0"/>
                          <w:marRight w:val="0"/>
                          <w:marTop w:val="0"/>
                          <w:marBottom w:val="0"/>
                          <w:divBdr>
                            <w:top w:val="none" w:sz="0" w:space="0" w:color="auto"/>
                            <w:left w:val="none" w:sz="0" w:space="0" w:color="auto"/>
                            <w:bottom w:val="none" w:sz="0" w:space="0" w:color="auto"/>
                            <w:right w:val="none" w:sz="0" w:space="0" w:color="auto"/>
                          </w:divBdr>
                        </w:div>
                        <w:div w:id="273904063">
                          <w:marLeft w:val="0"/>
                          <w:marRight w:val="0"/>
                          <w:marTop w:val="0"/>
                          <w:marBottom w:val="0"/>
                          <w:divBdr>
                            <w:top w:val="none" w:sz="0" w:space="0" w:color="auto"/>
                            <w:left w:val="none" w:sz="0" w:space="0" w:color="auto"/>
                            <w:bottom w:val="none" w:sz="0" w:space="0" w:color="auto"/>
                            <w:right w:val="none" w:sz="0" w:space="0" w:color="auto"/>
                          </w:divBdr>
                        </w:div>
                        <w:div w:id="1482190461">
                          <w:marLeft w:val="0"/>
                          <w:marRight w:val="0"/>
                          <w:marTop w:val="0"/>
                          <w:marBottom w:val="0"/>
                          <w:divBdr>
                            <w:top w:val="none" w:sz="0" w:space="0" w:color="auto"/>
                            <w:left w:val="none" w:sz="0" w:space="0" w:color="auto"/>
                            <w:bottom w:val="none" w:sz="0" w:space="0" w:color="auto"/>
                            <w:right w:val="none" w:sz="0" w:space="0" w:color="auto"/>
                          </w:divBdr>
                        </w:div>
                        <w:div w:id="1395424742">
                          <w:marLeft w:val="0"/>
                          <w:marRight w:val="0"/>
                          <w:marTop w:val="0"/>
                          <w:marBottom w:val="0"/>
                          <w:divBdr>
                            <w:top w:val="none" w:sz="0" w:space="0" w:color="auto"/>
                            <w:left w:val="none" w:sz="0" w:space="0" w:color="auto"/>
                            <w:bottom w:val="none" w:sz="0" w:space="0" w:color="auto"/>
                            <w:right w:val="none" w:sz="0" w:space="0" w:color="auto"/>
                          </w:divBdr>
                        </w:div>
                        <w:div w:id="4828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8572">
          <w:marLeft w:val="0"/>
          <w:marRight w:val="0"/>
          <w:marTop w:val="0"/>
          <w:marBottom w:val="0"/>
          <w:divBdr>
            <w:top w:val="none" w:sz="0" w:space="0" w:color="auto"/>
            <w:left w:val="none" w:sz="0" w:space="0" w:color="auto"/>
            <w:bottom w:val="none" w:sz="0" w:space="0" w:color="auto"/>
            <w:right w:val="none" w:sz="0" w:space="0" w:color="auto"/>
          </w:divBdr>
          <w:divsChild>
            <w:div w:id="1378820380">
              <w:marLeft w:val="0"/>
              <w:marRight w:val="0"/>
              <w:marTop w:val="0"/>
              <w:marBottom w:val="0"/>
              <w:divBdr>
                <w:top w:val="none" w:sz="0" w:space="0" w:color="auto"/>
                <w:left w:val="none" w:sz="0" w:space="0" w:color="auto"/>
                <w:bottom w:val="none" w:sz="0" w:space="0" w:color="auto"/>
                <w:right w:val="none" w:sz="0" w:space="0" w:color="auto"/>
              </w:divBdr>
              <w:divsChild>
                <w:div w:id="303587687">
                  <w:marLeft w:val="0"/>
                  <w:marRight w:val="0"/>
                  <w:marTop w:val="0"/>
                  <w:marBottom w:val="0"/>
                  <w:divBdr>
                    <w:top w:val="none" w:sz="0" w:space="0" w:color="auto"/>
                    <w:left w:val="none" w:sz="0" w:space="0" w:color="auto"/>
                    <w:bottom w:val="none" w:sz="0" w:space="0" w:color="auto"/>
                    <w:right w:val="none" w:sz="0" w:space="0" w:color="auto"/>
                  </w:divBdr>
                </w:div>
                <w:div w:id="680357311">
                  <w:marLeft w:val="0"/>
                  <w:marRight w:val="0"/>
                  <w:marTop w:val="0"/>
                  <w:marBottom w:val="0"/>
                  <w:divBdr>
                    <w:top w:val="none" w:sz="0" w:space="0" w:color="auto"/>
                    <w:left w:val="none" w:sz="0" w:space="0" w:color="auto"/>
                    <w:bottom w:val="none" w:sz="0" w:space="0" w:color="auto"/>
                    <w:right w:val="none" w:sz="0" w:space="0" w:color="auto"/>
                  </w:divBdr>
                  <w:divsChild>
                    <w:div w:id="1546721046">
                      <w:marLeft w:val="0"/>
                      <w:marRight w:val="0"/>
                      <w:marTop w:val="0"/>
                      <w:marBottom w:val="0"/>
                      <w:divBdr>
                        <w:top w:val="none" w:sz="0" w:space="0" w:color="auto"/>
                        <w:left w:val="none" w:sz="0" w:space="0" w:color="auto"/>
                        <w:bottom w:val="none" w:sz="0" w:space="0" w:color="auto"/>
                        <w:right w:val="none" w:sz="0" w:space="0" w:color="auto"/>
                      </w:divBdr>
                      <w:divsChild>
                        <w:div w:id="960837792">
                          <w:marLeft w:val="0"/>
                          <w:marRight w:val="0"/>
                          <w:marTop w:val="0"/>
                          <w:marBottom w:val="0"/>
                          <w:divBdr>
                            <w:top w:val="none" w:sz="0" w:space="0" w:color="auto"/>
                            <w:left w:val="none" w:sz="0" w:space="0" w:color="auto"/>
                            <w:bottom w:val="none" w:sz="0" w:space="0" w:color="auto"/>
                            <w:right w:val="none" w:sz="0" w:space="0" w:color="auto"/>
                          </w:divBdr>
                          <w:divsChild>
                            <w:div w:id="11843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Sigdel</dc:creator>
  <cp:keywords/>
  <dc:description/>
  <cp:lastModifiedBy>Royal Sigdel</cp:lastModifiedBy>
  <cp:revision>2</cp:revision>
  <dcterms:created xsi:type="dcterms:W3CDTF">2023-06-07T12:31:00Z</dcterms:created>
  <dcterms:modified xsi:type="dcterms:W3CDTF">2023-06-07T12:31:00Z</dcterms:modified>
</cp:coreProperties>
</file>