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color w:val="27324F"/>
          <w:sz w:val="30"/>
          <w:szCs w:val="30"/>
        </w:rPr>
        <w:t xml:space="preserve">BÀI TEST NĂNG LỰC AI &amp; KHẢO SÁT NHU CẦU — NHÀ QUẢN LÝ</w:t>
      </w:r>
    </w:p>
    <w:p>
      <w:pPr>
        <w:spacing w:after="40"/>
      </w:pPr>
      <w:r>
        <w:rPr>
          <w:rFonts w:ascii="Times New Roman" w:cs="Times New Roman" w:eastAsia="Times New Roman" w:hAnsi="Times New Roman"/>
          <w:i/>
          <w:iCs/>
          <w:color w:val="5B6784"/>
          <w:sz w:val="22"/>
          <w:szCs w:val="22"/>
        </w:rPr>
        <w:t xml:space="preserve">WAIC-VN · Phiên bản 2 · Kiến thức &amp; kỹ năng quản trị AI + nhu cầu ứng dụng (bối cảnh Việt Nam)</w:t>
      </w:r>
    </w:p>
    <w:p>
      <w:pPr>
        <w:pBdr>
          <w:bottom w:val="single" w:color="B7801A" w:sz="12"/>
        </w:pBdr>
        <w:spacing w:after="200"/>
      </w:pPr>
      <w:r>
        <w:rPr>
          <w:rFonts w:ascii="Times New Roman" w:cs="Times New Roman" w:eastAsia="Times New Roman" w:hAnsi="Times New Roman"/>
          <w:color w:val="5B6784"/>
          <w:sz w:val="19"/>
          <w:szCs w:val="19"/>
        </w:rPr>
        <w:t xml:space="preserve">Phần A: 35 câu trắc nghiệm có đáp án đúng · Phần B: khảo sát mở về nhu cầu ứng dụng AI · Kết quả đánh giá sẽ được gửi về email người tham gia</w:t>
      </w:r>
    </w:p>
    <w:p>
      <w:pPr>
        <w:pStyle w:val="Heading1"/>
        <w:spacing w:after="100" w:before="180"/>
      </w:pPr>
      <w:r>
        <w:rPr>
          <w:rFonts w:ascii="Times New Roman" w:cs="Times New Roman" w:eastAsia="Times New Roman" w:hAnsi="Times New Roman"/>
          <w:b/>
          <w:bCs/>
          <w:color w:val="27324F"/>
          <w:sz w:val="26"/>
          <w:szCs w:val="26"/>
        </w:rPr>
        <w:t xml:space="preserve">1. Mục đích &amp; cách dùng</w:t>
      </w:r>
    </w:p>
    <w:p>Bộ công cụ gồm hai phần: Phần A là bài test khách quan (có đáp án đúng) đo trực tiếp kiến thức và kỹ năng ứng dụng AI trong bối cảnh Việt Nam; Phần B là khảo sát mở, thu thập lĩnh vực công việc và 5 vấn đề (pain point) người tham gia mong muốn AI hỗ trợ giải quyết nhất — bằng chính lời của họ, theo thứ tự ưu tiên. Kết hợp hai phần giúp tổ chức vừa biết mặt bằng năng lực, vừa hiểu sâu nhu cầu thực để thiết kế đào tạo và giải pháp AI trúng đích.</w:p>
    <w:p>
      <w:pPr>
        <w:spacing w:after="120" w:before="0" w:line="288"/>
      </w:pPr>
      <w:r>
        <w:rPr>
          <w:rFonts w:ascii="Times New Roman" w:cs="Times New Roman" w:eastAsia="Times New Roman" w:hAnsi="Times New Roman"/>
          <w:i/>
          <w:iCs/>
          <w:color w:val="5B6784"/>
          <w:sz w:val="20"/>
          <w:szCs w:val="20"/>
        </w:rPr>
        <w:t xml:space="preserve">Lưu ý cho người tổ chức: bản này có đánh dấu đáp án và giải thích (để chấm). Khi phát cho người làm bài, hãy ẩn đáp án + giải thích và xáo trộn thứ tự A–D. Nên rà soát cập nhật bộ câu hỏi 6–12 tháng/lần.</w:t>
      </w:r>
    </w:p>
    <w:p>
      <w:pPr>
        <w:pStyle w:val="Heading1"/>
        <w:spacing w:after="100" w:before="180"/>
      </w:pPr>
      <w:r>
        <w:rPr>
          <w:rFonts w:ascii="Times New Roman" w:cs="Times New Roman" w:eastAsia="Times New Roman" w:hAnsi="Times New Roman"/>
          <w:b/>
          <w:bCs/>
          <w:color w:val="27324F"/>
          <w:sz w:val="26"/>
          <w:szCs w:val="26"/>
        </w:rPr>
        <w:t xml:space="preserve">2. Các nhóm năng lực đánh giá</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1000"/>
        <w:gridCol w:w="8020"/>
      </w:tblGrid>
      <w:tr>
        <w:trPr>
          <w:tblHeader/>
        </w:trPr>
        <w:tc>
          <w:tcPr>
            <w:tcW w:type="dxa" w:w="1000"/>
            <w:shd w:fill="27324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Mã</w:t>
            </w:r>
          </w:p>
        </w:tc>
        <w:tc>
          <w:tcPr>
            <w:tcW w:type="dxa" w:w="8020"/>
            <w:shd w:fill="27324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Nhóm năng lực (5 câu mỗi nhóm)</w:t>
            </w:r>
          </w:p>
        </w:tc>
      </w:tr>
      <w:tr>
        <w:tc>
          <w:tcPr>
            <w:tcW w:type="dxa" w:w="1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8A94A6"/>
                <w:sz w:val="24"/>
                <w:szCs w:val="24"/>
              </w:rPr>
              <w:t xml:space="preserve">M1</w:t>
            </w:r>
          </w:p>
        </w:tc>
        <w:tc>
          <w:tcPr>
            <w:tcW w:type="dxa" w:w="8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Chiến lược &amp; Đánh giá cơ hội ứng dụng AI</w:t>
            </w:r>
          </w:p>
        </w:tc>
      </w:tr>
      <w:tr>
        <w:tc>
          <w:tcPr>
            <w:tcW w:type="dxa" w:w="100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FA6A0"/>
                <w:sz w:val="24"/>
                <w:szCs w:val="24"/>
              </w:rPr>
              <w:t xml:space="preserve">M2</w:t>
            </w:r>
          </w:p>
        </w:tc>
        <w:tc>
          <w:tcPr>
            <w:tcW w:type="dxa" w:w="80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Pháp luật AI &amp; Dữ liệu Việt Nam</w:t>
            </w:r>
          </w:p>
        </w:tc>
      </w:tr>
      <w:tr>
        <w:tc>
          <w:tcPr>
            <w:tcW w:type="dxa" w:w="1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3B6FE0"/>
                <w:sz w:val="24"/>
                <w:szCs w:val="24"/>
              </w:rPr>
              <w:t xml:space="preserve">M3</w:t>
            </w:r>
          </w:p>
        </w:tc>
        <w:tc>
          <w:tcPr>
            <w:tcW w:type="dxa" w:w="8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Quản trị rủi ro &amp; Chuẩn quốc tế (NIST, ISO)</w:t>
            </w:r>
          </w:p>
        </w:tc>
      </w:tr>
      <w:tr>
        <w:tc>
          <w:tcPr>
            <w:tcW w:type="dxa" w:w="100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C79212"/>
                <w:sz w:val="24"/>
                <w:szCs w:val="24"/>
              </w:rPr>
              <w:t xml:space="preserve">M4</w:t>
            </w:r>
          </w:p>
        </w:tc>
        <w:tc>
          <w:tcPr>
            <w:tcW w:type="dxa" w:w="80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Triển khai, Mua sắm &amp; Đo lường hiệu quả</w:t>
            </w:r>
          </w:p>
        </w:tc>
      </w:tr>
      <w:tr>
        <w:tc>
          <w:tcPr>
            <w:tcW w:type="dxa" w:w="1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8A94A6"/>
                <w:sz w:val="24"/>
                <w:szCs w:val="24"/>
              </w:rPr>
              <w:t xml:space="preserve">M5</w:t>
            </w:r>
          </w:p>
        </w:tc>
        <w:tc>
          <w:tcPr>
            <w:tcW w:type="dxa" w:w="8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Dẫn dắt con người &amp; Quản lý thay đổi</w:t>
            </w:r>
          </w:p>
        </w:tc>
      </w:tr>
      <w:tr>
        <w:tc>
          <w:tcPr>
            <w:tcW w:type="dxa" w:w="100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FA6A0"/>
                <w:sz w:val="24"/>
                <w:szCs w:val="24"/>
              </w:rPr>
              <w:t xml:space="preserve">M6</w:t>
            </w:r>
          </w:p>
        </w:tc>
        <w:tc>
          <w:tcPr>
            <w:tcW w:type="dxa" w:w="80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Ra quyết định có trách nhiệm &amp; Giám sát</w:t>
            </w:r>
          </w:p>
        </w:tc>
      </w:tr>
      <w:tr>
        <w:tc>
          <w:tcPr>
            <w:tcW w:type="dxa" w:w="1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3B6FE0"/>
                <w:sz w:val="24"/>
                <w:szCs w:val="24"/>
              </w:rPr>
              <w:t xml:space="preserve">M7</w:t>
            </w:r>
          </w:p>
        </w:tc>
        <w:tc>
          <w:tcPr>
            <w:tcW w:type="dxa" w:w="8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Hiểu công nghệ đủ để quản lý</w:t>
            </w:r>
          </w:p>
        </w:tc>
      </w:tr>
    </w:tbl>
    <w:p>
      <w:pPr>
        <w:pStyle w:val="Heading1"/>
        <w:spacing w:after="100" w:before="180"/>
      </w:pPr>
      <w:r>
        <w:rPr>
          <w:rFonts w:ascii="Times New Roman" w:cs="Times New Roman" w:eastAsia="Times New Roman" w:hAnsi="Times New Roman"/>
          <w:b/>
          <w:bCs/>
          <w:color w:val="27324F"/>
          <w:sz w:val="26"/>
          <w:szCs w:val="26"/>
        </w:rPr>
        <w:t xml:space="preserve">3. Cách chấm &amp; quy đổi mức năng lực</w:t>
      </w:r>
    </w:p>
    <w:p>Mỗi câu đúng 1 điểm (tối đa 35). Quy đổi mức theo tỷ lệ đúng. Mỗi câu gắn 'độ khó' L1–L4 để phân tích sâu.</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3006"/>
        <w:gridCol w:w="3007"/>
        <w:gridCol w:w="3007"/>
      </w:tblGrid>
      <w:tr>
        <w:trPr>
          <w:tblHeader/>
        </w:trPr>
        <w:tc>
          <w:tcPr>
            <w:tcW w:type="dxa" w:w="3006"/>
            <w:shd w:fill="27324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Tỷ lệ đúng</w:t>
            </w:r>
          </w:p>
        </w:tc>
        <w:tc>
          <w:tcPr>
            <w:tcW w:type="dxa" w:w="3007"/>
            <w:shd w:fill="27324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Số câu đúng (/35)</w:t>
            </w:r>
          </w:p>
        </w:tc>
        <w:tc>
          <w:tcPr>
            <w:tcW w:type="dxa" w:w="3007"/>
            <w:shd w:fill="27324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Mức năng lực</w:t>
            </w:r>
          </w:p>
        </w:tc>
      </w:tr>
      <w:tr>
        <w:tc>
          <w:tcPr>
            <w:tcW w:type="dxa" w:w="3006"/>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Dưới 40%</w:t>
            </w:r>
          </w:p>
        </w:tc>
        <w:tc>
          <w:tcPr>
            <w:tcW w:type="dxa" w:w="3007"/>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0 – 13</w:t>
            </w:r>
          </w:p>
        </w:tc>
        <w:tc>
          <w:tcPr>
            <w:tcW w:type="dxa" w:w="3007"/>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8A94A6"/>
                <w:sz w:val="24"/>
                <w:szCs w:val="24"/>
              </w:rPr>
              <w:t xml:space="preserve">L1 – Nhận biết</w:t>
            </w:r>
          </w:p>
        </w:tc>
      </w:tr>
      <w:tr>
        <w:tc>
          <w:tcPr>
            <w:tcW w:type="dxa" w:w="3006"/>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40% – 64%</w:t>
            </w:r>
          </w:p>
        </w:tc>
        <w:tc>
          <w:tcPr>
            <w:tcW w:type="dxa" w:w="3007"/>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14 – 22</w:t>
            </w:r>
          </w:p>
        </w:tc>
        <w:tc>
          <w:tcPr>
            <w:tcW w:type="dxa" w:w="3007"/>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FA6A0"/>
                <w:sz w:val="24"/>
                <w:szCs w:val="24"/>
              </w:rPr>
              <w:t xml:space="preserve">L2 – Vận dụng</w:t>
            </w:r>
          </w:p>
        </w:tc>
      </w:tr>
      <w:tr>
        <w:tc>
          <w:tcPr>
            <w:tcW w:type="dxa" w:w="3006"/>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65% – 84%</w:t>
            </w:r>
          </w:p>
        </w:tc>
        <w:tc>
          <w:tcPr>
            <w:tcW w:type="dxa" w:w="3007"/>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23 – 29</w:t>
            </w:r>
          </w:p>
        </w:tc>
        <w:tc>
          <w:tcPr>
            <w:tcW w:type="dxa" w:w="3007"/>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3B6FE0"/>
                <w:sz w:val="24"/>
                <w:szCs w:val="24"/>
              </w:rPr>
              <w:t xml:space="preserve">L3 – Tích hợp</w:t>
            </w:r>
          </w:p>
        </w:tc>
      </w:tr>
      <w:tr>
        <w:tc>
          <w:tcPr>
            <w:tcW w:type="dxa" w:w="3006"/>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85% – 100%</w:t>
            </w:r>
          </w:p>
        </w:tc>
        <w:tc>
          <w:tcPr>
            <w:tcW w:type="dxa" w:w="3007"/>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30 – 35</w:t>
            </w:r>
          </w:p>
        </w:tc>
        <w:tc>
          <w:tcPr>
            <w:tcW w:type="dxa" w:w="3007"/>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C79212"/>
                <w:sz w:val="24"/>
                <w:szCs w:val="24"/>
              </w:rPr>
              <w:t xml:space="preserve">L4 – Dẫn dắt &amp; Chuyển đổi</w:t>
            </w:r>
          </w:p>
        </w:tc>
      </w:tr>
    </w:tbl>
    <w:p>
      <w:pPr>
        <w:spacing w:after="120" w:before="0" w:line="288"/>
      </w:pPr>
      <w:r>
        <w:rPr>
          <w:rFonts w:ascii="Times New Roman" w:cs="Times New Roman" w:eastAsia="Times New Roman" w:hAnsi="Times New Roman"/>
          <w:b/>
          <w:bCs/>
          <w:color w:val="16233B"/>
          <w:sz w:val="24"/>
          <w:szCs w:val="24"/>
        </w:rPr>
        <w:t xml:space="preserve">Kỳ vọng: </w:t>
      </w:r>
      <w:r>
        <w:rPr>
          <w:rFonts w:ascii="Times New Roman" w:cs="Times New Roman" w:eastAsia="Times New Roman" w:hAnsi="Times New Roman"/>
          <w:color w:val="16233B"/>
          <w:sz w:val="24"/>
          <w:szCs w:val="24"/>
        </w:rPr>
        <w:t xml:space="preserve">nhà quản lý nên đạt tối thiểu L3 (65%+); vị trí dẫn dắt chuyển đổi AI nên đạt L4. Nhóm M2 (pháp luật) và M6 (giám sát trách nhiệm) nên đạt ≥ 4/5 câu bất kể tổng điểm.</w:t>
      </w:r>
    </w:p>
    <w:p>
      <w:pPr>
        <w:pStyle w:val="Heading1"/>
        <w:pageBreakBefore/>
        <w:spacing w:after="100" w:before="180"/>
      </w:pPr>
      <w:r>
        <w:rPr>
          <w:rFonts w:ascii="Times New Roman" w:cs="Times New Roman" w:eastAsia="Times New Roman" w:hAnsi="Times New Roman"/>
          <w:b/>
          <w:bCs/>
          <w:color w:val="27324F"/>
          <w:sz w:val="26"/>
          <w:szCs w:val="26"/>
        </w:rPr>
        <w:t xml:space="preserve">PHẦN A — BÀI TEST (35 câu)</w:t>
      </w:r>
    </w:p>
    <w:p>
      <w:pPr>
        <w:spacing w:after="60" w:before="0" w:line="288"/>
      </w:pPr>
      <w:r>
        <w:rPr>
          <w:rFonts w:ascii="Times New Roman" w:cs="Times New Roman" w:eastAsia="Times New Roman" w:hAnsi="Times New Roman"/>
          <w:b/>
          <w:bCs/>
          <w:color w:val="16233B"/>
          <w:sz w:val="24"/>
          <w:szCs w:val="24"/>
        </w:rPr>
        <w:t xml:space="preserve">Thông tin: </w:t>
      </w:r>
      <w:r>
        <w:rPr>
          <w:rFonts w:ascii="Times New Roman" w:cs="Times New Roman" w:eastAsia="Times New Roman" w:hAnsi="Times New Roman"/>
          <w:color w:val="16233B"/>
          <w:sz w:val="24"/>
          <w:szCs w:val="24"/>
        </w:rPr>
        <w:t xml:space="preserve">Họ tên …………………   Đơn vị/Phòng ban …………………   Cấp quản lý: □ Nhóm  □ Phòng ban  □ Dự án   Ngày làm bài …………</w:t>
      </w:r>
    </w:p>
    <w:p>
      <w:pPr>
        <w:spacing w:after="60" w:before="60" w:line="288"/>
      </w:pPr>
      <w:r>
        <w:rPr>
          <w:rFonts w:ascii="Times New Roman" w:cs="Times New Roman" w:eastAsia="Times New Roman" w:hAnsi="Times New Roman"/>
          <w:b/>
          <w:bCs/>
          <w:color w:val="16233B"/>
          <w:sz w:val="24"/>
          <w:szCs w:val="24"/>
        </w:rPr>
        <w:t xml:space="preserve">Lĩnh vực công việc của bạn </w:t>
      </w:r>
      <w:r>
        <w:rPr>
          <w:rFonts w:ascii="Times New Roman" w:cs="Times New Roman" w:eastAsia="Times New Roman" w:hAnsi="Times New Roman"/>
          <w:color w:val="16233B"/>
          <w:sz w:val="24"/>
          <w:szCs w:val="24"/>
        </w:rPr>
        <w:t xml:space="preserve">(chọn tất cả lĩnh vực phù hợp — đánh dấu ✔):</w:t>
      </w:r>
    </w:p>
    <w:tbl>
      <w:tblPr>
        <w:tblW w:type="dxa" w:w="9018"/>
        <w:tblBorders>
          <w:top w:val="single" w:color="D9DEE8" w:sz="4"/>
          <w:left w:val="single" w:color="D9DEE8" w:sz="4"/>
          <w:bottom w:val="single" w:color="D9DEE8" w:sz="4"/>
          <w:right w:val="single" w:color="D9DEE8" w:sz="4"/>
          <w:insideH w:val="single" w:color="auto" w:sz="4"/>
          <w:insideV w:val="single" w:color="auto" w:sz="4"/>
        </w:tblBorders>
      </w:tblPr>
      <w:tblGrid>
        <w:gridCol w:w="3006"/>
        <w:gridCol w:w="3006"/>
        <w:gridCol w:w="3006"/>
      </w:tblGrid>
      <w:tr>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Kinh doanh / Bán hàng</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Marketing / Truyền thông</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Chăm sóc khách hàng</w:t>
            </w:r>
          </w:p>
        </w:tc>
      </w:tr>
      <w:tr>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Nhân sự (HR)</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Tài chính – Kế toán</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Hành chính – Văn phòng</w:t>
            </w:r>
          </w:p>
        </w:tc>
      </w:tr>
      <w:tr>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Công nghệ thông tin</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Sản xuất / Vận hành</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Mua hàng / Chuỗi cung ứng / Logistics</w:t>
            </w:r>
          </w:p>
        </w:tc>
      </w:tr>
      <w:tr>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Pháp chế / Tuân thủ</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Nghiên cứu &amp; Phát triển (R&amp;D)</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Quản lý dự án</w:t>
            </w:r>
          </w:p>
        </w:tc>
      </w:tr>
      <w:tr>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Đào tạo / Phát triển nhân lực</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Kiểm soát chất lượng (QA/QC)</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Ban điều hành / Lãnh đạo chung</w:t>
            </w:r>
          </w:p>
        </w:tc>
      </w:tr>
      <w:tr>
        <w:tc>
          <w:tcPr>
            <w:tcW w:type="dxa" w:w="9018"/>
            <w:gridSpan w:val="3"/>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Khác (ghi rõ): ………………………………………………</w:t>
            </w:r>
          </w:p>
        </w:tc>
      </w:tr>
    </w:tbl>
    <w:p>
      <w:pPr>
        <w:spacing w:after="120" w:before="100" w:line="288"/>
      </w:pPr>
      <w:r>
        <w:rPr>
          <w:rFonts w:ascii="Times New Roman" w:cs="Times New Roman" w:eastAsia="Times New Roman" w:hAnsi="Times New Roman"/>
          <w:i/>
          <w:iCs/>
          <w:color w:val="5B6784"/>
          <w:sz w:val="20"/>
          <w:szCs w:val="20"/>
        </w:rPr>
        <w:t xml:space="preserve">Chọn MỘT phương án đúng nhất cho mỗi câu.</w:t>
      </w:r>
    </w:p>
    <w:p>
      <w:pPr>
        <w:shd w:fill="27324F" w:color="auto" w:val="clear"/>
        <w:spacing w:after="80" w:before="170"/>
      </w:pPr>
      <w:r>
        <w:rPr>
          <w:rFonts w:ascii="Times New Roman" w:cs="Times New Roman" w:eastAsia="Times New Roman" w:hAnsi="Times New Roman"/>
          <w:b/>
          <w:bCs/>
          <w:color w:val="FFFFFF"/>
          <w:sz w:val="23"/>
          <w:szCs w:val="23"/>
        </w:rPr>
        <w:t xml:space="preserve">  M1 — Chiến lược &amp; Đánh giá cơ hội ứng dụng AI</w:t>
      </w:r>
    </w:p>
    <w:p>
      <w:pPr>
        <w:spacing w:after="60" w:before="100" w:line="288"/>
      </w:pPr>
      <w:r>
        <w:rPr>
          <w:rFonts w:ascii="Times New Roman" w:cs="Times New Roman" w:eastAsia="Times New Roman" w:hAnsi="Times New Roman"/>
          <w:b/>
          <w:bCs/>
          <w:color w:val="27324F"/>
          <w:sz w:val="24"/>
          <w:szCs w:val="24"/>
        </w:rPr>
        <w:t xml:space="preserve">Câu 1. </w:t>
      </w:r>
      <w:r>
        <w:rPr>
          <w:rFonts w:ascii="Times New Roman" w:cs="Times New Roman" w:eastAsia="Times New Roman" w:hAnsi="Times New Roman"/>
          <w:b/>
          <w:bCs/>
          <w:color w:val="16233B"/>
          <w:sz w:val="24"/>
          <w:szCs w:val="24"/>
        </w:rPr>
        <w:t xml:space="preserve">Khi lựa chọn quy trình để ứng dụng AI đầu tiên trong phòng ban, tiêu chí hợp lý nhất là:</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Quy trình phức tạp nhất để chứng minh năng lực.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Quy trình lặp lại nhiều, tốn thời gian, rủi ro thấp và dễ đo lường kết quả.</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Quy trình liên quan dữ liệu nhạy cảm nhất.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Quy trình mà đối thủ đang làm.</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Bắt đầu từ 'quick win': tần suất cao, rủi ro thấp, đo được — tạo đà và bài học.</w:t>
      </w:r>
    </w:p>
    <w:p>
      <w:pPr>
        <w:spacing w:after="60" w:before="100" w:line="288"/>
      </w:pPr>
      <w:r>
        <w:rPr>
          <w:rFonts w:ascii="Times New Roman" w:cs="Times New Roman" w:eastAsia="Times New Roman" w:hAnsi="Times New Roman"/>
          <w:b/>
          <w:bCs/>
          <w:color w:val="27324F"/>
          <w:sz w:val="24"/>
          <w:szCs w:val="24"/>
        </w:rPr>
        <w:t xml:space="preserve">Câu 2. </w:t>
      </w:r>
      <w:r>
        <w:rPr>
          <w:rFonts w:ascii="Times New Roman" w:cs="Times New Roman" w:eastAsia="Times New Roman" w:hAnsi="Times New Roman"/>
          <w:b/>
          <w:bCs/>
          <w:color w:val="16233B"/>
          <w:sz w:val="24"/>
          <w:szCs w:val="24"/>
        </w:rPr>
        <w:t xml:space="preserve">Một nhà cung cấp chào giải pháp AI hứa hẹn 'tăng 50% năng suất'. Trước khi quyết định, việc quan trọng nhất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Ký ngay để không bỏ lỡ cơ hội.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So giá với 2 nhà cung cấp khác rồi chọn rẻ nhất.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Chạy thử nghiệm (pilot) có phạm vi, tiêu chí đo lường và dữ liệu thật của đơn vị.</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Hỏi ý kiến cảm tính của vài nhân viên.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Pilot có tiêu chí đo trên dữ liệu thật là cách kiểm chứng tuyên bố của nhà cung cấp.</w:t>
      </w:r>
    </w:p>
    <w:p>
      <w:pPr>
        <w:spacing w:after="60" w:before="100" w:line="288"/>
      </w:pPr>
      <w:r>
        <w:rPr>
          <w:rFonts w:ascii="Times New Roman" w:cs="Times New Roman" w:eastAsia="Times New Roman" w:hAnsi="Times New Roman"/>
          <w:b/>
          <w:bCs/>
          <w:color w:val="27324F"/>
          <w:sz w:val="24"/>
          <w:szCs w:val="24"/>
        </w:rPr>
        <w:t xml:space="preserve">Câu 3. </w:t>
      </w:r>
      <w:r>
        <w:rPr>
          <w:rFonts w:ascii="Times New Roman" w:cs="Times New Roman" w:eastAsia="Times New Roman" w:hAnsi="Times New Roman"/>
          <w:b/>
          <w:bCs/>
          <w:color w:val="16233B"/>
          <w:sz w:val="24"/>
          <w:szCs w:val="24"/>
        </w:rPr>
        <w:t xml:space="preserve">Khi tính ROI cho một sáng kiến AI, ngoài chi phí bản quyền/phần mềm, khoản thường bị BỎ SÓT nhất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Chi phí đào tạo, thay đổi quy trình, kiểm soát chất lượng và duy trì vận hành.</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Chi phí điện thắp sáng văn phòng.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Chi phí in ấn tài liệu.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Chi phí đồng phục.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Chi phí 'ẩn' về con người, quy trình và vận hành thường lớn hơn phí bản quyền.</w:t>
      </w:r>
    </w:p>
    <w:p>
      <w:pPr>
        <w:spacing w:after="60" w:before="100" w:line="288"/>
      </w:pPr>
      <w:r>
        <w:rPr>
          <w:rFonts w:ascii="Times New Roman" w:cs="Times New Roman" w:eastAsia="Times New Roman" w:hAnsi="Times New Roman"/>
          <w:b/>
          <w:bCs/>
          <w:color w:val="27324F"/>
          <w:sz w:val="24"/>
          <w:szCs w:val="24"/>
        </w:rPr>
        <w:t xml:space="preserve">Câu 4. </w:t>
      </w:r>
      <w:r>
        <w:rPr>
          <w:rFonts w:ascii="Times New Roman" w:cs="Times New Roman" w:eastAsia="Times New Roman" w:hAnsi="Times New Roman"/>
          <w:b/>
          <w:bCs/>
          <w:color w:val="16233B"/>
          <w:sz w:val="24"/>
          <w:szCs w:val="24"/>
        </w:rPr>
        <w:t xml:space="preserve">Phát biểu đúng về phạm vi ứng dụng AI tạo sinh trong đơn vị:</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chỉ dành cho bộ phận IT.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AI có thể hỗ trợ nhiều chức năng (hành chính, marketing, chăm sóc khách hàng, phân tích) với mức độ khác nhau.</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chỉ hữu ích cho công ty công nghệ.</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thay thế được mọi vị trí.</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AI là công nghệ đa dụng; giá trị tùy mức độ phù hợp từng chức năng.</w:t>
      </w:r>
    </w:p>
    <w:p>
      <w:pPr>
        <w:spacing w:after="60" w:before="100" w:line="288"/>
      </w:pPr>
      <w:r>
        <w:rPr>
          <w:rFonts w:ascii="Times New Roman" w:cs="Times New Roman" w:eastAsia="Times New Roman" w:hAnsi="Times New Roman"/>
          <w:b/>
          <w:bCs/>
          <w:color w:val="27324F"/>
          <w:sz w:val="24"/>
          <w:szCs w:val="24"/>
        </w:rPr>
        <w:t xml:space="preserve">Câu 5. </w:t>
      </w:r>
      <w:r>
        <w:rPr>
          <w:rFonts w:ascii="Times New Roman" w:cs="Times New Roman" w:eastAsia="Times New Roman" w:hAnsi="Times New Roman"/>
          <w:b/>
          <w:bCs/>
          <w:color w:val="16233B"/>
          <w:sz w:val="24"/>
          <w:szCs w:val="24"/>
        </w:rPr>
        <w:t xml:space="preserve">Đơn vị bạn muốn nhân rộng một pilot AI thành công ra toàn phòng ban. Yếu tố quyết định thành công khi nhân rộng thường là:</w:t>
      </w:r>
      <w:r>
        <w:rPr>
          <w:rFonts w:ascii="Times New Roman" w:cs="Times New Roman" w:eastAsia="Times New Roman" w:hAnsi="Times New Roman"/>
          <w:b/>
          <w:bCs/>
          <w:color w:val="C79212"/>
          <w:sz w:val="19"/>
          <w:szCs w:val="19"/>
        </w:rPr>
        <w:t xml:space="preserve">   [Độ khó: L4]</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Mua thêm nhiều bản quyền là đủ.</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Giữ bí mật cách làm để tạo lợi thế nội bộ.</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Ép mọi người dùng bằng chỉ tiêu.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Chuẩn hóa quy trình, đào tạo, hỗ trợ và quản lý thay đổi — không chỉ công nghệ.</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Scale thất bại thường do con người/quy trình, không phải công nghệ.</w:t>
      </w:r>
    </w:p>
    <w:p>
      <w:pPr>
        <w:shd w:fill="27324F" w:color="auto" w:val="clear"/>
        <w:spacing w:after="80" w:before="170"/>
      </w:pPr>
      <w:r>
        <w:rPr>
          <w:rFonts w:ascii="Times New Roman" w:cs="Times New Roman" w:eastAsia="Times New Roman" w:hAnsi="Times New Roman"/>
          <w:b/>
          <w:bCs/>
          <w:color w:val="FFFFFF"/>
          <w:sz w:val="23"/>
          <w:szCs w:val="23"/>
        </w:rPr>
        <w:t xml:space="preserve">  M2 — Pháp luật AI &amp; Dữ liệu Việt Nam</w:t>
      </w:r>
    </w:p>
    <w:p>
      <w:pPr>
        <w:spacing w:after="60" w:before="100" w:line="288"/>
      </w:pPr>
      <w:r>
        <w:rPr>
          <w:rFonts w:ascii="Times New Roman" w:cs="Times New Roman" w:eastAsia="Times New Roman" w:hAnsi="Times New Roman"/>
          <w:b/>
          <w:bCs/>
          <w:color w:val="27324F"/>
          <w:sz w:val="24"/>
          <w:szCs w:val="24"/>
        </w:rPr>
        <w:t xml:space="preserve">Câu 6. </w:t>
      </w:r>
      <w:r>
        <w:rPr>
          <w:rFonts w:ascii="Times New Roman" w:cs="Times New Roman" w:eastAsia="Times New Roman" w:hAnsi="Times New Roman"/>
          <w:b/>
          <w:bCs/>
          <w:color w:val="16233B"/>
          <w:sz w:val="24"/>
          <w:szCs w:val="24"/>
        </w:rPr>
        <w:t xml:space="preserve">Đạo luật đầu tiên của Việt Nam điều chỉnh toàn diện về phát triển, ứng dụng và quản trị AI là:</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Luật An ninh mạng 2018.</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Luật Giao dịch điện tử.</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Luật Trí tuệ nhân tạo 2025 (Luật số 134/2025/QH15), hiệu lực từ 01/3/2026.</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Việt Nam chưa có luật về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Luật AI 2025 được Quốc hội thông qua 10/12/2025, hiệu lực 01/3/2026.</w:t>
      </w:r>
    </w:p>
    <w:p>
      <w:pPr>
        <w:spacing w:after="60" w:before="100" w:line="288"/>
      </w:pPr>
      <w:r>
        <w:rPr>
          <w:rFonts w:ascii="Times New Roman" w:cs="Times New Roman" w:eastAsia="Times New Roman" w:hAnsi="Times New Roman"/>
          <w:b/>
          <w:bCs/>
          <w:color w:val="27324F"/>
          <w:sz w:val="24"/>
          <w:szCs w:val="24"/>
        </w:rPr>
        <w:t xml:space="preserve">Câu 7. </w:t>
      </w:r>
      <w:r>
        <w:rPr>
          <w:rFonts w:ascii="Times New Roman" w:cs="Times New Roman" w:eastAsia="Times New Roman" w:hAnsi="Times New Roman"/>
          <w:b/>
          <w:bCs/>
          <w:color w:val="16233B"/>
          <w:sz w:val="24"/>
          <w:szCs w:val="24"/>
        </w:rPr>
        <w:t xml:space="preserve">Theo Luật Trí tuệ nhân tạo 2025, cách tiếp cận quản lý các hệ thống AI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Cấm hoàn toàn AI tạo sinh.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Phân loại hệ thống AI theo mức độ rủi ro để quản lý tương ứng.</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Mọi hệ thống AI đều quản lý như nhau.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quản lý AI của doanh nghiệp nước ngoài.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Luật theo cách tiếp cận dựa trên rủi ro (risk-based), tương tự xu hướng quốc tế.</w:t>
      </w:r>
    </w:p>
    <w:p>
      <w:pPr>
        <w:spacing w:after="60" w:before="100" w:line="288"/>
      </w:pPr>
      <w:r>
        <w:rPr>
          <w:rFonts w:ascii="Times New Roman" w:cs="Times New Roman" w:eastAsia="Times New Roman" w:hAnsi="Times New Roman"/>
          <w:b/>
          <w:bCs/>
          <w:color w:val="27324F"/>
          <w:sz w:val="24"/>
          <w:szCs w:val="24"/>
        </w:rPr>
        <w:t xml:space="preserve">Câu 8. </w:t>
      </w:r>
      <w:r>
        <w:rPr>
          <w:rFonts w:ascii="Times New Roman" w:cs="Times New Roman" w:eastAsia="Times New Roman" w:hAnsi="Times New Roman"/>
          <w:b/>
          <w:bCs/>
          <w:color w:val="16233B"/>
          <w:sz w:val="24"/>
          <w:szCs w:val="24"/>
        </w:rPr>
        <w:t xml:space="preserve">Một nghĩa vụ minh bạch đáng chú ý theo Luật Trí tuệ nhân tạo 2025 mà quản lý cần biết khi đơn vị dùng AI tạo nội dung truyền thông:</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Phải xin phép trước mỗi lần dùng chatbot.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Cấm dùng AI tạo hình ảnh.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được dùng AI trong giờ hành chính.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Nội dung âm thanh, hình ảnh, video do AI tạo/chỉnh sửa phải được gắn nhãn/đánh dấu nhận dạng.</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Gắn nhãn nội dung AI (chống deepfake, thông tin sai lệch) là nghĩa vụ minh bạch trọng tâm.</w:t>
      </w:r>
    </w:p>
    <w:p>
      <w:pPr>
        <w:spacing w:after="60" w:before="100" w:line="288"/>
      </w:pPr>
      <w:r>
        <w:rPr>
          <w:rFonts w:ascii="Times New Roman" w:cs="Times New Roman" w:eastAsia="Times New Roman" w:hAnsi="Times New Roman"/>
          <w:b/>
          <w:bCs/>
          <w:color w:val="27324F"/>
          <w:sz w:val="24"/>
          <w:szCs w:val="24"/>
        </w:rPr>
        <w:t xml:space="preserve">Câu 9. </w:t>
      </w:r>
      <w:r>
        <w:rPr>
          <w:rFonts w:ascii="Times New Roman" w:cs="Times New Roman" w:eastAsia="Times New Roman" w:hAnsi="Times New Roman"/>
          <w:b/>
          <w:bCs/>
          <w:color w:val="16233B"/>
          <w:sz w:val="24"/>
          <w:szCs w:val="24"/>
        </w:rPr>
        <w:t xml:space="preserve">Về dữ liệu cá nhân, văn bản pháp luật hiện hành (từ 01/01/2026) mà quản lý phải bảo đảm đơn vị tuân thủ khi triển khai AI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Luật Bảo vệ dữ liệu cá nhân 2025 (Luật số 91/2025/QH15) và nghị định hướng dẫn.</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Nghị định 13/2023/NĐ-CP (vẫn còn hiệu lực).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Bộ luật Dân sự là đủ.</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có quy định nào áp dụng.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Luật BVDLCN 2025 hiệu lực 01/01/2026, thay thế Nghị định 13/2023/NĐ-CP.</w:t>
      </w:r>
    </w:p>
    <w:p>
      <w:pPr>
        <w:spacing w:after="60" w:before="100" w:line="288"/>
      </w:pPr>
      <w:r>
        <w:rPr>
          <w:rFonts w:ascii="Times New Roman" w:cs="Times New Roman" w:eastAsia="Times New Roman" w:hAnsi="Times New Roman"/>
          <w:b/>
          <w:bCs/>
          <w:color w:val="27324F"/>
          <w:sz w:val="24"/>
          <w:szCs w:val="24"/>
        </w:rPr>
        <w:t xml:space="preserve">Câu 10. </w:t>
      </w:r>
      <w:r>
        <w:rPr>
          <w:rFonts w:ascii="Times New Roman" w:cs="Times New Roman" w:eastAsia="Times New Roman" w:hAnsi="Times New Roman"/>
          <w:b/>
          <w:bCs/>
          <w:color w:val="16233B"/>
          <w:sz w:val="24"/>
          <w:szCs w:val="24"/>
        </w:rPr>
        <w:t xml:space="preserve">Đơn vị bạn muốn thử nghiệm một dịch vụ AI mới có yếu tố pháp lý chưa rõ ràng. Cơ chế phù hợp theo pháp luật Việt Nam hiện nay là:</w:t>
      </w:r>
      <w:r>
        <w:rPr>
          <w:rFonts w:ascii="Times New Roman" w:cs="Times New Roman" w:eastAsia="Times New Roman" w:hAnsi="Times New Roman"/>
          <w:b/>
          <w:bCs/>
          <w:color w:val="C79212"/>
          <w:sz w:val="19"/>
          <w:szCs w:val="19"/>
        </w:rPr>
        <w:t xml:space="preserve">   [Độ khó: L4]</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Cứ triển khai, sai đâu sửa đó.</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Tìm hiểu cơ chế thử nghiệm có kiểm soát (sandbox) cho phép miễn giảm một số nghĩa vụ trong phạm vi giới hạn.</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Chuyển toàn bộ hoạt động ra nước ngoài.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Dừng mọi hoạt động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Luật AI 2025 quy định sandbox để khuyến khích đổi mới trong khuôn khổ kiểm soát.</w:t>
      </w:r>
    </w:p>
    <w:p>
      <w:pPr>
        <w:shd w:fill="27324F" w:color="auto" w:val="clear"/>
        <w:spacing w:after="80" w:before="170"/>
      </w:pPr>
      <w:r>
        <w:rPr>
          <w:rFonts w:ascii="Times New Roman" w:cs="Times New Roman" w:eastAsia="Times New Roman" w:hAnsi="Times New Roman"/>
          <w:b/>
          <w:bCs/>
          <w:color w:val="FFFFFF"/>
          <w:sz w:val="23"/>
          <w:szCs w:val="23"/>
        </w:rPr>
        <w:t xml:space="preserve">  M3 — Quản trị rủi ro &amp; Chuẩn quốc tế (NIST, ISO)</w:t>
      </w:r>
    </w:p>
    <w:p>
      <w:pPr>
        <w:spacing w:after="60" w:before="100" w:line="288"/>
      </w:pPr>
      <w:r>
        <w:rPr>
          <w:rFonts w:ascii="Times New Roman" w:cs="Times New Roman" w:eastAsia="Times New Roman" w:hAnsi="Times New Roman"/>
          <w:b/>
          <w:bCs/>
          <w:color w:val="27324F"/>
          <w:sz w:val="24"/>
          <w:szCs w:val="24"/>
        </w:rPr>
        <w:t xml:space="preserve">Câu 11. </w:t>
      </w:r>
      <w:r>
        <w:rPr>
          <w:rFonts w:ascii="Times New Roman" w:cs="Times New Roman" w:eastAsia="Times New Roman" w:hAnsi="Times New Roman"/>
          <w:b/>
          <w:bCs/>
          <w:color w:val="16233B"/>
          <w:sz w:val="24"/>
          <w:szCs w:val="24"/>
        </w:rPr>
        <w:t xml:space="preserve">NIST AI Risk Management Framework (AI RMF) là:</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Một phần mềm diệt virus cho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Một loại chứng chỉ bắt buộc toàn cầu.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Khung quản trị rủi ro AI tự nguyện của Mỹ, giúp tổ chức nhận diện–đo lường–quản lý rủi ro AI.</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Một mô hình AI của Google.</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NIST AI RMF là khung tham chiếu tự nguyện được dùng rộng rãi.</w:t>
      </w:r>
    </w:p>
    <w:p>
      <w:pPr>
        <w:spacing w:after="60" w:before="100" w:line="288"/>
      </w:pPr>
      <w:r>
        <w:rPr>
          <w:rFonts w:ascii="Times New Roman" w:cs="Times New Roman" w:eastAsia="Times New Roman" w:hAnsi="Times New Roman"/>
          <w:b/>
          <w:bCs/>
          <w:color w:val="27324F"/>
          <w:sz w:val="24"/>
          <w:szCs w:val="24"/>
        </w:rPr>
        <w:t xml:space="preserve">Câu 12. </w:t>
      </w:r>
      <w:r>
        <w:rPr>
          <w:rFonts w:ascii="Times New Roman" w:cs="Times New Roman" w:eastAsia="Times New Roman" w:hAnsi="Times New Roman"/>
          <w:b/>
          <w:bCs/>
          <w:color w:val="16233B"/>
          <w:sz w:val="24"/>
          <w:szCs w:val="24"/>
        </w:rPr>
        <w:t xml:space="preserve">ISO/IEC 42001 là tiêu chuẩn quốc tế về:</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Chất lượng nước uống.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Hệ thống quản lý AI (AI Management System) — tương tự ISO 9001 cho chất lượng.</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An toàn cháy nổ.</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Kế toán tài chính.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ISO/IEC 42001 chuẩn hóa cách tổ chức quản trị AI có hệ thống, có thể chứng nhận.</w:t>
      </w:r>
    </w:p>
    <w:p>
      <w:pPr>
        <w:spacing w:after="60" w:before="100" w:line="288"/>
      </w:pPr>
      <w:r>
        <w:rPr>
          <w:rFonts w:ascii="Times New Roman" w:cs="Times New Roman" w:eastAsia="Times New Roman" w:hAnsi="Times New Roman"/>
          <w:b/>
          <w:bCs/>
          <w:color w:val="27324F"/>
          <w:sz w:val="24"/>
          <w:szCs w:val="24"/>
        </w:rPr>
        <w:t xml:space="preserve">Câu 13. </w:t>
      </w:r>
      <w:r>
        <w:rPr>
          <w:rFonts w:ascii="Times New Roman" w:cs="Times New Roman" w:eastAsia="Times New Roman" w:hAnsi="Times New Roman"/>
          <w:b/>
          <w:bCs/>
          <w:color w:val="16233B"/>
          <w:sz w:val="24"/>
          <w:szCs w:val="24"/>
        </w:rPr>
        <w:t xml:space="preserve">Nhân viên các phòng tự ý dùng công cụ AI cá nhân cho việc công ty mà không ai quản lý ('shadow AI'). Phản ứng quản trị đúng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Cấm tuyệt đối mọi công cụ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Làm ngơ vì nhân viên làm nhanh hơn.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Ban hành chính sách rõ ràng: công cụ được duyệt, dữ liệu được phép, kèm đào tạo và giám sát hợp lý.</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nhắc miệng trong cuộc họp.</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Cấm cực đoan đẩy hành vi vào bóng tối; chính sách + công cụ được duyệt là cân bằng đúng.</w:t>
      </w:r>
    </w:p>
    <w:p>
      <w:pPr>
        <w:spacing w:after="60" w:before="100" w:line="288"/>
      </w:pPr>
      <w:r>
        <w:rPr>
          <w:rFonts w:ascii="Times New Roman" w:cs="Times New Roman" w:eastAsia="Times New Roman" w:hAnsi="Times New Roman"/>
          <w:b/>
          <w:bCs/>
          <w:color w:val="27324F"/>
          <w:sz w:val="24"/>
          <w:szCs w:val="24"/>
        </w:rPr>
        <w:t xml:space="preserve">Câu 14. </w:t>
      </w:r>
      <w:r>
        <w:rPr>
          <w:rFonts w:ascii="Times New Roman" w:cs="Times New Roman" w:eastAsia="Times New Roman" w:hAnsi="Times New Roman"/>
          <w:b/>
          <w:bCs/>
          <w:color w:val="16233B"/>
          <w:sz w:val="24"/>
          <w:szCs w:val="24"/>
        </w:rPr>
        <w:t xml:space="preserve">Khi phê duyệt một hệ thống AI ảnh hưởng đến khách hàng (ví dụ chấm điểm hồ sơ), yêu cầu quản trị tối thiểu KHÔNG thể thiếu là:</w:t>
      </w:r>
      <w:r>
        <w:rPr>
          <w:rFonts w:ascii="Times New Roman" w:cs="Times New Roman" w:eastAsia="Times New Roman" w:hAnsi="Times New Roman"/>
          <w:b/>
          <w:bCs/>
          <w:color w:val="C79212"/>
          <w:sz w:val="19"/>
          <w:szCs w:val="19"/>
        </w:rPr>
        <w:t xml:space="preserve">   [Độ khó: L4]</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Cơ chế con người giám sát, khả năng giải trình quyết định và kênh khiếu nại/khắc phục.</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Giao diện đẹp.</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Tốc độ phản hồi dưới 1 giây.</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Logo công ty trên màn hình.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Human oversight + explainability + redress là chuẩn mực quản trị AI rủi ro cao.</w:t>
      </w:r>
    </w:p>
    <w:p>
      <w:pPr>
        <w:spacing w:after="60" w:before="100" w:line="288"/>
      </w:pPr>
      <w:r>
        <w:rPr>
          <w:rFonts w:ascii="Times New Roman" w:cs="Times New Roman" w:eastAsia="Times New Roman" w:hAnsi="Times New Roman"/>
          <w:b/>
          <w:bCs/>
          <w:color w:val="27324F"/>
          <w:sz w:val="24"/>
          <w:szCs w:val="24"/>
        </w:rPr>
        <w:t xml:space="preserve">Câu 15. </w:t>
      </w:r>
      <w:r>
        <w:rPr>
          <w:rFonts w:ascii="Times New Roman" w:cs="Times New Roman" w:eastAsia="Times New Roman" w:hAnsi="Times New Roman"/>
          <w:b/>
          <w:bCs/>
          <w:color w:val="16233B"/>
          <w:sz w:val="24"/>
          <w:szCs w:val="24"/>
        </w:rPr>
        <w:t xml:space="preserve">Trong quản trị rủi ro AI, 'kiểm kê hệ thống AI' (AI inventory) nghĩa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Đếm số máy tính trong công ty.</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Danh mục các hệ thống/công cụ AI đang dùng, mục đích, dữ liệu liên quan và mức rủi ro của từng hệ thống.</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Danh sách nhân viên biết dùng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Bảng giá các phần mềm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Không thể quản trị cái mình không biết đang tồn tại — inventory là bước nền tảng.</w:t>
      </w:r>
    </w:p>
    <w:p>
      <w:pPr>
        <w:shd w:fill="27324F" w:color="auto" w:val="clear"/>
        <w:spacing w:after="80" w:before="170"/>
      </w:pPr>
      <w:r>
        <w:rPr>
          <w:rFonts w:ascii="Times New Roman" w:cs="Times New Roman" w:eastAsia="Times New Roman" w:hAnsi="Times New Roman"/>
          <w:b/>
          <w:bCs/>
          <w:color w:val="FFFFFF"/>
          <w:sz w:val="23"/>
          <w:szCs w:val="23"/>
        </w:rPr>
        <w:t xml:space="preserve">  M4 — Triển khai, Mua sắm &amp; Đo lường hiệu quả</w:t>
      </w:r>
    </w:p>
    <w:p>
      <w:pPr>
        <w:spacing w:after="60" w:before="100" w:line="288"/>
      </w:pPr>
      <w:r>
        <w:rPr>
          <w:rFonts w:ascii="Times New Roman" w:cs="Times New Roman" w:eastAsia="Times New Roman" w:hAnsi="Times New Roman"/>
          <w:b/>
          <w:bCs/>
          <w:color w:val="27324F"/>
          <w:sz w:val="24"/>
          <w:szCs w:val="24"/>
        </w:rPr>
        <w:t xml:space="preserve">Câu 16. </w:t>
      </w:r>
      <w:r>
        <w:rPr>
          <w:rFonts w:ascii="Times New Roman" w:cs="Times New Roman" w:eastAsia="Times New Roman" w:hAnsi="Times New Roman"/>
          <w:b/>
          <w:bCs/>
          <w:color w:val="16233B"/>
          <w:sz w:val="24"/>
          <w:szCs w:val="24"/>
        </w:rPr>
        <w:t xml:space="preserve">Khi mua giải pháp AI xử lý dữ liệu khách hàng, câu hỏi quan trọng nhất cần hỏi nhà cung cấp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Văn phòng của họ ở tòa nhà nào.</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Dữ liệu được lưu ở đâu, có dùng để huấn luyện mô hình không, và cam kết bảo mật/tuân thủ ra sao.</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Họ có bao nhiêu nhân viên.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Logo của họ màu gì.</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Data residency, việc dùng dữ liệu để huấn luyện và cam kết tuân thủ là cốt lõi hợp đồng AI.</w:t>
      </w:r>
    </w:p>
    <w:p>
      <w:pPr>
        <w:spacing w:after="60" w:before="100" w:line="288"/>
      </w:pPr>
      <w:r>
        <w:rPr>
          <w:rFonts w:ascii="Times New Roman" w:cs="Times New Roman" w:eastAsia="Times New Roman" w:hAnsi="Times New Roman"/>
          <w:b/>
          <w:bCs/>
          <w:color w:val="27324F"/>
          <w:sz w:val="24"/>
          <w:szCs w:val="24"/>
        </w:rPr>
        <w:t xml:space="preserve">Câu 17. </w:t>
      </w:r>
      <w:r>
        <w:rPr>
          <w:rFonts w:ascii="Times New Roman" w:cs="Times New Roman" w:eastAsia="Times New Roman" w:hAnsi="Times New Roman"/>
          <w:b/>
          <w:bCs/>
          <w:color w:val="16233B"/>
          <w:sz w:val="24"/>
          <w:szCs w:val="24"/>
        </w:rPr>
        <w:t xml:space="preserve">Chỉ số đánh giá thành công của một sáng kiến AI nên:</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Được xác định trước khi triển khai, gắn với mục tiêu công việc (thời gian xử lý, chất lượng, chi phí, hài lòng).</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Được nghĩ ra sau khi triển khai xong.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cần đếm số người đăng nhập.</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cần đo vì AI chắc chắn tốt.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Định nghĩa KPI trước triển khai để đo lường khách quan.</w:t>
      </w:r>
    </w:p>
    <w:p>
      <w:pPr>
        <w:spacing w:after="60" w:before="100" w:line="288"/>
      </w:pPr>
      <w:r>
        <w:rPr>
          <w:rFonts w:ascii="Times New Roman" w:cs="Times New Roman" w:eastAsia="Times New Roman" w:hAnsi="Times New Roman"/>
          <w:b/>
          <w:bCs/>
          <w:color w:val="27324F"/>
          <w:sz w:val="24"/>
          <w:szCs w:val="24"/>
        </w:rPr>
        <w:t xml:space="preserve">Câu 18. </w:t>
      </w:r>
      <w:r>
        <w:rPr>
          <w:rFonts w:ascii="Times New Roman" w:cs="Times New Roman" w:eastAsia="Times New Roman" w:hAnsi="Times New Roman"/>
          <w:b/>
          <w:bCs/>
          <w:color w:val="16233B"/>
          <w:sz w:val="24"/>
          <w:szCs w:val="24"/>
        </w:rPr>
        <w:t xml:space="preserve">Bản 'doanh nghiệp' (enterprise) của các công cụ AI thường khác bản miễn phí ở điểm quan trọng nào với tổ chức?</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khác màu giao diện.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nhanh hơn.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Cam kết không dùng dữ liệu để huấn luyện, kiểm soát quản trị, bảo mật và hỗ trợ tuân thủ.</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khác gì, chỉ đắt hơn.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Giá trị bản enterprise nằm ở cam kết dữ liệu, quản trị và tuân thủ.</w:t>
      </w:r>
    </w:p>
    <w:p>
      <w:pPr>
        <w:spacing w:after="60" w:before="100" w:line="288"/>
      </w:pPr>
      <w:r>
        <w:rPr>
          <w:rFonts w:ascii="Times New Roman" w:cs="Times New Roman" w:eastAsia="Times New Roman" w:hAnsi="Times New Roman"/>
          <w:b/>
          <w:bCs/>
          <w:color w:val="27324F"/>
          <w:sz w:val="24"/>
          <w:szCs w:val="24"/>
        </w:rPr>
        <w:t xml:space="preserve">Câu 19. </w:t>
      </w:r>
      <w:r>
        <w:rPr>
          <w:rFonts w:ascii="Times New Roman" w:cs="Times New Roman" w:eastAsia="Times New Roman" w:hAnsi="Times New Roman"/>
          <w:b/>
          <w:bCs/>
          <w:color w:val="16233B"/>
          <w:sz w:val="24"/>
          <w:szCs w:val="24"/>
        </w:rPr>
        <w:t xml:space="preserve">Pilot AI cho kết quả tốt ở một nhóm nhưng thất bại khi mở rộng sang nhóm khác. Nguyên nhân phổ biến nhất là:</w:t>
      </w:r>
      <w:r>
        <w:rPr>
          <w:rFonts w:ascii="Times New Roman" w:cs="Times New Roman" w:eastAsia="Times New Roman" w:hAnsi="Times New Roman"/>
          <w:b/>
          <w:bCs/>
          <w:color w:val="C79212"/>
          <w:sz w:val="19"/>
          <w:szCs w:val="19"/>
        </w:rPr>
        <w:t xml:space="preserve">   [Độ khó: L4]</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'hết pin'.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Khác biệt về quy trình, chất lượng dữ liệu và mức độ sẵn sàng của con người giữa các nhóm.</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Nhóm sau kém thông minh hơn.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Do thời tiết.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Bối cảnh quy trình/dữ liệu/con người khác nhau là nguyên nhân chính của thất bại khi scale.</w:t>
      </w:r>
    </w:p>
    <w:p>
      <w:pPr>
        <w:spacing w:after="60" w:before="100" w:line="288"/>
      </w:pPr>
      <w:r>
        <w:rPr>
          <w:rFonts w:ascii="Times New Roman" w:cs="Times New Roman" w:eastAsia="Times New Roman" w:hAnsi="Times New Roman"/>
          <w:b/>
          <w:bCs/>
          <w:color w:val="27324F"/>
          <w:sz w:val="24"/>
          <w:szCs w:val="24"/>
        </w:rPr>
        <w:t xml:space="preserve">Câu 20. </w:t>
      </w:r>
      <w:r>
        <w:rPr>
          <w:rFonts w:ascii="Times New Roman" w:cs="Times New Roman" w:eastAsia="Times New Roman" w:hAnsi="Times New Roman"/>
          <w:b/>
          <w:bCs/>
          <w:color w:val="16233B"/>
          <w:sz w:val="24"/>
          <w:szCs w:val="24"/>
        </w:rPr>
        <w:t xml:space="preserve">Với công việc có rủi ro cao (pháp lý, tài chính, an toàn), nguyên tắc triển khai AI đúng là:</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quyết định hoàn toàn tự động cho nhanh.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bao giờ được dùng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Dùng AI nhưng giấu không cho ai biết.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AI hỗ trợ, con người ra quyết định cuối cùng và chịu trách nhiệm (human-in-the-loop).</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Rủi ro càng cao, vai trò kiểm soát của con người càng bắt buộc.</w:t>
      </w:r>
    </w:p>
    <w:p>
      <w:pPr>
        <w:shd w:fill="27324F" w:color="auto" w:val="clear"/>
        <w:spacing w:after="80" w:before="170"/>
      </w:pPr>
      <w:r>
        <w:rPr>
          <w:rFonts w:ascii="Times New Roman" w:cs="Times New Roman" w:eastAsia="Times New Roman" w:hAnsi="Times New Roman"/>
          <w:b/>
          <w:bCs/>
          <w:color w:val="FFFFFF"/>
          <w:sz w:val="23"/>
          <w:szCs w:val="23"/>
        </w:rPr>
        <w:t xml:space="preserve">  M5 — Dẫn dắt con người &amp; Quản lý thay đổi</w:t>
      </w:r>
    </w:p>
    <w:p>
      <w:pPr>
        <w:spacing w:after="60" w:before="100" w:line="288"/>
      </w:pPr>
      <w:r>
        <w:rPr>
          <w:rFonts w:ascii="Times New Roman" w:cs="Times New Roman" w:eastAsia="Times New Roman" w:hAnsi="Times New Roman"/>
          <w:b/>
          <w:bCs/>
          <w:color w:val="27324F"/>
          <w:sz w:val="24"/>
          <w:szCs w:val="24"/>
        </w:rPr>
        <w:t xml:space="preserve">Câu 21. </w:t>
      </w:r>
      <w:r>
        <w:rPr>
          <w:rFonts w:ascii="Times New Roman" w:cs="Times New Roman" w:eastAsia="Times New Roman" w:hAnsi="Times New Roman"/>
          <w:b/>
          <w:bCs/>
          <w:color w:val="16233B"/>
          <w:sz w:val="24"/>
          <w:szCs w:val="24"/>
        </w:rPr>
        <w:t xml:space="preserve">Nhân viên lo lắng 'AI sẽ thay thế tôi'. Cách quản lý hiệu quả nhất là:</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Phớt lờ vì đó là việc của họ.</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Truyền thông minh bạch về định hướng, đào tạo lại kỹ năng và cho nhân viên tham gia thiết kế cách dùng AI.</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Dọa: 'không học AI thì nghỉ việc'.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Hứa suông rằng không có gì thay đổi.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Minh bạch + upskilling + tham gia là công thức quản lý thay đổi hiệu quả.</w:t>
      </w:r>
    </w:p>
    <w:p>
      <w:pPr>
        <w:spacing w:after="60" w:before="100" w:line="288"/>
      </w:pPr>
      <w:r>
        <w:rPr>
          <w:rFonts w:ascii="Times New Roman" w:cs="Times New Roman" w:eastAsia="Times New Roman" w:hAnsi="Times New Roman"/>
          <w:b/>
          <w:bCs/>
          <w:color w:val="27324F"/>
          <w:sz w:val="24"/>
          <w:szCs w:val="24"/>
        </w:rPr>
        <w:t xml:space="preserve">Câu 22. </w:t>
      </w:r>
      <w:r>
        <w:rPr>
          <w:rFonts w:ascii="Times New Roman" w:cs="Times New Roman" w:eastAsia="Times New Roman" w:hAnsi="Times New Roman"/>
          <w:b/>
          <w:bCs/>
          <w:color w:val="16233B"/>
          <w:sz w:val="24"/>
          <w:szCs w:val="24"/>
        </w:rPr>
        <w:t xml:space="preserve">Cách phân công hợp lý khi đội nhóm bắt đầu dùng AI:</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Giao toàn bộ việc AI cho một 'chuyên gia' duy nhất.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thích thì dùng, không có định hướng.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Xác định việc phù hợp với AI, chuẩn hóa cách dùng, cử đầu mối hỗ trợ (champion) và chia sẻ thực hành tốt.</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Bắt mọi người dùng AI cho 100% công việc.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Champion + chuẩn hóa + chia sẻ giúp cả nhóm nâng năng lực đồng đều.</w:t>
      </w:r>
    </w:p>
    <w:p>
      <w:pPr>
        <w:spacing w:after="60" w:before="100" w:line="288"/>
      </w:pPr>
      <w:r>
        <w:rPr>
          <w:rFonts w:ascii="Times New Roman" w:cs="Times New Roman" w:eastAsia="Times New Roman" w:hAnsi="Times New Roman"/>
          <w:b/>
          <w:bCs/>
          <w:color w:val="27324F"/>
          <w:sz w:val="24"/>
          <w:szCs w:val="24"/>
        </w:rPr>
        <w:t xml:space="preserve">Câu 23. </w:t>
      </w:r>
      <w:r>
        <w:rPr>
          <w:rFonts w:ascii="Times New Roman" w:cs="Times New Roman" w:eastAsia="Times New Roman" w:hAnsi="Times New Roman"/>
          <w:b/>
          <w:bCs/>
          <w:color w:val="16233B"/>
          <w:sz w:val="24"/>
          <w:szCs w:val="24"/>
        </w:rPr>
        <w:t xml:space="preserve">Khi đánh giá hiệu suất nhân viên trong kỷ nguyên AI, cách tiếp cận đúng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Cấm dùng AI để đánh giá 'năng lực thật'.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khen ai làm nhanh, không quan tâm cách làm.</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Đo số giờ ngồi trước máy.</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Đánh giá kết quả và chất lượng, đồng thời ghi nhận việc sử dụng AI có trách nhiệm, minh bạch.</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Kết quả + chất lượng + sử dụng có trách nhiệm là bộ tiêu chí phù hợp.</w:t>
      </w:r>
    </w:p>
    <w:p>
      <w:pPr>
        <w:spacing w:after="60" w:before="100" w:line="288"/>
      </w:pPr>
      <w:r>
        <w:rPr>
          <w:rFonts w:ascii="Times New Roman" w:cs="Times New Roman" w:eastAsia="Times New Roman" w:hAnsi="Times New Roman"/>
          <w:b/>
          <w:bCs/>
          <w:color w:val="27324F"/>
          <w:sz w:val="24"/>
          <w:szCs w:val="24"/>
        </w:rPr>
        <w:t xml:space="preserve">Câu 24. </w:t>
      </w:r>
      <w:r>
        <w:rPr>
          <w:rFonts w:ascii="Times New Roman" w:cs="Times New Roman" w:eastAsia="Times New Roman" w:hAnsi="Times New Roman"/>
          <w:b/>
          <w:bCs/>
          <w:color w:val="16233B"/>
          <w:sz w:val="24"/>
          <w:szCs w:val="24"/>
        </w:rPr>
        <w:t xml:space="preserve">Rủi ro 'xói mòn kỹ năng' (deskilling) của đội nhóm khi dùng AI lâu dài được giảm thiểu tốt nhất bằng cách:</w:t>
      </w:r>
      <w:r>
        <w:rPr>
          <w:rFonts w:ascii="Times New Roman" w:cs="Times New Roman" w:eastAsia="Times New Roman" w:hAnsi="Times New Roman"/>
          <w:b/>
          <w:bCs/>
          <w:color w:val="C79212"/>
          <w:sz w:val="19"/>
          <w:szCs w:val="19"/>
        </w:rPr>
        <w:t xml:space="preserve">   [Độ khó: L4]</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Cấm AI hoàn toàn.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làm gì vì đây là xu thế.</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Thiết kế công việc giữ lại phần rèn luyện tư duy cốt lõi, luân phiên nhiệm vụ và đào tạo liên tục.</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Thay toàn bộ nhân sự bằng người mới.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Chủ động thiết kế công việc để con người vẫn rèn năng lực cốt lõi.</w:t>
      </w:r>
    </w:p>
    <w:p>
      <w:pPr>
        <w:spacing w:after="60" w:before="100" w:line="288"/>
      </w:pPr>
      <w:r>
        <w:rPr>
          <w:rFonts w:ascii="Times New Roman" w:cs="Times New Roman" w:eastAsia="Times New Roman" w:hAnsi="Times New Roman"/>
          <w:b/>
          <w:bCs/>
          <w:color w:val="27324F"/>
          <w:sz w:val="24"/>
          <w:szCs w:val="24"/>
        </w:rPr>
        <w:t xml:space="preserve">Câu 25. </w:t>
      </w:r>
      <w:r>
        <w:rPr>
          <w:rFonts w:ascii="Times New Roman" w:cs="Times New Roman" w:eastAsia="Times New Roman" w:hAnsi="Times New Roman"/>
          <w:b/>
          <w:bCs/>
          <w:color w:val="16233B"/>
          <w:sz w:val="24"/>
          <w:szCs w:val="24"/>
        </w:rPr>
        <w:t xml:space="preserve">Để việc học AI trong đội nhóm bền vững, quản lý nên:</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Tổ chức một buổi đào tạo duy nhất là đủ.</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Tạo thói quen chia sẻ định kỳ, thư viện prompt/quy trình mẫu và khuyến khích thử nghiệm an toàn.</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gửi link video tự học.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Chờ nhân viên tự giác.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Học liên tục qua cộng đồng thực hành hiệu quả hơn đào tạo một lần.</w:t>
      </w:r>
    </w:p>
    <w:p>
      <w:pPr>
        <w:shd w:fill="27324F" w:color="auto" w:val="clear"/>
        <w:spacing w:after="80" w:before="170"/>
      </w:pPr>
      <w:r>
        <w:rPr>
          <w:rFonts w:ascii="Times New Roman" w:cs="Times New Roman" w:eastAsia="Times New Roman" w:hAnsi="Times New Roman"/>
          <w:b/>
          <w:bCs/>
          <w:color w:val="FFFFFF"/>
          <w:sz w:val="23"/>
          <w:szCs w:val="23"/>
        </w:rPr>
        <w:t xml:space="preserve">  M6 — Ra quyết định có trách nhiệm &amp; Giám sát</w:t>
      </w:r>
    </w:p>
    <w:p>
      <w:pPr>
        <w:spacing w:after="60" w:before="100" w:line="288"/>
      </w:pPr>
      <w:r>
        <w:rPr>
          <w:rFonts w:ascii="Times New Roman" w:cs="Times New Roman" w:eastAsia="Times New Roman" w:hAnsi="Times New Roman"/>
          <w:b/>
          <w:bCs/>
          <w:color w:val="27324F"/>
          <w:sz w:val="24"/>
          <w:szCs w:val="24"/>
        </w:rPr>
        <w:t xml:space="preserve">Câu 26. </w:t>
      </w:r>
      <w:r>
        <w:rPr>
          <w:rFonts w:ascii="Times New Roman" w:cs="Times New Roman" w:eastAsia="Times New Roman" w:hAnsi="Times New Roman"/>
          <w:b/>
          <w:bCs/>
          <w:color w:val="16233B"/>
          <w:sz w:val="24"/>
          <w:szCs w:val="24"/>
        </w:rPr>
        <w:t xml:space="preserve">Báo cáo trình lên có dùng AI và chứa một số liệu sai gây quyết định sai. Trách nhiệm giải trình thuộc về:</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Nhà cung cấp công cụ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Người lập báo cáo và quản lý phê duyệt — AI chỉ là công cụ.</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ai, vì lỗi của máy.</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Bộ phận IT.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Pháp lý và quản trị đều đặt trách nhiệm ở con người; 'trách nhiệm con người' cũng là trụ cột của Luật AI 2025.</w:t>
      </w:r>
    </w:p>
    <w:p>
      <w:pPr>
        <w:spacing w:after="60" w:before="100" w:line="288"/>
      </w:pPr>
      <w:r>
        <w:rPr>
          <w:rFonts w:ascii="Times New Roman" w:cs="Times New Roman" w:eastAsia="Times New Roman" w:hAnsi="Times New Roman"/>
          <w:b/>
          <w:bCs/>
          <w:color w:val="27324F"/>
          <w:sz w:val="24"/>
          <w:szCs w:val="24"/>
        </w:rPr>
        <w:t xml:space="preserve">Câu 27. </w:t>
      </w:r>
      <w:r>
        <w:rPr>
          <w:rFonts w:ascii="Times New Roman" w:cs="Times New Roman" w:eastAsia="Times New Roman" w:hAnsi="Times New Roman"/>
          <w:b/>
          <w:bCs/>
          <w:color w:val="16233B"/>
          <w:sz w:val="24"/>
          <w:szCs w:val="24"/>
        </w:rPr>
        <w:t xml:space="preserve">Bạn định dùng AI hỗ trợ sàng lọc hồ sơ tuyển dụng. Rủi ro quản trị lớn nhất cần kiểm soát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Thiên lệch hệ thống với nhóm ứng viên nhất định và thiếu khả năng giải trình lý do loại hồ sơ.</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đọc chậm hơn người.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Tốn giấy in.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Ứng viên không thích công nghệ.</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Bias + thiếu giải trình trong quyết định nhân sự là rủi ro pháp lý và đạo đức lớn.</w:t>
      </w:r>
    </w:p>
    <w:p>
      <w:pPr>
        <w:spacing w:after="60" w:before="100" w:line="288"/>
      </w:pPr>
      <w:r>
        <w:rPr>
          <w:rFonts w:ascii="Times New Roman" w:cs="Times New Roman" w:eastAsia="Times New Roman" w:hAnsi="Times New Roman"/>
          <w:b/>
          <w:bCs/>
          <w:color w:val="27324F"/>
          <w:sz w:val="24"/>
          <w:szCs w:val="24"/>
        </w:rPr>
        <w:t xml:space="preserve">Câu 28. </w:t>
      </w:r>
      <w:r>
        <w:rPr>
          <w:rFonts w:ascii="Times New Roman" w:cs="Times New Roman" w:eastAsia="Times New Roman" w:hAnsi="Times New Roman"/>
          <w:b/>
          <w:bCs/>
          <w:color w:val="16233B"/>
          <w:sz w:val="24"/>
          <w:szCs w:val="24"/>
        </w:rPr>
        <w:t xml:space="preserve">Một quyết định quan trọng được AI khuyến nghị nhưng trái với kinh nghiệm của bạn và dữ liệu nội bộ. Hành xử đúng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Luôn theo AI vì nó khách quan.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Luôn bỏ qua AI vì máy không hiểu thực tế.</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Điều tra nguyên nhân khác biệt (dữ liệu, giả định), tham vấn thêm và tự chịu trách nhiệm quyết định cuối.</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Trì hoãn vô thời hạn.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Khác biệt là tín hiệu cần điều tra; quyết định cuối thuộc con người.</w:t>
      </w:r>
    </w:p>
    <w:p>
      <w:pPr>
        <w:spacing w:after="60" w:before="100" w:line="288"/>
      </w:pPr>
      <w:r>
        <w:rPr>
          <w:rFonts w:ascii="Times New Roman" w:cs="Times New Roman" w:eastAsia="Times New Roman" w:hAnsi="Times New Roman"/>
          <w:b/>
          <w:bCs/>
          <w:color w:val="27324F"/>
          <w:sz w:val="24"/>
          <w:szCs w:val="24"/>
        </w:rPr>
        <w:t xml:space="preserve">Câu 29. </w:t>
      </w:r>
      <w:r>
        <w:rPr>
          <w:rFonts w:ascii="Times New Roman" w:cs="Times New Roman" w:eastAsia="Times New Roman" w:hAnsi="Times New Roman"/>
          <w:b/>
          <w:bCs/>
          <w:color w:val="16233B"/>
          <w:sz w:val="24"/>
          <w:szCs w:val="24"/>
        </w:rPr>
        <w:t xml:space="preserve">Đơn vị bạn dùng chatbot AI trả lời khách hàng. Cơ chế giám sát tối thiểu nên có là:</w:t>
      </w:r>
      <w:r>
        <w:rPr>
          <w:rFonts w:ascii="Times New Roman" w:cs="Times New Roman" w:eastAsia="Times New Roman" w:hAnsi="Times New Roman"/>
          <w:b/>
          <w:bCs/>
          <w:color w:val="C79212"/>
          <w:sz w:val="19"/>
          <w:szCs w:val="19"/>
        </w:rPr>
        <w:t xml:space="preserve">   [Độ khó: L4]</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cần giám sát vì AI tự học.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xem báo cáo mỗi năm một lần.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Tắt chatbot ngoài giờ hành chính.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Rà soát mẫu hội thoại định kỳ, ngưỡng chuyển tiếp sang người thật, và kênh phản hồi/khiếu nại cho khách.</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Sampling + escalation + redress là bộ giám sát tối thiểu cho AI tiếp xúc khách hàng.</w:t>
      </w:r>
    </w:p>
    <w:p>
      <w:pPr>
        <w:spacing w:after="60" w:before="100" w:line="288"/>
      </w:pPr>
      <w:r>
        <w:rPr>
          <w:rFonts w:ascii="Times New Roman" w:cs="Times New Roman" w:eastAsia="Times New Roman" w:hAnsi="Times New Roman"/>
          <w:b/>
          <w:bCs/>
          <w:color w:val="27324F"/>
          <w:sz w:val="24"/>
          <w:szCs w:val="24"/>
        </w:rPr>
        <w:t xml:space="preserve">Câu 30. </w:t>
      </w:r>
      <w:r>
        <w:rPr>
          <w:rFonts w:ascii="Times New Roman" w:cs="Times New Roman" w:eastAsia="Times New Roman" w:hAnsi="Times New Roman"/>
          <w:b/>
          <w:bCs/>
          <w:color w:val="16233B"/>
          <w:sz w:val="24"/>
          <w:szCs w:val="24"/>
        </w:rPr>
        <w:t xml:space="preserve">Khi xảy ra sự cố do AI (lộ dữ liệu, nội dung sai gây ảnh hưởng), việc đầu tiên theo quản trị tốt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Giấu sự cố để giữ hình ảnh.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Kích hoạt quy trình ứng phó: khoanh vùng, đánh giá tác động, thông báo các bên theo quy định, khắc phục và rút kinh nghiệm.</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Đổ lỗi cho nhân viên cấp dưới.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Xóa mọi dấu vết.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Incident response minh bạch là yêu cầu của cả chuẩn quốc tế lẫn pháp luật dữ liệu.</w:t>
      </w:r>
    </w:p>
    <w:p>
      <w:pPr>
        <w:shd w:fill="27324F" w:color="auto" w:val="clear"/>
        <w:spacing w:after="80" w:before="170"/>
      </w:pPr>
      <w:r>
        <w:rPr>
          <w:rFonts w:ascii="Times New Roman" w:cs="Times New Roman" w:eastAsia="Times New Roman" w:hAnsi="Times New Roman"/>
          <w:b/>
          <w:bCs/>
          <w:color w:val="FFFFFF"/>
          <w:sz w:val="23"/>
          <w:szCs w:val="23"/>
        </w:rPr>
        <w:t xml:space="preserve">  M7 — Hiểu công nghệ đủ để quản lý</w:t>
      </w:r>
    </w:p>
    <w:p>
      <w:pPr>
        <w:spacing w:after="60" w:before="100" w:line="288"/>
      </w:pPr>
      <w:r>
        <w:rPr>
          <w:rFonts w:ascii="Times New Roman" w:cs="Times New Roman" w:eastAsia="Times New Roman" w:hAnsi="Times New Roman"/>
          <w:b/>
          <w:bCs/>
          <w:color w:val="27324F"/>
          <w:sz w:val="24"/>
          <w:szCs w:val="24"/>
        </w:rPr>
        <w:t xml:space="preserve">Câu 31. </w:t>
      </w:r>
      <w:r>
        <w:rPr>
          <w:rFonts w:ascii="Times New Roman" w:cs="Times New Roman" w:eastAsia="Times New Roman" w:hAnsi="Times New Roman"/>
          <w:b/>
          <w:bCs/>
          <w:color w:val="16233B"/>
          <w:sz w:val="24"/>
          <w:szCs w:val="24"/>
        </w:rPr>
        <w:t xml:space="preserve">'Ảo giác' (hallucination) của AI tạo sinh có nghĩa quản trị quan trọng nào với nhà quản lý?</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là lỗi hiển thị, không đáng quan tâm.</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xảy ra với bản miễn phí.</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Mọi đầu ra AI dùng cho quyết định/khách hàng đều cần cơ chế kiểm chứng phù hợp mức rủi ro.</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Có thể loại bỏ hoàn toàn bằng cách mua bản đắt tiền.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Hallucination là đặc tính cố hữu — quản trị bằng quy trình kiểm chứng, không bằng niềm tin.</w:t>
      </w:r>
    </w:p>
    <w:p>
      <w:pPr>
        <w:spacing w:after="60" w:before="100" w:line="288"/>
      </w:pPr>
      <w:r>
        <w:rPr>
          <w:rFonts w:ascii="Times New Roman" w:cs="Times New Roman" w:eastAsia="Times New Roman" w:hAnsi="Times New Roman"/>
          <w:b/>
          <w:bCs/>
          <w:color w:val="27324F"/>
          <w:sz w:val="24"/>
          <w:szCs w:val="24"/>
        </w:rPr>
        <w:t xml:space="preserve">Câu 32. </w:t>
      </w:r>
      <w:r>
        <w:rPr>
          <w:rFonts w:ascii="Times New Roman" w:cs="Times New Roman" w:eastAsia="Times New Roman" w:hAnsi="Times New Roman"/>
          <w:b/>
          <w:bCs/>
          <w:color w:val="16233B"/>
          <w:sz w:val="24"/>
          <w:szCs w:val="24"/>
        </w:rPr>
        <w:t xml:space="preserve">Vì sao cùng một câu hỏi, AI tạo sinh có thể trả lời khác nhau mỗi lần?</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Vì AI có tâm trạng.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Vì mô hình sinh nội dung theo xác suất, không tra cứu một đáp án cố định.</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Vì lỗi mạng.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Vì máy chủ ở nước ngoài.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Bản chất sinh xác suất (stochastic) — hệ quả: cần chuẩn hóa prompt và kiểm soát chất lượng.</w:t>
      </w:r>
    </w:p>
    <w:p>
      <w:pPr>
        <w:spacing w:after="60" w:before="100" w:line="288"/>
      </w:pPr>
      <w:r>
        <w:rPr>
          <w:rFonts w:ascii="Times New Roman" w:cs="Times New Roman" w:eastAsia="Times New Roman" w:hAnsi="Times New Roman"/>
          <w:b/>
          <w:bCs/>
          <w:color w:val="27324F"/>
          <w:sz w:val="24"/>
          <w:szCs w:val="24"/>
        </w:rPr>
        <w:t xml:space="preserve">Câu 33. </w:t>
      </w:r>
      <w:r>
        <w:rPr>
          <w:rFonts w:ascii="Times New Roman" w:cs="Times New Roman" w:eastAsia="Times New Roman" w:hAnsi="Times New Roman"/>
          <w:b/>
          <w:bCs/>
          <w:color w:val="16233B"/>
          <w:sz w:val="24"/>
          <w:szCs w:val="24"/>
        </w:rPr>
        <w:t xml:space="preserve">Nhà cung cấp nói giải pháp của họ 'dùng RAG — truy xuất từ tài liệu nội bộ của quý công ty'. Lợi ích chính của cách này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Câu trả lời bám theo tài liệu nội bộ, giảm bịa đặt và có thể dẫn nguồn — nhưng vẫn cần kiểm soát chất lượng tài liệu.</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sẽ không bao giờ sai nữa.</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cần quan tâm bảo mật nữa.</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Rẻ hơn mọi giải pháp khác.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RAG neo câu trả lời vào tài liệu, giảm (không loại bỏ) hallucination; chất lượng phụ thuộc tài liệu nguồn.</w:t>
      </w:r>
    </w:p>
    <w:p>
      <w:pPr>
        <w:spacing w:after="60" w:before="100" w:line="288"/>
      </w:pPr>
      <w:r>
        <w:rPr>
          <w:rFonts w:ascii="Times New Roman" w:cs="Times New Roman" w:eastAsia="Times New Roman" w:hAnsi="Times New Roman"/>
          <w:b/>
          <w:bCs/>
          <w:color w:val="27324F"/>
          <w:sz w:val="24"/>
          <w:szCs w:val="24"/>
        </w:rPr>
        <w:t xml:space="preserve">Câu 34. </w:t>
      </w:r>
      <w:r>
        <w:rPr>
          <w:rFonts w:ascii="Times New Roman" w:cs="Times New Roman" w:eastAsia="Times New Roman" w:hAnsi="Times New Roman"/>
          <w:b/>
          <w:bCs/>
          <w:color w:val="16233B"/>
          <w:sz w:val="24"/>
          <w:szCs w:val="24"/>
        </w:rPr>
        <w:t xml:space="preserve">Sự khác biệt cốt lõi giữa 'AI truyền thống' (phân tích/dự báo) và 'AI tạo sinh' mà quản lý cần nắm:</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tạo sinh chỉ chạy trên điện thoại.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truyền thống đắt hơn.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có khác biệt nào.</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AI tạo sinh tạo nội dung mới (văn bản, ảnh, mã) từ dữ liệu học được; AI truyền thống chủ yếu phân loại/dự báo trên dữ liệu có cấu trúc.</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Hiểu khác biệt giúp chọn đúng loại giải pháp cho đúng bài toán.</w:t>
      </w:r>
    </w:p>
    <w:p>
      <w:pPr>
        <w:spacing w:after="60" w:before="100" w:line="288"/>
      </w:pPr>
      <w:r>
        <w:rPr>
          <w:rFonts w:ascii="Times New Roman" w:cs="Times New Roman" w:eastAsia="Times New Roman" w:hAnsi="Times New Roman"/>
          <w:b/>
          <w:bCs/>
          <w:color w:val="27324F"/>
          <w:sz w:val="24"/>
          <w:szCs w:val="24"/>
        </w:rPr>
        <w:t xml:space="preserve">Câu 35. </w:t>
      </w:r>
      <w:r>
        <w:rPr>
          <w:rFonts w:ascii="Times New Roman" w:cs="Times New Roman" w:eastAsia="Times New Roman" w:hAnsi="Times New Roman"/>
          <w:b/>
          <w:bCs/>
          <w:color w:val="16233B"/>
          <w:sz w:val="24"/>
          <w:szCs w:val="24"/>
        </w:rPr>
        <w:t xml:space="preserve">'AI agent' (tác tử AI) khác chatbot thông thường ở điểm nào, và hệ quả quản trị là gì?</w:t>
      </w:r>
      <w:r>
        <w:rPr>
          <w:rFonts w:ascii="Times New Roman" w:cs="Times New Roman" w:eastAsia="Times New Roman" w:hAnsi="Times New Roman"/>
          <w:b/>
          <w:bCs/>
          <w:color w:val="C79212"/>
          <w:sz w:val="19"/>
          <w:szCs w:val="19"/>
        </w:rPr>
        <w:t xml:space="preserve">   [Độ khó: L4]</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khác tên gọi marketing.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Agent có thể tự thực hiện chuỗi hành động (gửi email, thao tác hệ thống) — nên cần phân quyền, giới hạn phạm vi và giám sát chặt hơn.</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Agent luôn an toàn hơn chatbot.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Agent không cần dữ liệu.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Khả năng hành động tự động đòi hỏi kiểm soát quyền và phạm vi nghiêm ngặt hơn.</w:t>
      </w:r>
    </w:p>
    <w:p>
      <w:pPr>
        <w:pStyle w:val="Heading1"/>
        <w:pageBreakBefore/>
        <w:spacing w:after="100" w:before="180"/>
      </w:pPr>
      <w:r>
        <w:rPr>
          <w:rFonts w:ascii="Times New Roman" w:cs="Times New Roman" w:eastAsia="Times New Roman" w:hAnsi="Times New Roman"/>
          <w:b/>
          <w:bCs/>
          <w:color w:val="27324F"/>
          <w:sz w:val="26"/>
          <w:szCs w:val="26"/>
        </w:rPr>
        <w:t xml:space="preserve">PHẦN B — KHẢO SÁT NHU CẦU ỨNG DỤNG AI</w:t>
      </w:r>
    </w:p>
    <w:p>
      <w:pPr>
        <w:spacing w:after="60" w:before="0" w:line="288"/>
      </w:pPr>
      <w:r>
        <w:rPr>
          <w:rFonts w:ascii="Times New Roman" w:cs="Times New Roman" w:eastAsia="Times New Roman" w:hAnsi="Times New Roman"/>
          <w:b/>
          <w:bCs/>
          <w:color w:val="27324F"/>
          <w:sz w:val="24"/>
          <w:szCs w:val="24"/>
        </w:rPr>
        <w:t xml:space="preserve">Câu B1. </w:t>
      </w:r>
      <w:r>
        <w:rPr>
          <w:rFonts w:ascii="Times New Roman" w:cs="Times New Roman" w:eastAsia="Times New Roman" w:hAnsi="Times New Roman"/>
          <w:color w:val="16233B"/>
          <w:sz w:val="24"/>
          <w:szCs w:val="24"/>
        </w:rPr>
        <w:t xml:space="preserve">Hãy kể ra </w:t>
      </w:r>
      <w:r>
        <w:rPr>
          <w:rFonts w:ascii="Times New Roman" w:cs="Times New Roman" w:eastAsia="Times New Roman" w:hAnsi="Times New Roman"/>
          <w:b/>
          <w:bCs/>
          <w:color w:val="16233B"/>
          <w:sz w:val="24"/>
          <w:szCs w:val="24"/>
        </w:rPr>
        <w:t xml:space="preserve">5 vấn đề / công việc cụ thể</w:t>
      </w:r>
      <w:r>
        <w:rPr>
          <w:rFonts w:ascii="Times New Roman" w:cs="Times New Roman" w:eastAsia="Times New Roman" w:hAnsi="Times New Roman"/>
          <w:color w:val="16233B"/>
          <w:sz w:val="24"/>
          <w:szCs w:val="24"/>
        </w:rPr>
        <w:t xml:space="preserve"> mà bạn mong muốn AI hỗ trợ giải quyết nhất, </w:t>
      </w:r>
      <w:r>
        <w:rPr>
          <w:rFonts w:ascii="Times New Roman" w:cs="Times New Roman" w:eastAsia="Times New Roman" w:hAnsi="Times New Roman"/>
          <w:b/>
          <w:bCs/>
          <w:color w:val="16233B"/>
          <w:sz w:val="24"/>
          <w:szCs w:val="24"/>
        </w:rPr>
        <w:t xml:space="preserve">theo thứ tự ưu tiên từ 1 (mong muốn nhất) đến 5</w:t>
      </w:r>
      <w:r>
        <w:rPr>
          <w:rFonts w:ascii="Times New Roman" w:cs="Times New Roman" w:eastAsia="Times New Roman" w:hAnsi="Times New Roman"/>
          <w:color w:val="16233B"/>
          <w:sz w:val="24"/>
          <w:szCs w:val="24"/>
        </w:rPr>
        <w:t xml:space="preserve">. Hãy mô tả bằng lời của bạn, càng cụ thể càng tốt (việc gì, khó ở đâu, lặp lại thế nào).</w:t>
      </w:r>
    </w:p>
    <w:p>
      <w:pPr>
        <w:spacing w:after="100" w:before="0" w:line="288"/>
      </w:pPr>
      <w:r>
        <w:rPr>
          <w:rFonts w:ascii="Times New Roman" w:cs="Times New Roman" w:eastAsia="Times New Roman" w:hAnsi="Times New Roman"/>
          <w:i/>
          <w:iCs/>
          <w:color w:val="5B6784"/>
          <w:sz w:val="19"/>
          <w:szCs w:val="19"/>
        </w:rPr>
        <w:t xml:space="preserve">Gợi ý để bạn suy nghĩ (không bắt buộc theo): tổng hợp báo cáo trình cấp trên, phân tích dữ liệu ra quyết định, theo dõi tiến độ đội nhóm, dự báo, phân công &amp; đánh giá hiệu suất, sàng lọc hồ sơ, đào tạo đội ngũ, kiểm soát chi phí, chuẩn hóa quy trình, quản lý rủi ro…</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1500"/>
        <w:gridCol w:w="7520"/>
      </w:tblGrid>
      <w:tr>
        <w:tc>
          <w:tcPr>
            <w:tcW w:type="dxa" w:w="1500"/>
            <w:shd w:fill="B7801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1"/>
                <w:szCs w:val="21"/>
              </w:rPr>
              <w:t xml:space="preserve">Ưu tiên 1 (mong muốn nhất)</w:t>
            </w:r>
          </w:p>
        </w:tc>
        <w:tc>
          <w:tcPr>
            <w:tcW w:type="dxa" w:w="7520"/>
            <w:tcMar>
              <w:top w:type="dxa" w:w="70"/>
              <w:left w:type="dxa" w:w="120"/>
              <w:bottom w:type="dxa" w:w="70"/>
              <w:right w:type="dxa" w:w="120"/>
            </w:tcMar>
          </w:tcPr>
          <w:p>
            <w:pPr>
              <w:spacing w:after="40" w:before="0" w:line="288"/>
            </w:pPr>
            <w:r>
              <w:rPr>
                <w:rFonts w:ascii="Times New Roman" w:cs="Times New Roman" w:eastAsia="Times New Roman" w:hAnsi="Times New Roman"/>
                <w:color w:val="5B6784"/>
                <w:sz w:val="21"/>
                <w:szCs w:val="21"/>
              </w:rPr>
              <w:t xml:space="preserve">……………………………………………………………………………………………………</w:t>
            </w:r>
          </w:p>
          <w:p>
            <w:pPr>
              <w:spacing w:after="0" w:before="0" w:line="288"/>
            </w:pPr>
            <w:r>
              <w:rPr>
                <w:rFonts w:ascii="Times New Roman" w:cs="Times New Roman" w:eastAsia="Times New Roman" w:hAnsi="Times New Roman"/>
                <w:color w:val="5B6784"/>
                <w:sz w:val="21"/>
                <w:szCs w:val="21"/>
              </w:rPr>
              <w:t xml:space="preserve">……………………………………………………………………………………………………</w:t>
            </w:r>
          </w:p>
        </w:tc>
      </w:tr>
    </w:tbl>
    <w:p>
      <w:pPr>
        <w:spacing w:after="20" w:before="0" w:line="288"/>
      </w:pPr>
      <w:r>
        <w:rPr>
          <w:rFonts w:ascii="Times New Roman" w:cs="Times New Roman" w:eastAsia="Times New Roman" w:hAnsi="Times New Roman"/>
          <w:color w:val="16233B"/>
          <w:sz w:val="8"/>
          <w:szCs w:val="8"/>
        </w:rPr>
        <w:t xml:space="preserve"/>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1500"/>
        <w:gridCol w:w="7520"/>
      </w:tblGrid>
      <w:tr>
        <w:tc>
          <w:tcPr>
            <w:tcW w:type="dxa" w:w="1500"/>
            <w:shd w:fill="27324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1"/>
                <w:szCs w:val="21"/>
              </w:rPr>
              <w:t xml:space="preserve">Ưu tiên 2</w:t>
            </w:r>
          </w:p>
        </w:tc>
        <w:tc>
          <w:tcPr>
            <w:tcW w:type="dxa" w:w="7520"/>
            <w:tcMar>
              <w:top w:type="dxa" w:w="70"/>
              <w:left w:type="dxa" w:w="120"/>
              <w:bottom w:type="dxa" w:w="70"/>
              <w:right w:type="dxa" w:w="120"/>
            </w:tcMar>
          </w:tcPr>
          <w:p>
            <w:pPr>
              <w:spacing w:after="40" w:before="0" w:line="288"/>
            </w:pPr>
            <w:r>
              <w:rPr>
                <w:rFonts w:ascii="Times New Roman" w:cs="Times New Roman" w:eastAsia="Times New Roman" w:hAnsi="Times New Roman"/>
                <w:color w:val="5B6784"/>
                <w:sz w:val="21"/>
                <w:szCs w:val="21"/>
              </w:rPr>
              <w:t xml:space="preserve">……………………………………………………………………………………………………</w:t>
            </w:r>
          </w:p>
          <w:p>
            <w:pPr>
              <w:spacing w:after="0" w:before="0" w:line="288"/>
            </w:pPr>
            <w:r>
              <w:rPr>
                <w:rFonts w:ascii="Times New Roman" w:cs="Times New Roman" w:eastAsia="Times New Roman" w:hAnsi="Times New Roman"/>
                <w:color w:val="5B6784"/>
                <w:sz w:val="21"/>
                <w:szCs w:val="21"/>
              </w:rPr>
              <w:t xml:space="preserve">……………………………………………………………………………………………………</w:t>
            </w:r>
          </w:p>
        </w:tc>
      </w:tr>
    </w:tbl>
    <w:p>
      <w:pPr>
        <w:spacing w:after="20" w:before="0" w:line="288"/>
      </w:pPr>
      <w:r>
        <w:rPr>
          <w:rFonts w:ascii="Times New Roman" w:cs="Times New Roman" w:eastAsia="Times New Roman" w:hAnsi="Times New Roman"/>
          <w:color w:val="16233B"/>
          <w:sz w:val="8"/>
          <w:szCs w:val="8"/>
        </w:rPr>
        <w:t xml:space="preserve"/>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1500"/>
        <w:gridCol w:w="7520"/>
      </w:tblGrid>
      <w:tr>
        <w:tc>
          <w:tcPr>
            <w:tcW w:type="dxa" w:w="1500"/>
            <w:shd w:fill="27324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1"/>
                <w:szCs w:val="21"/>
              </w:rPr>
              <w:t xml:space="preserve">Ưu tiên 3</w:t>
            </w:r>
          </w:p>
        </w:tc>
        <w:tc>
          <w:tcPr>
            <w:tcW w:type="dxa" w:w="7520"/>
            <w:tcMar>
              <w:top w:type="dxa" w:w="70"/>
              <w:left w:type="dxa" w:w="120"/>
              <w:bottom w:type="dxa" w:w="70"/>
              <w:right w:type="dxa" w:w="120"/>
            </w:tcMar>
          </w:tcPr>
          <w:p>
            <w:pPr>
              <w:spacing w:after="40" w:before="0" w:line="288"/>
            </w:pPr>
            <w:r>
              <w:rPr>
                <w:rFonts w:ascii="Times New Roman" w:cs="Times New Roman" w:eastAsia="Times New Roman" w:hAnsi="Times New Roman"/>
                <w:color w:val="5B6784"/>
                <w:sz w:val="21"/>
                <w:szCs w:val="21"/>
              </w:rPr>
              <w:t xml:space="preserve">……………………………………………………………………………………………………</w:t>
            </w:r>
          </w:p>
          <w:p>
            <w:pPr>
              <w:spacing w:after="0" w:before="0" w:line="288"/>
            </w:pPr>
            <w:r>
              <w:rPr>
                <w:rFonts w:ascii="Times New Roman" w:cs="Times New Roman" w:eastAsia="Times New Roman" w:hAnsi="Times New Roman"/>
                <w:color w:val="5B6784"/>
                <w:sz w:val="21"/>
                <w:szCs w:val="21"/>
              </w:rPr>
              <w:t xml:space="preserve">……………………………………………………………………………………………………</w:t>
            </w:r>
          </w:p>
        </w:tc>
      </w:tr>
    </w:tbl>
    <w:p>
      <w:pPr>
        <w:spacing w:after="20" w:before="0" w:line="288"/>
      </w:pPr>
      <w:r>
        <w:rPr>
          <w:rFonts w:ascii="Times New Roman" w:cs="Times New Roman" w:eastAsia="Times New Roman" w:hAnsi="Times New Roman"/>
          <w:color w:val="16233B"/>
          <w:sz w:val="8"/>
          <w:szCs w:val="8"/>
        </w:rPr>
        <w:t xml:space="preserve"/>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1500"/>
        <w:gridCol w:w="7520"/>
      </w:tblGrid>
      <w:tr>
        <w:tc>
          <w:tcPr>
            <w:tcW w:type="dxa" w:w="1500"/>
            <w:shd w:fill="27324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1"/>
                <w:szCs w:val="21"/>
              </w:rPr>
              <w:t xml:space="preserve">Ưu tiên 4</w:t>
            </w:r>
          </w:p>
        </w:tc>
        <w:tc>
          <w:tcPr>
            <w:tcW w:type="dxa" w:w="7520"/>
            <w:tcMar>
              <w:top w:type="dxa" w:w="70"/>
              <w:left w:type="dxa" w:w="120"/>
              <w:bottom w:type="dxa" w:w="70"/>
              <w:right w:type="dxa" w:w="120"/>
            </w:tcMar>
          </w:tcPr>
          <w:p>
            <w:pPr>
              <w:spacing w:after="40" w:before="0" w:line="288"/>
            </w:pPr>
            <w:r>
              <w:rPr>
                <w:rFonts w:ascii="Times New Roman" w:cs="Times New Roman" w:eastAsia="Times New Roman" w:hAnsi="Times New Roman"/>
                <w:color w:val="5B6784"/>
                <w:sz w:val="21"/>
                <w:szCs w:val="21"/>
              </w:rPr>
              <w:t xml:space="preserve">……………………………………………………………………………………………………</w:t>
            </w:r>
          </w:p>
          <w:p>
            <w:pPr>
              <w:spacing w:after="0" w:before="0" w:line="288"/>
            </w:pPr>
            <w:r>
              <w:rPr>
                <w:rFonts w:ascii="Times New Roman" w:cs="Times New Roman" w:eastAsia="Times New Roman" w:hAnsi="Times New Roman"/>
                <w:color w:val="5B6784"/>
                <w:sz w:val="21"/>
                <w:szCs w:val="21"/>
              </w:rPr>
              <w:t xml:space="preserve">……………………………………………………………………………………………………</w:t>
            </w:r>
          </w:p>
        </w:tc>
      </w:tr>
    </w:tbl>
    <w:p>
      <w:pPr>
        <w:spacing w:after="20" w:before="0" w:line="288"/>
      </w:pPr>
      <w:r>
        <w:rPr>
          <w:rFonts w:ascii="Times New Roman" w:cs="Times New Roman" w:eastAsia="Times New Roman" w:hAnsi="Times New Roman"/>
          <w:color w:val="16233B"/>
          <w:sz w:val="8"/>
          <w:szCs w:val="8"/>
        </w:rPr>
        <w:t xml:space="preserve"/>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1500"/>
        <w:gridCol w:w="7520"/>
      </w:tblGrid>
      <w:tr>
        <w:tc>
          <w:tcPr>
            <w:tcW w:type="dxa" w:w="1500"/>
            <w:shd w:fill="27324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1"/>
                <w:szCs w:val="21"/>
              </w:rPr>
              <w:t xml:space="preserve">Ưu tiên 5</w:t>
            </w:r>
          </w:p>
        </w:tc>
        <w:tc>
          <w:tcPr>
            <w:tcW w:type="dxa" w:w="7520"/>
            <w:tcMar>
              <w:top w:type="dxa" w:w="70"/>
              <w:left w:type="dxa" w:w="120"/>
              <w:bottom w:type="dxa" w:w="70"/>
              <w:right w:type="dxa" w:w="120"/>
            </w:tcMar>
          </w:tcPr>
          <w:p>
            <w:pPr>
              <w:spacing w:after="40" w:before="0" w:line="288"/>
            </w:pPr>
            <w:r>
              <w:rPr>
                <w:rFonts w:ascii="Times New Roman" w:cs="Times New Roman" w:eastAsia="Times New Roman" w:hAnsi="Times New Roman"/>
                <w:color w:val="5B6784"/>
                <w:sz w:val="21"/>
                <w:szCs w:val="21"/>
              </w:rPr>
              <w:t xml:space="preserve">……………………………………………………………………………………………………</w:t>
            </w:r>
          </w:p>
          <w:p>
            <w:pPr>
              <w:spacing w:after="0" w:before="0" w:line="288"/>
            </w:pPr>
            <w:r>
              <w:rPr>
                <w:rFonts w:ascii="Times New Roman" w:cs="Times New Roman" w:eastAsia="Times New Roman" w:hAnsi="Times New Roman"/>
                <w:color w:val="5B6784"/>
                <w:sz w:val="21"/>
                <w:szCs w:val="21"/>
              </w:rPr>
              <w:t xml:space="preserve">……………………………………………………………………………………………………</w:t>
            </w:r>
          </w:p>
        </w:tc>
      </w:tr>
    </w:tbl>
    <w:p>
      <w:pPr>
        <w:spacing w:after="20" w:before="0" w:line="288"/>
      </w:pPr>
      <w:r>
        <w:rPr>
          <w:rFonts w:ascii="Times New Roman" w:cs="Times New Roman" w:eastAsia="Times New Roman" w:hAnsi="Times New Roman"/>
          <w:color w:val="16233B"/>
          <w:sz w:val="8"/>
          <w:szCs w:val="8"/>
        </w:rPr>
        <w:t xml:space="preserve"/>
      </w:r>
    </w:p>
    <w:p>
      <w:pPr>
        <w:spacing w:after="60" w:before="140" w:line="288"/>
      </w:pPr>
      <w:r>
        <w:rPr>
          <w:rFonts w:ascii="Times New Roman" w:cs="Times New Roman" w:eastAsia="Times New Roman" w:hAnsi="Times New Roman"/>
          <w:b/>
          <w:bCs/>
          <w:color w:val="27324F"/>
          <w:sz w:val="24"/>
          <w:szCs w:val="24"/>
        </w:rPr>
        <w:t xml:space="preserve">Câu B2. </w:t>
      </w:r>
      <w:r>
        <w:rPr>
          <w:rFonts w:ascii="Times New Roman" w:cs="Times New Roman" w:eastAsia="Times New Roman" w:hAnsi="Times New Roman"/>
          <w:color w:val="16233B"/>
          <w:sz w:val="24"/>
          <w:szCs w:val="24"/>
        </w:rPr>
        <w:t xml:space="preserve">Với vấn đề Ưu tiên 1: hiện bạn đang xử lý nó thế nào, mất khoảng bao nhiêu thời gian mỗi tuần, và kết quả bạn mong đợi nếu AI hỗ trợ được?</w:t>
      </w:r>
    </w:p>
    <w:p>
      <w:pPr>
        <w:spacing w:after="60" w:before="0" w:line="288"/>
      </w:pPr>
      <w:r>
        <w:rPr>
          <w:rFonts w:ascii="Times New Roman" w:cs="Times New Roman" w:eastAsia="Times New Roman" w:hAnsi="Times New Roman"/>
          <w:color w:val="16233B"/>
          <w:sz w:val="24"/>
          <w:szCs w:val="24"/>
        </w:rPr>
        <w:t xml:space="preserve">………………………………………………………………………………………………………………………………</w:t>
      </w:r>
    </w:p>
    <w:p>
      <w:pPr>
        <w:spacing w:after="60" w:before="0" w:line="288"/>
      </w:pPr>
      <w:r>
        <w:rPr>
          <w:rFonts w:ascii="Times New Roman" w:cs="Times New Roman" w:eastAsia="Times New Roman" w:hAnsi="Times New Roman"/>
          <w:color w:val="16233B"/>
          <w:sz w:val="24"/>
          <w:szCs w:val="24"/>
        </w:rPr>
        <w:t xml:space="preserve">………………………………………………………………………………………………………………………………</w:t>
      </w:r>
    </w:p>
    <w:p>
      <w:pPr>
        <w:spacing w:after="60" w:before="0" w:line="288"/>
      </w:pPr>
      <w:r>
        <w:rPr>
          <w:rFonts w:ascii="Times New Roman" w:cs="Times New Roman" w:eastAsia="Times New Roman" w:hAnsi="Times New Roman"/>
          <w:color w:val="16233B"/>
          <w:sz w:val="24"/>
          <w:szCs w:val="24"/>
        </w:rPr>
        <w:t xml:space="preserve">………………………………………………………………………………………………………………………………</w:t>
      </w:r>
    </w:p>
    <w:p>
      <w:pPr>
        <w:spacing w:after="60" w:before="0" w:line="288"/>
      </w:pPr>
      <w:r>
        <w:rPr>
          <w:rFonts w:ascii="Times New Roman" w:cs="Times New Roman" w:eastAsia="Times New Roman" w:hAnsi="Times New Roman"/>
          <w:color w:val="16233B"/>
          <w:sz w:val="24"/>
          <w:szCs w:val="24"/>
        </w:rPr>
        <w:t xml:space="preserve">………………………………………………………………………………………………………………………………</w:t>
      </w:r>
    </w:p>
    <w:p>
      <w:pPr>
        <w:spacing w:after="60" w:before="100" w:line="288"/>
      </w:pPr>
      <w:r>
        <w:rPr>
          <w:rFonts w:ascii="Times New Roman" w:cs="Times New Roman" w:eastAsia="Times New Roman" w:hAnsi="Times New Roman"/>
          <w:b/>
          <w:bCs/>
          <w:color w:val="27324F"/>
          <w:sz w:val="24"/>
          <w:szCs w:val="24"/>
        </w:rPr>
        <w:t xml:space="preserve">Câu B3. </w:t>
      </w:r>
      <w:r>
        <w:rPr>
          <w:rFonts w:ascii="Times New Roman" w:cs="Times New Roman" w:eastAsia="Times New Roman" w:hAnsi="Times New Roman"/>
          <w:color w:val="16233B"/>
          <w:sz w:val="24"/>
          <w:szCs w:val="24"/>
        </w:rPr>
        <w:t xml:space="preserve">Đơn vị bạn hiện đã có công cụ AI nào được cấp/cho phép dùng chính thức chưa?</w:t>
      </w:r>
    </w:p>
    <w:p>
      <w:pPr>
        <w:spacing w:after="60" w:before="0" w:line="288"/>
      </w:pPr>
      <w:r>
        <w:rPr>
          <w:rFonts w:ascii="Times New Roman" w:cs="Times New Roman" w:eastAsia="Times New Roman" w:hAnsi="Times New Roman"/>
          <w:color w:val="16233B"/>
          <w:sz w:val="22"/>
          <w:szCs w:val="22"/>
        </w:rPr>
        <w:t xml:space="preserve">☐ Chưa có    ☐ Có (kể tên): ………………………………………    ☐ Không rõ</w:t>
      </w:r>
    </w:p>
    <w:p>
      <w:pPr>
        <w:pStyle w:val="Heading1"/>
        <w:spacing w:after="100" w:before="180"/>
      </w:pPr>
      <w:r>
        <w:rPr>
          <w:rFonts w:ascii="Times New Roman" w:cs="Times New Roman" w:eastAsia="Times New Roman" w:hAnsi="Times New Roman"/>
          <w:b/>
          <w:bCs/>
          <w:color w:val="27324F"/>
          <w:sz w:val="26"/>
          <w:szCs w:val="26"/>
        </w:rPr>
        <w:t xml:space="preserve">THÔNG TIN NHẬN KẾT QUẢ ĐÁNH GIÁ</w:t>
      </w:r>
    </w:p>
    <w:p>
      <w:pPr>
        <w:spacing w:after="120" w:before="0" w:line="288"/>
      </w:pPr>
      <w:r>
        <w:rPr>
          <w:rFonts w:ascii="Times New Roman" w:cs="Times New Roman" w:eastAsia="Times New Roman" w:hAnsi="Times New Roman"/>
          <w:color w:val="16233B"/>
          <w:sz w:val="22"/>
          <w:szCs w:val="22"/>
        </w:rPr>
        <w:t xml:space="preserve">Vui lòng cung cấp thông tin dưới đây để ban tổ chức gửi kết quả đánh giá năng lực (kèm khuyến nghị phát triển) về email của bạn:</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3200"/>
        <w:gridCol w:w="5820"/>
      </w:tblGrid>
      <w:tr>
        <w:tc>
          <w:tcPr>
            <w:tcW w:type="dxa" w:w="32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2"/>
                <w:szCs w:val="22"/>
              </w:rPr>
              <w:t xml:space="preserve">Email cá nhân (nhận kết quả)</w:t>
            </w:r>
          </w:p>
        </w:tc>
        <w:tc>
          <w:tcPr>
            <w:tcW w:type="dxa" w:w="5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
            </w:r>
          </w:p>
        </w:tc>
      </w:tr>
      <w:tr>
        <w:tc>
          <w:tcPr>
            <w:tcW w:type="dxa" w:w="320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2"/>
                <w:szCs w:val="22"/>
              </w:rPr>
              <w:t xml:space="preserve">Website công ty / tổ chức</w:t>
            </w:r>
          </w:p>
        </w:tc>
        <w:tc>
          <w:tcPr>
            <w:tcW w:type="dxa" w:w="58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
            </w:r>
          </w:p>
        </w:tc>
      </w:tr>
    </w:tbl>
    <w:p>
      <w:pPr>
        <w:spacing w:after="120" w:before="100" w:line="288"/>
      </w:pPr>
      <w:r>
        <w:rPr>
          <w:rFonts w:ascii="Times New Roman" w:cs="Times New Roman" w:eastAsia="Times New Roman" w:hAnsi="Times New Roman"/>
          <w:color w:val="16233B"/>
          <w:sz w:val="21"/>
          <w:szCs w:val="21"/>
        </w:rPr>
        <w:t xml:space="preserve">☐  Tôi đồng ý cho ban tổ chức sử dụng email và website nêu trên để gửi kết quả đánh giá cho tôi và tổng hợp nhu cầu (dưới dạng ẩn danh, gộp chung) phục vụ xây dựng chương trình đào tạo/giải pháp AI, theo quy định của Luật Bảo vệ dữ liệu cá nhân 2025. Thông tin không được chia sẻ cho bên thứ ba ngoài mục đích trên.</w:t>
      </w:r>
    </w:p>
    <w:p>
      <w:pPr>
        <w:pStyle w:val="Heading1"/>
        <w:pageBreakBefore/>
        <w:spacing w:after="100" w:before="180"/>
      </w:pPr>
      <w:r>
        <w:rPr>
          <w:rFonts w:ascii="Times New Roman" w:cs="Times New Roman" w:eastAsia="Times New Roman" w:hAnsi="Times New Roman"/>
          <w:b/>
          <w:bCs/>
          <w:color w:val="27324F"/>
          <w:sz w:val="26"/>
          <w:szCs w:val="26"/>
        </w:rPr>
        <w:t xml:space="preserve">Bảng đáp án tổng hợp (Phần A)</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900"/>
        <w:gridCol w:w="1200"/>
        <w:gridCol w:w="4820"/>
        <w:gridCol w:w="2100"/>
      </w:tblGrid>
      <w:tr>
        <w:trPr>
          <w:tblHeader/>
        </w:trPr>
        <w:tc>
          <w:tcPr>
            <w:tcW w:type="dxa" w:w="900"/>
            <w:shd w:fill="27324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Câu</w:t>
            </w:r>
          </w:p>
        </w:tc>
        <w:tc>
          <w:tcPr>
            <w:tcW w:type="dxa" w:w="1200"/>
            <w:shd w:fill="27324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Đáp án</w:t>
            </w:r>
          </w:p>
        </w:tc>
        <w:tc>
          <w:tcPr>
            <w:tcW w:type="dxa" w:w="4820"/>
            <w:shd w:fill="27324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Nhóm</w:t>
            </w:r>
          </w:p>
        </w:tc>
        <w:tc>
          <w:tcPr>
            <w:tcW w:type="dxa" w:w="2100"/>
            <w:shd w:fill="27324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Độ khó</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M1 — Chiến lược &amp; Đánh giá cơ hội ứng dụng AI</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w:t>
            </w:r>
          </w:p>
        </w:tc>
        <w:tc>
          <w:tcPr>
            <w:tcW w:type="dxa" w:w="12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M1 — Chiến lược &amp; Đánh giá cơ hội ứng dụng AI</w:t>
            </w:r>
          </w:p>
        </w:tc>
        <w:tc>
          <w:tcPr>
            <w:tcW w:type="dxa" w:w="21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M1 — Chiến lược &amp; Đánh giá cơ hội ứng dụng AI</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4</w:t>
            </w:r>
          </w:p>
        </w:tc>
        <w:tc>
          <w:tcPr>
            <w:tcW w:type="dxa" w:w="12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M1 — Chiến lược &amp; Đánh giá cơ hội ứng dụng AI</w:t>
            </w:r>
          </w:p>
        </w:tc>
        <w:tc>
          <w:tcPr>
            <w:tcW w:type="dxa" w:w="21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5</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M1 — Chiến lược &amp; Đánh giá cơ hội ứng dụng AI</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C79212"/>
                <w:sz w:val="24"/>
                <w:szCs w:val="24"/>
              </w:rPr>
              <w:t xml:space="preserve">L4</w:t>
            </w:r>
          </w:p>
        </w:tc>
      </w:tr>
      <w:tr>
        <w:tc>
          <w:tcPr>
            <w:tcW w:type="dxa" w:w="9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6</w:t>
            </w:r>
          </w:p>
        </w:tc>
        <w:tc>
          <w:tcPr>
            <w:tcW w:type="dxa" w:w="12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M2 — Pháp luật AI &amp; Dữ liệu Việt Nam</w:t>
            </w:r>
          </w:p>
        </w:tc>
        <w:tc>
          <w:tcPr>
            <w:tcW w:type="dxa" w:w="21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7</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M2 — Pháp luật AI &amp; Dữ liệu Việt Nam</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8</w:t>
            </w:r>
          </w:p>
        </w:tc>
        <w:tc>
          <w:tcPr>
            <w:tcW w:type="dxa" w:w="12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M2 — Pháp luật AI &amp; Dữ liệu Việt Nam</w:t>
            </w:r>
          </w:p>
        </w:tc>
        <w:tc>
          <w:tcPr>
            <w:tcW w:type="dxa" w:w="21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9</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M2 — Pháp luật AI &amp; Dữ liệu Việt Nam</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10</w:t>
            </w:r>
          </w:p>
        </w:tc>
        <w:tc>
          <w:tcPr>
            <w:tcW w:type="dxa" w:w="12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M2 — Pháp luật AI &amp; Dữ liệu Việt Nam</w:t>
            </w:r>
          </w:p>
        </w:tc>
        <w:tc>
          <w:tcPr>
            <w:tcW w:type="dxa" w:w="21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C79212"/>
                <w:sz w:val="24"/>
                <w:szCs w:val="24"/>
              </w:rPr>
              <w:t xml:space="preserve">L4</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11</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M3 — Quản trị rủi ro &amp; Chuẩn quốc tế (NIST, ISO)</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12</w:t>
            </w:r>
          </w:p>
        </w:tc>
        <w:tc>
          <w:tcPr>
            <w:tcW w:type="dxa" w:w="12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M3 — Quản trị rủi ro &amp; Chuẩn quốc tế (NIST, ISO)</w:t>
            </w:r>
          </w:p>
        </w:tc>
        <w:tc>
          <w:tcPr>
            <w:tcW w:type="dxa" w:w="21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13</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M3 — Quản trị rủi ro &amp; Chuẩn quốc tế (NIST, ISO)</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14</w:t>
            </w:r>
          </w:p>
        </w:tc>
        <w:tc>
          <w:tcPr>
            <w:tcW w:type="dxa" w:w="12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M3 — Quản trị rủi ro &amp; Chuẩn quốc tế (NIST, ISO)</w:t>
            </w:r>
          </w:p>
        </w:tc>
        <w:tc>
          <w:tcPr>
            <w:tcW w:type="dxa" w:w="21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C79212"/>
                <w:sz w:val="24"/>
                <w:szCs w:val="24"/>
              </w:rPr>
              <w:t xml:space="preserve">L4</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15</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M3 — Quản trị rủi ro &amp; Chuẩn quốc tế (NIST, ISO)</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16</w:t>
            </w:r>
          </w:p>
        </w:tc>
        <w:tc>
          <w:tcPr>
            <w:tcW w:type="dxa" w:w="12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M4 — Triển khai, Mua sắm &amp; Đo lường hiệu quả</w:t>
            </w:r>
          </w:p>
        </w:tc>
        <w:tc>
          <w:tcPr>
            <w:tcW w:type="dxa" w:w="21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17</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M4 — Triển khai, Mua sắm &amp; Đo lường hiệu quả</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18</w:t>
            </w:r>
          </w:p>
        </w:tc>
        <w:tc>
          <w:tcPr>
            <w:tcW w:type="dxa" w:w="12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M4 — Triển khai, Mua sắm &amp; Đo lường hiệu quả</w:t>
            </w:r>
          </w:p>
        </w:tc>
        <w:tc>
          <w:tcPr>
            <w:tcW w:type="dxa" w:w="21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19</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M4 — Triển khai, Mua sắm &amp; Đo lường hiệu quả</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C79212"/>
                <w:sz w:val="24"/>
                <w:szCs w:val="24"/>
              </w:rPr>
              <w:t xml:space="preserve">L4</w:t>
            </w:r>
          </w:p>
        </w:tc>
      </w:tr>
      <w:tr>
        <w:tc>
          <w:tcPr>
            <w:tcW w:type="dxa" w:w="9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20</w:t>
            </w:r>
          </w:p>
        </w:tc>
        <w:tc>
          <w:tcPr>
            <w:tcW w:type="dxa" w:w="12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M4 — Triển khai, Mua sắm &amp; Đo lường hiệu quả</w:t>
            </w:r>
          </w:p>
        </w:tc>
        <w:tc>
          <w:tcPr>
            <w:tcW w:type="dxa" w:w="21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21</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M5 — Dẫn dắt con người &amp; Quản lý thay đổi</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22</w:t>
            </w:r>
          </w:p>
        </w:tc>
        <w:tc>
          <w:tcPr>
            <w:tcW w:type="dxa" w:w="12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M5 — Dẫn dắt con người &amp; Quản lý thay đổi</w:t>
            </w:r>
          </w:p>
        </w:tc>
        <w:tc>
          <w:tcPr>
            <w:tcW w:type="dxa" w:w="21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23</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M5 — Dẫn dắt con người &amp; Quản lý thay đổi</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24</w:t>
            </w:r>
          </w:p>
        </w:tc>
        <w:tc>
          <w:tcPr>
            <w:tcW w:type="dxa" w:w="12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M5 — Dẫn dắt con người &amp; Quản lý thay đổi</w:t>
            </w:r>
          </w:p>
        </w:tc>
        <w:tc>
          <w:tcPr>
            <w:tcW w:type="dxa" w:w="21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C79212"/>
                <w:sz w:val="24"/>
                <w:szCs w:val="24"/>
              </w:rPr>
              <w:t xml:space="preserve">L4</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25</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M5 — Dẫn dắt con người &amp; Quản lý thay đổi</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26</w:t>
            </w:r>
          </w:p>
        </w:tc>
        <w:tc>
          <w:tcPr>
            <w:tcW w:type="dxa" w:w="12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M6 — Ra quyết định có trách nhiệm &amp; Giám sát</w:t>
            </w:r>
          </w:p>
        </w:tc>
        <w:tc>
          <w:tcPr>
            <w:tcW w:type="dxa" w:w="21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27</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M6 — Ra quyết định có trách nhiệm &amp; Giám sát</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28</w:t>
            </w:r>
          </w:p>
        </w:tc>
        <w:tc>
          <w:tcPr>
            <w:tcW w:type="dxa" w:w="12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M6 — Ra quyết định có trách nhiệm &amp; Giám sát</w:t>
            </w:r>
          </w:p>
        </w:tc>
        <w:tc>
          <w:tcPr>
            <w:tcW w:type="dxa" w:w="21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29</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M6 — Ra quyết định có trách nhiệm &amp; Giám sát</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C79212"/>
                <w:sz w:val="24"/>
                <w:szCs w:val="24"/>
              </w:rPr>
              <w:t xml:space="preserve">L4</w:t>
            </w:r>
          </w:p>
        </w:tc>
      </w:tr>
      <w:tr>
        <w:tc>
          <w:tcPr>
            <w:tcW w:type="dxa" w:w="9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30</w:t>
            </w:r>
          </w:p>
        </w:tc>
        <w:tc>
          <w:tcPr>
            <w:tcW w:type="dxa" w:w="12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M6 — Ra quyết định có trách nhiệm &amp; Giám sát</w:t>
            </w:r>
          </w:p>
        </w:tc>
        <w:tc>
          <w:tcPr>
            <w:tcW w:type="dxa" w:w="21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31</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M7 — Hiểu công nghệ đủ để quản lý</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32</w:t>
            </w:r>
          </w:p>
        </w:tc>
        <w:tc>
          <w:tcPr>
            <w:tcW w:type="dxa" w:w="12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M7 — Hiểu công nghệ đủ để quản lý</w:t>
            </w:r>
          </w:p>
        </w:tc>
        <w:tc>
          <w:tcPr>
            <w:tcW w:type="dxa" w:w="21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33</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M7 — Hiểu công nghệ đủ để quản lý</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34</w:t>
            </w:r>
          </w:p>
        </w:tc>
        <w:tc>
          <w:tcPr>
            <w:tcW w:type="dxa" w:w="12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M7 — Hiểu công nghệ đủ để quản lý</w:t>
            </w:r>
          </w:p>
        </w:tc>
        <w:tc>
          <w:tcPr>
            <w:tcW w:type="dxa" w:w="21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35</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M7 — Hiểu công nghệ đủ để quản lý</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C79212"/>
                <w:sz w:val="24"/>
                <w:szCs w:val="24"/>
              </w:rPr>
              <w:t xml:space="preserve">L4</w:t>
            </w:r>
          </w:p>
        </w:tc>
      </w:tr>
    </w:tbl>
    <w:p>
      <w:pPr>
        <w:pStyle w:val="Heading1"/>
        <w:spacing w:after="100" w:before="180"/>
      </w:pPr>
      <w:r>
        <w:rPr>
          <w:rFonts w:ascii="Times New Roman" w:cs="Times New Roman" w:eastAsia="Times New Roman" w:hAnsi="Times New Roman"/>
          <w:b/>
          <w:bCs/>
          <w:color w:val="27324F"/>
          <w:sz w:val="26"/>
          <w:szCs w:val="26"/>
        </w:rPr>
        <w:t xml:space="preserve">Phiếu chấm điểm &amp; tổng hợp nhu cầu</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5020"/>
        <w:gridCol w:w="2000"/>
        <w:gridCol w:w="2000"/>
      </w:tblGrid>
      <w:tr>
        <w:trPr>
          <w:tblHeader/>
        </w:trPr>
        <w:tc>
          <w:tcPr>
            <w:tcW w:type="dxa" w:w="5020"/>
            <w:shd w:fill="27324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Nhóm năng lực</w:t>
            </w:r>
          </w:p>
        </w:tc>
        <w:tc>
          <w:tcPr>
            <w:tcW w:type="dxa" w:w="2000"/>
            <w:shd w:fill="27324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Số câu đúng</w:t>
            </w:r>
          </w:p>
        </w:tc>
        <w:tc>
          <w:tcPr>
            <w:tcW w:type="dxa" w:w="2000"/>
            <w:shd w:fill="27324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Tỷ lệ (%)</w:t>
            </w:r>
          </w:p>
        </w:tc>
      </w:tr>
      <w:tr>
        <w:tc>
          <w:tcPr>
            <w:tcW w:type="dxa" w:w="5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M1 — Chiến lược &amp; Đánh giá cơ hội ứng dụng AI</w:t>
            </w:r>
          </w:p>
        </w:tc>
        <w:tc>
          <w:tcPr>
            <w:tcW w:type="dxa" w:w="20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5</w:t>
            </w:r>
          </w:p>
        </w:tc>
        <w:tc>
          <w:tcPr>
            <w:tcW w:type="dxa" w:w="2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M2 — Pháp luật AI &amp; Dữ liệu Việt Nam</w:t>
            </w:r>
          </w:p>
        </w:tc>
        <w:tc>
          <w:tcPr>
            <w:tcW w:type="dxa" w:w="20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5</w:t>
            </w:r>
          </w:p>
        </w:tc>
        <w:tc>
          <w:tcPr>
            <w:tcW w:type="dxa" w:w="200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M3 — Quản trị rủi ro &amp; Chuẩn quốc tế (NIST, ISO)</w:t>
            </w:r>
          </w:p>
        </w:tc>
        <w:tc>
          <w:tcPr>
            <w:tcW w:type="dxa" w:w="20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5</w:t>
            </w:r>
          </w:p>
        </w:tc>
        <w:tc>
          <w:tcPr>
            <w:tcW w:type="dxa" w:w="2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M4 — Triển khai, Mua sắm &amp; Đo lường hiệu quả</w:t>
            </w:r>
          </w:p>
        </w:tc>
        <w:tc>
          <w:tcPr>
            <w:tcW w:type="dxa" w:w="20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5</w:t>
            </w:r>
          </w:p>
        </w:tc>
        <w:tc>
          <w:tcPr>
            <w:tcW w:type="dxa" w:w="200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M5 — Dẫn dắt con người &amp; Quản lý thay đổi</w:t>
            </w:r>
          </w:p>
        </w:tc>
        <w:tc>
          <w:tcPr>
            <w:tcW w:type="dxa" w:w="20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5</w:t>
            </w:r>
          </w:p>
        </w:tc>
        <w:tc>
          <w:tcPr>
            <w:tcW w:type="dxa" w:w="2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M6 — Ra quyết định có trách nhiệm &amp; Giám sát</w:t>
            </w:r>
          </w:p>
        </w:tc>
        <w:tc>
          <w:tcPr>
            <w:tcW w:type="dxa" w:w="2000"/>
            <w:shd w:fill="F3F4F8"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5</w:t>
            </w:r>
          </w:p>
        </w:tc>
        <w:tc>
          <w:tcPr>
            <w:tcW w:type="dxa" w:w="2000"/>
            <w:shd w:fill="F3F4F8"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M7 — Hiểu công nghệ đủ để quản lý</w:t>
            </w:r>
          </w:p>
        </w:tc>
        <w:tc>
          <w:tcPr>
            <w:tcW w:type="dxa" w:w="20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5</w:t>
            </w:r>
          </w:p>
        </w:tc>
        <w:tc>
          <w:tcPr>
            <w:tcW w:type="dxa" w:w="2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ECEDF3"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TỔNG ĐIỂM PHẦN A</w:t>
            </w:r>
          </w:p>
        </w:tc>
        <w:tc>
          <w:tcPr>
            <w:tcW w:type="dxa" w:w="2000"/>
            <w:shd w:fill="ECEDF3"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____ / 35</w:t>
            </w:r>
          </w:p>
        </w:tc>
        <w:tc>
          <w:tcPr>
            <w:tcW w:type="dxa" w:w="2000"/>
            <w:shd w:fill="ECEDF3"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ECEDF3"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MỨC NĂNG LỰC ĐẠT ĐƯỢC</w:t>
            </w:r>
          </w:p>
        </w:tc>
        <w:tc>
          <w:tcPr>
            <w:tcW w:type="dxa" w:w="2000"/>
            <w:shd w:fill="ECEDF3"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__________</w:t>
            </w:r>
          </w:p>
        </w:tc>
        <w:tc>
          <w:tcPr>
            <w:tcW w:type="dxa" w:w="2000"/>
            <w:shd w:fill="ECEDF3"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bl>
    <w:p>
      <w:pPr>
        <w:spacing w:after="120" w:before="160" w:line="288"/>
      </w:pPr>
      <w:r>
        <w:rPr>
          <w:rFonts w:ascii="Times New Roman" w:cs="Times New Roman" w:eastAsia="Times New Roman" w:hAnsi="Times New Roman"/>
          <w:i/>
          <w:iCs/>
          <w:color w:val="5B6784"/>
          <w:sz w:val="20"/>
          <w:szCs w:val="20"/>
        </w:rPr>
        <w:t xml:space="preserve">Gợi ý tổng hợp cấp tổ chức: mã hóa các câu trả lời mở ở Phần B thành nhóm chủ đề (có thể dùng AI hỗ trợ phân loại), rồi thống kê tần suất theo lĩnh vực công việc và mức năng lực để xác định (1) chủ đề đào tạo ưu tiên, (2) nghiệp vụ nên triển khai giải pháp AI trước, (3) nhóm nhân sự cần hỗ trợ nhiều nhất.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623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2026-07-20T02:48:53.870Z</dcterms:created>
  <dcterms:modified xsi:type="dcterms:W3CDTF">2026-07-20T02:48:53.870Z</dcterms:modified>
</cp:coreProperties>
</file>

<file path=docProps/custom.xml><?xml version="1.0" encoding="utf-8"?>
<Properties xmlns="http://schemas.openxmlformats.org/officeDocument/2006/custom-properties" xmlns:vt="http://schemas.openxmlformats.org/officeDocument/2006/docPropsVTypes"/>
</file>