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BE779" w14:textId="77777777" w:rsidR="00050AC1" w:rsidRPr="00CC6FF5" w:rsidRDefault="00050AC1">
      <w:pPr>
        <w:rPr>
          <w:lang w:val="en-US"/>
        </w:rPr>
      </w:pPr>
    </w:p>
    <w:p w14:paraId="24BBD10B" w14:textId="3CA6F7E1" w:rsidR="005A0CA7" w:rsidRPr="005A0CA7" w:rsidRDefault="005A0CA7" w:rsidP="00556B88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                     </w:t>
      </w:r>
      <w:r w:rsidR="00050AC1" w:rsidRPr="00466192">
        <w:rPr>
          <w:b/>
          <w:bCs/>
          <w:sz w:val="52"/>
          <w:szCs w:val="52"/>
          <w:u w:val="single"/>
          <w:lang w:val="en-US"/>
        </w:rPr>
        <w:t>INDEX</w:t>
      </w:r>
      <w:r w:rsidRPr="005A0CA7">
        <w:rPr>
          <w:b/>
          <w:bCs/>
          <w:sz w:val="32"/>
          <w:szCs w:val="32"/>
          <w:lang w:val="en-US"/>
        </w:rPr>
        <w:t xml:space="preserve"> </w:t>
      </w:r>
      <w:r w:rsidR="001E5775">
        <w:rPr>
          <w:b/>
          <w:bCs/>
          <w:sz w:val="32"/>
          <w:szCs w:val="32"/>
          <w:lang w:val="en-US"/>
        </w:rPr>
        <w:t xml:space="preserve">  </w:t>
      </w:r>
      <w:r w:rsidR="00556B88">
        <w:rPr>
          <w:b/>
          <w:bCs/>
          <w:sz w:val="32"/>
          <w:szCs w:val="32"/>
          <w:lang w:val="en-US"/>
        </w:rPr>
        <w:t xml:space="preserve">     </w:t>
      </w:r>
      <w:proofErr w:type="gramStart"/>
      <w:r w:rsidRPr="005A0CA7">
        <w:rPr>
          <w:b/>
          <w:bCs/>
          <w:sz w:val="32"/>
          <w:szCs w:val="32"/>
          <w:lang w:val="en-US"/>
        </w:rPr>
        <w:t>Subject:-</w:t>
      </w:r>
      <w:proofErr w:type="gramEnd"/>
    </w:p>
    <w:p w14:paraId="0B9F2BE1" w14:textId="77777777" w:rsidR="00050AC1" w:rsidRPr="00CC6FF5" w:rsidRDefault="00050AC1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Spec="center" w:tblpY="-35"/>
        <w:tblW w:w="9918" w:type="dxa"/>
        <w:tblLook w:val="04A0" w:firstRow="1" w:lastRow="0" w:firstColumn="1" w:lastColumn="0" w:noHBand="0" w:noVBand="1"/>
      </w:tblPr>
      <w:tblGrid>
        <w:gridCol w:w="1271"/>
        <w:gridCol w:w="4111"/>
        <w:gridCol w:w="1417"/>
        <w:gridCol w:w="1560"/>
        <w:gridCol w:w="1559"/>
      </w:tblGrid>
      <w:tr w:rsidR="00050AC1" w14:paraId="57DBC9E5" w14:textId="77777777" w:rsidTr="00312C40">
        <w:trPr>
          <w:trHeight w:val="557"/>
        </w:trPr>
        <w:tc>
          <w:tcPr>
            <w:tcW w:w="1271" w:type="dxa"/>
          </w:tcPr>
          <w:p w14:paraId="74630664" w14:textId="6D94126C" w:rsidR="00050AC1" w:rsidRPr="00CC6FF5" w:rsidRDefault="00050AC1" w:rsidP="00050AC1">
            <w:pPr>
              <w:pStyle w:val="Heading2"/>
              <w:rPr>
                <w:b/>
                <w:bCs/>
                <w:sz w:val="36"/>
                <w:szCs w:val="36"/>
                <w:lang w:val="en-US"/>
              </w:rPr>
            </w:pPr>
            <w:r w:rsidRPr="00CC6FF5">
              <w:rPr>
                <w:sz w:val="36"/>
                <w:szCs w:val="36"/>
                <w:lang w:val="en-US"/>
              </w:rPr>
              <w:t xml:space="preserve">  </w:t>
            </w:r>
            <w:r w:rsidRPr="00CC6FF5">
              <w:rPr>
                <w:b/>
                <w:bCs/>
                <w:sz w:val="36"/>
                <w:szCs w:val="36"/>
                <w:lang w:val="en-US"/>
              </w:rPr>
              <w:t>Sr.no</w:t>
            </w:r>
            <w:r w:rsidR="005A0CA7">
              <w:rPr>
                <w:b/>
                <w:bCs/>
                <w:sz w:val="36"/>
                <w:szCs w:val="36"/>
                <w:lang w:val="en-US"/>
              </w:rPr>
              <w:t>.</w:t>
            </w:r>
          </w:p>
        </w:tc>
        <w:tc>
          <w:tcPr>
            <w:tcW w:w="4111" w:type="dxa"/>
          </w:tcPr>
          <w:p w14:paraId="15F91840" w14:textId="77777777" w:rsidR="00050AC1" w:rsidRPr="00CC6FF5" w:rsidRDefault="00050AC1" w:rsidP="00050AC1">
            <w:pPr>
              <w:pStyle w:val="Heading2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Pr="00CC6FF5">
              <w:rPr>
                <w:b/>
                <w:bCs/>
                <w:sz w:val="36"/>
                <w:szCs w:val="36"/>
                <w:lang w:val="en-US"/>
              </w:rPr>
              <w:t>Practical Name</w:t>
            </w:r>
          </w:p>
        </w:tc>
        <w:tc>
          <w:tcPr>
            <w:tcW w:w="1417" w:type="dxa"/>
          </w:tcPr>
          <w:p w14:paraId="102414B6" w14:textId="4CA3A636" w:rsidR="00050AC1" w:rsidRPr="00CC6FF5" w:rsidRDefault="00050AC1" w:rsidP="00050AC1">
            <w:pPr>
              <w:pStyle w:val="Heading2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CC6FF5">
              <w:rPr>
                <w:b/>
                <w:bCs/>
                <w:sz w:val="32"/>
                <w:szCs w:val="32"/>
                <w:lang w:val="en-US"/>
              </w:rPr>
              <w:t>Date</w:t>
            </w:r>
          </w:p>
        </w:tc>
        <w:tc>
          <w:tcPr>
            <w:tcW w:w="1560" w:type="dxa"/>
          </w:tcPr>
          <w:p w14:paraId="533B4C34" w14:textId="77777777" w:rsidR="00050AC1" w:rsidRPr="00CC6FF5" w:rsidRDefault="00050AC1" w:rsidP="00050AC1">
            <w:pPr>
              <w:pStyle w:val="Heading2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Pr="00CC6FF5">
              <w:rPr>
                <w:b/>
                <w:bCs/>
                <w:sz w:val="32"/>
                <w:szCs w:val="32"/>
                <w:lang w:val="en-US"/>
              </w:rPr>
              <w:t xml:space="preserve"> Sign</w:t>
            </w:r>
          </w:p>
        </w:tc>
        <w:tc>
          <w:tcPr>
            <w:tcW w:w="1559" w:type="dxa"/>
          </w:tcPr>
          <w:p w14:paraId="24E748AD" w14:textId="77777777" w:rsidR="00050AC1" w:rsidRPr="00CC6FF5" w:rsidRDefault="00050AC1" w:rsidP="00050AC1">
            <w:pPr>
              <w:pStyle w:val="Heading2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CC6FF5">
              <w:rPr>
                <w:b/>
                <w:bCs/>
                <w:sz w:val="32"/>
                <w:szCs w:val="32"/>
                <w:lang w:val="en-US"/>
              </w:rPr>
              <w:t xml:space="preserve"> Remark</w:t>
            </w:r>
          </w:p>
        </w:tc>
      </w:tr>
      <w:tr w:rsidR="00050AC1" w14:paraId="51C3A261" w14:textId="77777777" w:rsidTr="00D77EEE">
        <w:trPr>
          <w:trHeight w:val="1842"/>
        </w:trPr>
        <w:tc>
          <w:tcPr>
            <w:tcW w:w="1271" w:type="dxa"/>
          </w:tcPr>
          <w:p w14:paraId="25DD471C" w14:textId="77777777" w:rsidR="00050AC1" w:rsidRDefault="00050AC1" w:rsidP="00050AC1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</w:p>
          <w:p w14:paraId="34FDCCBF" w14:textId="44EA5A39" w:rsidR="00050AC1" w:rsidRDefault="00050AC1" w:rsidP="00050AC1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 xml:space="preserve">        1</w:t>
            </w:r>
          </w:p>
        </w:tc>
        <w:tc>
          <w:tcPr>
            <w:tcW w:w="4111" w:type="dxa"/>
          </w:tcPr>
          <w:p w14:paraId="4F6DEA35" w14:textId="4E5C585C" w:rsidR="00050AC1" w:rsidRPr="00D77EEE" w:rsidRDefault="00D77EEE" w:rsidP="00050AC1">
            <w:pPr>
              <w:pStyle w:val="Heading2"/>
              <w:rPr>
                <w:bCs/>
                <w:sz w:val="28"/>
                <w:szCs w:val="28"/>
                <w:lang w:val="en-US"/>
              </w:rPr>
            </w:pPr>
            <w:r w:rsidRPr="00D77EE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Demonstration of preprocessing on any sample Dataset with WEKA.</w:t>
            </w:r>
          </w:p>
        </w:tc>
        <w:tc>
          <w:tcPr>
            <w:tcW w:w="1417" w:type="dxa"/>
          </w:tcPr>
          <w:p w14:paraId="46BEDAE1" w14:textId="77777777" w:rsidR="00050AC1" w:rsidRDefault="00050AC1" w:rsidP="00050AC1">
            <w:pPr>
              <w:pStyle w:val="Heading2"/>
              <w:rPr>
                <w:lang w:val="en-US"/>
              </w:rPr>
            </w:pPr>
          </w:p>
        </w:tc>
        <w:tc>
          <w:tcPr>
            <w:tcW w:w="1560" w:type="dxa"/>
          </w:tcPr>
          <w:p w14:paraId="22DFCB99" w14:textId="77777777" w:rsidR="00050AC1" w:rsidRDefault="00050AC1" w:rsidP="00050AC1">
            <w:pPr>
              <w:pStyle w:val="Heading2"/>
              <w:rPr>
                <w:lang w:val="en-US"/>
              </w:rPr>
            </w:pPr>
          </w:p>
        </w:tc>
        <w:tc>
          <w:tcPr>
            <w:tcW w:w="1559" w:type="dxa"/>
          </w:tcPr>
          <w:p w14:paraId="7E926899" w14:textId="77777777" w:rsidR="00050AC1" w:rsidRDefault="00050AC1" w:rsidP="00050AC1">
            <w:pPr>
              <w:pStyle w:val="Heading2"/>
              <w:rPr>
                <w:lang w:val="en-US"/>
              </w:rPr>
            </w:pPr>
          </w:p>
        </w:tc>
      </w:tr>
      <w:tr w:rsidR="00050AC1" w14:paraId="572C273E" w14:textId="77777777" w:rsidTr="00D77EEE">
        <w:trPr>
          <w:trHeight w:val="1814"/>
        </w:trPr>
        <w:tc>
          <w:tcPr>
            <w:tcW w:w="1271" w:type="dxa"/>
          </w:tcPr>
          <w:p w14:paraId="026D8B03" w14:textId="4FCB4A33" w:rsidR="00050AC1" w:rsidRDefault="00050AC1" w:rsidP="00050AC1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5A0CA7">
              <w:rPr>
                <w:lang w:val="en-US"/>
              </w:rPr>
              <w:t xml:space="preserve"> </w:t>
            </w:r>
            <w:r>
              <w:rPr>
                <w:lang w:val="en-US"/>
              </w:rPr>
              <w:t>2</w:t>
            </w:r>
          </w:p>
        </w:tc>
        <w:tc>
          <w:tcPr>
            <w:tcW w:w="4111" w:type="dxa"/>
          </w:tcPr>
          <w:p w14:paraId="3F7AAC03" w14:textId="1E7EB824" w:rsidR="00050AC1" w:rsidRPr="00D77EEE" w:rsidRDefault="00D77EEE" w:rsidP="00050AC1">
            <w:pPr>
              <w:pStyle w:val="Heading2"/>
              <w:rPr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7EE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Demonstration of association rule process on dataset </w:t>
            </w:r>
            <w:proofErr w:type="spellStart"/>
            <w:proofErr w:type="gramStart"/>
            <w:r w:rsidRPr="00D77EE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test.arff</w:t>
            </w:r>
            <w:proofErr w:type="spellEnd"/>
            <w:proofErr w:type="gramEnd"/>
            <w:r w:rsidRPr="00D77EE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using </w:t>
            </w:r>
            <w:proofErr w:type="spellStart"/>
            <w:r w:rsidRPr="00D77EE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apriori</w:t>
            </w:r>
            <w:proofErr w:type="spellEnd"/>
            <w:r w:rsidRPr="00D77EE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algorithm</w:t>
            </w:r>
          </w:p>
        </w:tc>
        <w:tc>
          <w:tcPr>
            <w:tcW w:w="1417" w:type="dxa"/>
          </w:tcPr>
          <w:p w14:paraId="6025B23A" w14:textId="77777777" w:rsidR="00050AC1" w:rsidRDefault="00050AC1" w:rsidP="00050AC1">
            <w:pPr>
              <w:pStyle w:val="Heading2"/>
              <w:rPr>
                <w:lang w:val="en-US"/>
              </w:rPr>
            </w:pPr>
          </w:p>
        </w:tc>
        <w:tc>
          <w:tcPr>
            <w:tcW w:w="1560" w:type="dxa"/>
          </w:tcPr>
          <w:p w14:paraId="21334253" w14:textId="77777777" w:rsidR="00050AC1" w:rsidRDefault="00050AC1" w:rsidP="00050AC1">
            <w:pPr>
              <w:pStyle w:val="Heading2"/>
              <w:rPr>
                <w:lang w:val="en-US"/>
              </w:rPr>
            </w:pPr>
          </w:p>
        </w:tc>
        <w:tc>
          <w:tcPr>
            <w:tcW w:w="1559" w:type="dxa"/>
          </w:tcPr>
          <w:p w14:paraId="4684292B" w14:textId="77777777" w:rsidR="00050AC1" w:rsidRDefault="00050AC1" w:rsidP="00050AC1">
            <w:pPr>
              <w:pStyle w:val="Heading2"/>
              <w:rPr>
                <w:lang w:val="en-US"/>
              </w:rPr>
            </w:pPr>
          </w:p>
        </w:tc>
      </w:tr>
      <w:tr w:rsidR="00050AC1" w14:paraId="33FC7B8B" w14:textId="77777777" w:rsidTr="00D77EEE">
        <w:trPr>
          <w:trHeight w:val="1695"/>
        </w:trPr>
        <w:tc>
          <w:tcPr>
            <w:tcW w:w="1271" w:type="dxa"/>
          </w:tcPr>
          <w:p w14:paraId="6182D6F8" w14:textId="2B895D41" w:rsidR="00050AC1" w:rsidRDefault="00050AC1" w:rsidP="00050AC1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5A0CA7">
              <w:rPr>
                <w:lang w:val="en-US"/>
              </w:rPr>
              <w:t xml:space="preserve">   </w:t>
            </w:r>
            <w:r>
              <w:rPr>
                <w:lang w:val="en-US"/>
              </w:rPr>
              <w:t>3</w:t>
            </w:r>
          </w:p>
        </w:tc>
        <w:tc>
          <w:tcPr>
            <w:tcW w:w="4111" w:type="dxa"/>
          </w:tcPr>
          <w:p w14:paraId="737DD4F6" w14:textId="72411106" w:rsidR="00050AC1" w:rsidRPr="00D77EEE" w:rsidRDefault="00D77EEE" w:rsidP="00050AC1">
            <w:pPr>
              <w:pStyle w:val="Heading2"/>
              <w:rPr>
                <w:bCs/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7EE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Demonstration of association rule process on dataset </w:t>
            </w:r>
            <w:proofErr w:type="gramStart"/>
            <w:r w:rsidRPr="00D77EE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employee .</w:t>
            </w:r>
            <w:proofErr w:type="spellStart"/>
            <w:r w:rsidRPr="00D77EE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arff</w:t>
            </w:r>
            <w:proofErr w:type="spellEnd"/>
            <w:proofErr w:type="gramEnd"/>
            <w:r w:rsidRPr="00D77EE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using j 48 algorithm.</w:t>
            </w:r>
          </w:p>
        </w:tc>
        <w:tc>
          <w:tcPr>
            <w:tcW w:w="1417" w:type="dxa"/>
          </w:tcPr>
          <w:p w14:paraId="3D5FDEA6" w14:textId="77777777" w:rsidR="00050AC1" w:rsidRDefault="00050AC1" w:rsidP="00050AC1">
            <w:pPr>
              <w:pStyle w:val="Heading2"/>
              <w:rPr>
                <w:lang w:val="en-US"/>
              </w:rPr>
            </w:pPr>
          </w:p>
        </w:tc>
        <w:tc>
          <w:tcPr>
            <w:tcW w:w="1560" w:type="dxa"/>
          </w:tcPr>
          <w:p w14:paraId="21ED54C2" w14:textId="77777777" w:rsidR="00050AC1" w:rsidRDefault="00050AC1" w:rsidP="00050AC1">
            <w:pPr>
              <w:pStyle w:val="Heading2"/>
              <w:rPr>
                <w:lang w:val="en-US"/>
              </w:rPr>
            </w:pPr>
          </w:p>
        </w:tc>
        <w:tc>
          <w:tcPr>
            <w:tcW w:w="1559" w:type="dxa"/>
          </w:tcPr>
          <w:p w14:paraId="28D950C6" w14:textId="77777777" w:rsidR="00050AC1" w:rsidRDefault="00050AC1" w:rsidP="00050AC1">
            <w:pPr>
              <w:pStyle w:val="Heading2"/>
              <w:rPr>
                <w:lang w:val="en-US"/>
              </w:rPr>
            </w:pPr>
          </w:p>
        </w:tc>
      </w:tr>
      <w:tr w:rsidR="00050AC1" w14:paraId="69DEFE0D" w14:textId="77777777" w:rsidTr="00D77EEE">
        <w:trPr>
          <w:trHeight w:val="1691"/>
        </w:trPr>
        <w:tc>
          <w:tcPr>
            <w:tcW w:w="1271" w:type="dxa"/>
          </w:tcPr>
          <w:p w14:paraId="746ECFD1" w14:textId="4FF956F2" w:rsidR="00050AC1" w:rsidRDefault="00050AC1" w:rsidP="00050AC1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 xml:space="preserve">        4</w:t>
            </w:r>
          </w:p>
        </w:tc>
        <w:tc>
          <w:tcPr>
            <w:tcW w:w="4111" w:type="dxa"/>
          </w:tcPr>
          <w:p w14:paraId="2728F512" w14:textId="77777777" w:rsidR="00D77EEE" w:rsidRPr="00D77EEE" w:rsidRDefault="00D77EEE" w:rsidP="00D77EE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7EE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Demonstration of Clustering rule process on dataset Student. </w:t>
            </w:r>
            <w:proofErr w:type="spellStart"/>
            <w:r w:rsidRPr="00D77EE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arff</w:t>
            </w:r>
            <w:proofErr w:type="spellEnd"/>
            <w:r w:rsidRPr="00D77EE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Using Simple K-means.</w:t>
            </w:r>
          </w:p>
          <w:p w14:paraId="5A27698E" w14:textId="4C5079A7" w:rsidR="00050AC1" w:rsidRPr="00D77EEE" w:rsidRDefault="00050AC1" w:rsidP="00050AC1">
            <w:pPr>
              <w:pStyle w:val="Heading2"/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17" w:type="dxa"/>
          </w:tcPr>
          <w:p w14:paraId="35094454" w14:textId="77777777" w:rsidR="00050AC1" w:rsidRDefault="00050AC1" w:rsidP="00050AC1">
            <w:pPr>
              <w:pStyle w:val="Heading2"/>
              <w:rPr>
                <w:lang w:val="en-US"/>
              </w:rPr>
            </w:pPr>
          </w:p>
        </w:tc>
        <w:tc>
          <w:tcPr>
            <w:tcW w:w="1560" w:type="dxa"/>
          </w:tcPr>
          <w:p w14:paraId="3F8F18E4" w14:textId="77777777" w:rsidR="00050AC1" w:rsidRDefault="00050AC1" w:rsidP="00050AC1">
            <w:pPr>
              <w:pStyle w:val="Heading2"/>
              <w:rPr>
                <w:lang w:val="en-US"/>
              </w:rPr>
            </w:pPr>
          </w:p>
        </w:tc>
        <w:tc>
          <w:tcPr>
            <w:tcW w:w="1559" w:type="dxa"/>
          </w:tcPr>
          <w:p w14:paraId="6FBABC84" w14:textId="77777777" w:rsidR="00050AC1" w:rsidRDefault="00050AC1" w:rsidP="00050AC1">
            <w:pPr>
              <w:pStyle w:val="Heading2"/>
              <w:rPr>
                <w:lang w:val="en-US"/>
              </w:rPr>
            </w:pPr>
          </w:p>
        </w:tc>
      </w:tr>
      <w:tr w:rsidR="00D77EEE" w14:paraId="66D9C98A" w14:textId="77777777" w:rsidTr="00D77EEE">
        <w:trPr>
          <w:trHeight w:val="1843"/>
        </w:trPr>
        <w:tc>
          <w:tcPr>
            <w:tcW w:w="1271" w:type="dxa"/>
          </w:tcPr>
          <w:p w14:paraId="6E99933E" w14:textId="77777777" w:rsidR="00D77EEE" w:rsidRDefault="00D77EEE" w:rsidP="00050AC1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</w:p>
          <w:p w14:paraId="4E507BDD" w14:textId="199C2BB5" w:rsidR="00D77EEE" w:rsidRPr="00D77EEE" w:rsidRDefault="00D77EEE" w:rsidP="00D77EEE">
            <w:pPr>
              <w:rPr>
                <w:sz w:val="26"/>
                <w:szCs w:val="26"/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D77EEE">
              <w:rPr>
                <w:sz w:val="26"/>
                <w:szCs w:val="26"/>
                <w:lang w:val="en-US"/>
              </w:rPr>
              <w:t xml:space="preserve"> 5</w:t>
            </w:r>
          </w:p>
        </w:tc>
        <w:tc>
          <w:tcPr>
            <w:tcW w:w="4111" w:type="dxa"/>
          </w:tcPr>
          <w:p w14:paraId="00ACA0C2" w14:textId="10E31E67" w:rsidR="00D77EEE" w:rsidRPr="00D77EEE" w:rsidRDefault="00D77EEE" w:rsidP="00D77EE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77EE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Demonstration of classification rule process on dataset employee. </w:t>
            </w:r>
            <w:proofErr w:type="spellStart"/>
            <w:r w:rsidRPr="00D77EE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arff</w:t>
            </w:r>
            <w:proofErr w:type="spellEnd"/>
            <w:r w:rsidRPr="00D77EE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Using naïve bayes algorithm.</w:t>
            </w:r>
          </w:p>
        </w:tc>
        <w:tc>
          <w:tcPr>
            <w:tcW w:w="1417" w:type="dxa"/>
          </w:tcPr>
          <w:p w14:paraId="799FF349" w14:textId="77777777" w:rsidR="00D77EEE" w:rsidRDefault="00D77EEE" w:rsidP="00050AC1">
            <w:pPr>
              <w:pStyle w:val="Heading2"/>
              <w:rPr>
                <w:lang w:val="en-US"/>
              </w:rPr>
            </w:pPr>
          </w:p>
        </w:tc>
        <w:tc>
          <w:tcPr>
            <w:tcW w:w="1560" w:type="dxa"/>
          </w:tcPr>
          <w:p w14:paraId="08453C4C" w14:textId="77777777" w:rsidR="00D77EEE" w:rsidRDefault="00D77EEE" w:rsidP="00050AC1">
            <w:pPr>
              <w:pStyle w:val="Heading2"/>
              <w:rPr>
                <w:lang w:val="en-US"/>
              </w:rPr>
            </w:pPr>
          </w:p>
        </w:tc>
        <w:tc>
          <w:tcPr>
            <w:tcW w:w="1559" w:type="dxa"/>
          </w:tcPr>
          <w:p w14:paraId="6326E987" w14:textId="77777777" w:rsidR="00D77EEE" w:rsidRDefault="00D77EEE" w:rsidP="00050AC1">
            <w:pPr>
              <w:pStyle w:val="Heading2"/>
              <w:rPr>
                <w:lang w:val="en-US"/>
              </w:rPr>
            </w:pPr>
          </w:p>
        </w:tc>
      </w:tr>
    </w:tbl>
    <w:p w14:paraId="137CEC61" w14:textId="0943DDC3" w:rsidR="00CC6FF5" w:rsidRPr="00CC6FF5" w:rsidRDefault="00CC6FF5">
      <w:pPr>
        <w:rPr>
          <w:lang w:val="en-US"/>
        </w:rPr>
      </w:pPr>
    </w:p>
    <w:sectPr w:rsidR="00CC6FF5" w:rsidRPr="00CC6FF5" w:rsidSect="00CC6FF5">
      <w:headerReference w:type="default" r:id="rId8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EC5CD" w14:textId="77777777" w:rsidR="00DD3EC7" w:rsidRDefault="00DD3EC7" w:rsidP="00147270">
      <w:pPr>
        <w:spacing w:after="0" w:line="240" w:lineRule="auto"/>
      </w:pPr>
      <w:r>
        <w:separator/>
      </w:r>
    </w:p>
  </w:endnote>
  <w:endnote w:type="continuationSeparator" w:id="0">
    <w:p w14:paraId="20F98F41" w14:textId="77777777" w:rsidR="00DD3EC7" w:rsidRDefault="00DD3EC7" w:rsidP="00147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63A2F" w14:textId="77777777" w:rsidR="00DD3EC7" w:rsidRDefault="00DD3EC7" w:rsidP="00147270">
      <w:pPr>
        <w:spacing w:after="0" w:line="240" w:lineRule="auto"/>
      </w:pPr>
      <w:r>
        <w:separator/>
      </w:r>
    </w:p>
  </w:footnote>
  <w:footnote w:type="continuationSeparator" w:id="0">
    <w:p w14:paraId="739BCD7F" w14:textId="77777777" w:rsidR="00DD3EC7" w:rsidRDefault="00DD3EC7" w:rsidP="00147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F41B" w14:textId="77777777" w:rsidR="00147270" w:rsidRPr="00147270" w:rsidRDefault="0014727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D7F3E"/>
    <w:multiLevelType w:val="hybridMultilevel"/>
    <w:tmpl w:val="A3FA3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363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FF5"/>
    <w:rsid w:val="00050AC1"/>
    <w:rsid w:val="000F1A6E"/>
    <w:rsid w:val="00147270"/>
    <w:rsid w:val="001E5775"/>
    <w:rsid w:val="00312C40"/>
    <w:rsid w:val="00466192"/>
    <w:rsid w:val="00556B88"/>
    <w:rsid w:val="005A0CA7"/>
    <w:rsid w:val="00626A38"/>
    <w:rsid w:val="00A52338"/>
    <w:rsid w:val="00CC6FF5"/>
    <w:rsid w:val="00D315A9"/>
    <w:rsid w:val="00D57B05"/>
    <w:rsid w:val="00D77EEE"/>
    <w:rsid w:val="00DD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9076A"/>
  <w15:chartTrackingRefBased/>
  <w15:docId w15:val="{672DBAE5-ED09-413D-AB2B-82502602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A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6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7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27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47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270"/>
    <w:rPr>
      <w:rFonts w:cs="Mangal"/>
    </w:rPr>
  </w:style>
  <w:style w:type="character" w:customStyle="1" w:styleId="Heading2Char">
    <w:name w:val="Heading 2 Char"/>
    <w:basedOn w:val="DefaultParagraphFont"/>
    <w:link w:val="Heading2"/>
    <w:uiPriority w:val="9"/>
    <w:rsid w:val="00050AC1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5A0CA7"/>
    <w:pPr>
      <w:ind w:left="720"/>
      <w:contextualSpacing/>
    </w:pPr>
  </w:style>
  <w:style w:type="paragraph" w:styleId="NoSpacing">
    <w:name w:val="No Spacing"/>
    <w:uiPriority w:val="1"/>
    <w:qFormat/>
    <w:rsid w:val="00D77EEE"/>
    <w:pPr>
      <w:spacing w:after="0" w:line="240" w:lineRule="auto"/>
    </w:pPr>
    <w:rPr>
      <w:rFonts w:eastAsiaTheme="minorEastAsia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E6733-DF46-4214-86F6-BD3EE0496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2025-03-21T02:04:00Z</dcterms:created>
  <dcterms:modified xsi:type="dcterms:W3CDTF">2025-03-21T02:04:00Z</dcterms:modified>
</cp:coreProperties>
</file>