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ind w:left="40"/>
        <w:rPr>
          <w:rFonts w:ascii="宋体" w:hAnsi="宋体" w:eastAsia="宋体"/>
          <w:color w:val="800000"/>
          <w:sz w:val="27"/>
        </w:rPr>
      </w:pPr>
      <w:r>
        <w:rPr>
          <w:rFonts w:ascii="宋体" w:hAnsi="宋体" w:eastAsia="宋体"/>
          <w:color w:val="800000"/>
          <w:sz w:val="27"/>
        </w:rPr>
        <w:t>西北大学</w:t>
      </w:r>
    </w:p>
    <w:p>
      <w:pPr>
        <w:spacing w:line="329" w:lineRule="exact"/>
        <w:rPr>
          <w:rFonts w:ascii="Times New Roman" w:hAnsi="Times New Roman" w:eastAsia="Times New Roman"/>
        </w:rPr>
      </w:pPr>
    </w:p>
    <w:p>
      <w:pPr>
        <w:spacing w:line="0" w:lineRule="atLeast"/>
        <w:rPr>
          <w:rFonts w:ascii="Arial" w:hAnsi="Arial" w:eastAsia="Arial"/>
          <w:b/>
          <w:color w:val="943634"/>
          <w:sz w:val="22"/>
        </w:rPr>
      </w:pPr>
      <w:r>
        <w:rPr>
          <w:rFonts w:ascii="Times New Roman" w:hAnsi="Times New Roman" w:eastAsia="Times New Roman"/>
        </w:rPr>
        <w:drawing>
          <wp:inline distT="0" distB="0" distL="114300" distR="114300">
            <wp:extent cx="76200" cy="180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rcRect/>
                    <a:stretch>
                      <a:fillRect/>
                    </a:stretch>
                  </pic:blipFill>
                  <pic:spPr>
                    <a:xfrm>
                      <a:off x="0" y="0"/>
                      <a:ext cx="76200" cy="180975"/>
                    </a:xfrm>
                    <a:prstGeom prst="rect">
                      <a:avLst/>
                    </a:prstGeom>
                    <a:noFill/>
                    <a:ln w="9525">
                      <a:noFill/>
                      <a:miter/>
                    </a:ln>
                  </pic:spPr>
                </pic:pic>
              </a:graphicData>
            </a:graphic>
          </wp:inline>
        </w:drawing>
      </w:r>
      <w:r>
        <w:rPr>
          <w:rFonts w:ascii="Arial" w:hAnsi="Arial" w:eastAsia="Arial"/>
          <w:b/>
          <w:color w:val="943634"/>
          <w:sz w:val="22"/>
        </w:rPr>
        <w:t xml:space="preserve"> The Essay Sample: Apply for Northwestern University</w:t>
      </w:r>
    </w:p>
    <w:p>
      <w:pPr>
        <w:spacing w:line="200" w:lineRule="exact"/>
        <w:rPr>
          <w:rFonts w:ascii="Times New Roman" w:hAnsi="Times New Roman" w:eastAsia="Times New Roman"/>
        </w:rPr>
      </w:pPr>
    </w:p>
    <w:p>
      <w:pPr>
        <w:spacing w:line="229" w:lineRule="exact"/>
        <w:rPr>
          <w:rFonts w:ascii="Times New Roman" w:hAnsi="Times New Roman" w:eastAsia="Times New Roman"/>
        </w:rPr>
      </w:pPr>
    </w:p>
    <w:p>
      <w:pPr>
        <w:spacing w:line="384" w:lineRule="auto"/>
        <w:ind w:left="40" w:right="60"/>
        <w:rPr>
          <w:rFonts w:ascii="Arial" w:hAnsi="Arial" w:eastAsia="Arial"/>
        </w:rPr>
      </w:pPr>
      <w:r>
        <w:rPr>
          <w:rFonts w:ascii="Arial" w:hAnsi="Arial" w:eastAsia="Arial"/>
        </w:rPr>
        <w:t>I visited Chicago for the first time during November 2005 when I was staying with Uncle Chan for the Thanksgiving holiday. A close friend of my father’s back in medical school in China, Uncle Chan went to Northwestern University Dental School in the 1980’s and earned an MBA degree at Kellogg several years ago. Now a successful dentist in Chicago who runs his own clinic, he also invests in local real estate and co-runs two businesses in China. We talked about how he became so successful after immigrating to Chicago just some twenty years ago. He attributes much of his success to the opportunities he found at Northwestern and the friends he made there.</w:t>
      </w:r>
    </w:p>
    <w:p>
      <w:pPr>
        <w:spacing w:line="333" w:lineRule="exact"/>
        <w:rPr>
          <w:rFonts w:ascii="Times New Roman" w:hAnsi="Times New Roman" w:eastAsia="Times New Roman"/>
        </w:rPr>
      </w:pPr>
    </w:p>
    <w:p>
      <w:pPr>
        <w:spacing w:line="385" w:lineRule="auto"/>
        <w:ind w:left="40"/>
        <w:rPr>
          <w:rFonts w:ascii="Arial" w:hAnsi="Arial" w:eastAsia="Arial"/>
        </w:rPr>
      </w:pPr>
      <w:r>
        <w:rPr>
          <w:rFonts w:ascii="Arial" w:hAnsi="Arial" w:eastAsia="Arial"/>
        </w:rPr>
        <w:t>However, it wasn’t until I met many of my uncle’s friends that I realized what it means to attend Northwestern University. Almost all of them went to Northwestern, yet majored in different fields, from computer engineering to journalism, to law. Though they have different academic backgrounds and careers, they collaborate on investments in real estate and business, and they have remained close friends many years after Northwestern brought them together. The connections forged among Northwestern graduates who have such a wide range of interests and talents impress me, because I lovemaking friends who excel in areas that are not my strengths and who can push me to challenge my outlook on life. I’m looking forward to getting to know such people from all six undergraduate schools.</w:t>
      </w:r>
    </w:p>
    <w:p>
      <w:pPr>
        <w:spacing w:line="328" w:lineRule="exact"/>
        <w:rPr>
          <w:rFonts w:ascii="Times New Roman" w:hAnsi="Times New Roman" w:eastAsia="Times New Roman"/>
        </w:rPr>
      </w:pPr>
    </w:p>
    <w:p>
      <w:pPr>
        <w:spacing w:line="405" w:lineRule="auto"/>
        <w:ind w:left="40" w:right="60"/>
        <w:rPr>
          <w:rFonts w:hint="eastAsia" w:ascii="Arial" w:hAnsi="Arial" w:eastAsia="宋体"/>
          <w:sz w:val="19"/>
          <w:lang w:val="en-US" w:eastAsia="zh-CN"/>
        </w:rPr>
      </w:pPr>
      <w:r>
        <w:rPr>
          <w:rFonts w:ascii="Arial" w:hAnsi="Arial" w:eastAsia="Arial"/>
          <w:sz w:val="19"/>
        </w:rPr>
        <w:t>In the summer of 2006, I went to Chicago again, and I was finally able to see Northwestern with my own eyes. Overlooking the skyline of Chicago on the bridge beside the Regenstein Hall of Music, I was surrounded with the peace and quiet that the Evanston campus has to offer, but could also feel the vigor from Chicago, twelve miles away. Northwestern has the atmosphere of both a big-city and small town university. I could imagine myself learning and socializing within the self-contained town of Evanston, yet exploring the cultural offering of cosmopolitan Chicago and indulging myself with Chinese food in Chinatown(where I had the best Chinese food I’ve</w:t>
      </w:r>
      <w:r>
        <w:rPr>
          <w:rFonts w:hint="eastAsia" w:ascii="Arial" w:hAnsi="Arial" w:eastAsia="宋体"/>
          <w:sz w:val="19"/>
          <w:lang w:val="en-US" w:eastAsia="zh-CN"/>
        </w:rPr>
        <w:t xml:space="preserve"> </w:t>
      </w:r>
    </w:p>
    <w:p>
      <w:pPr>
        <w:spacing w:line="405" w:lineRule="auto"/>
        <w:ind w:left="40" w:right="60"/>
        <w:rPr>
          <w:rFonts w:ascii="Arial" w:hAnsi="Arial" w:eastAsia="Arial"/>
        </w:rPr>
      </w:pPr>
      <w:r>
        <w:rPr>
          <w:rFonts w:ascii="Arial" w:hAnsi="Arial" w:eastAsia="Arial"/>
        </w:rPr>
        <w:t>ever had in the US). The close vicinity to Chicago will also provide myriad opportunities in extracurricular activities, from research projects to internships in major corporations.</w:t>
      </w:r>
    </w:p>
    <w:p>
      <w:pPr>
        <w:spacing w:line="370" w:lineRule="exact"/>
        <w:rPr>
          <w:rFonts w:ascii="Times New Roman" w:hAnsi="Times New Roman" w:eastAsia="Times New Roman"/>
        </w:rPr>
      </w:pPr>
    </w:p>
    <w:p>
      <w:pPr>
        <w:spacing w:line="387" w:lineRule="auto"/>
        <w:ind w:left="40"/>
        <w:rPr>
          <w:rFonts w:ascii="Arial" w:hAnsi="Arial" w:eastAsia="Arial"/>
        </w:rPr>
      </w:pPr>
      <w:r>
        <w:rPr>
          <w:rFonts w:ascii="Arial" w:hAnsi="Arial" w:eastAsia="Arial"/>
        </w:rPr>
        <w:t>As someone who aspires to become a social activist and businessman, I found several programs offered at Northwestern perfectly suit my background and interests. Within the Weinberg College of Arts and Sciences, to which I am applying, I am eager to participate in the Mathematical Methods in the Social Sciences. Having concentrated in math and sciences in China, I am adept in both fields and am now interested in learning more about the humanities and social sciences. I used to worry that I would be unable to apply my math skills to my future studies in economics and business, but this renowned program solves this problem. I will be able to pursue a joint major in math, statistics and computer science, as well as learn how to apply quantitative methods to the study of social sciences. In my sophomore year, I will apply to the Kellogg Certificate Program because it will teach me the skills necessary to excel in the world of business. Sometimes I see myself as a spring. When pushed, I have the power and tenacity to achieve things that I never expected. Being pushed by my peers and being challenged by those special programs, I will have the most rewarding education at Northwestern University.</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w:panose1 w:val="020F0502020204030204"/>
    <w:charset w:val="86"/>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新宋体">
    <w:panose1 w:val="02010609030101010101"/>
    <w:charset w:val="86"/>
    <w:family w:val="decorative"/>
    <w:pitch w:val="default"/>
    <w:sig w:usb0="00000003" w:usb1="288F0000" w:usb2="00000006" w:usb3="00000000" w:csb0="00040001" w:csb1="00000000"/>
  </w:font>
  <w:font w:name="Tahoma">
    <w:panose1 w:val="020B0604030504040204"/>
    <w:charset w:val="00"/>
    <w:family w:val="roman"/>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742CF"/>
    <w:rsid w:val="5F5742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2015-11-27T09:15:00Z</dcterms:created>
  <dc:creator>zhangyulei</dc:creator>
  <cp:lastModifiedBy>zhangyulei</cp:lastModifiedBy>
  <dcterms:modified xsi:type="dcterms:W3CDTF">2015-11-27T09:18:11Z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