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关于切实加强需求侧管理 确保民生用气的通知(发改电〔2015〕819号)</w:t>
      </w:r>
    </w:p>
    <w:p>
      <w:r>
        <w:t>时间: 2015/12/25</w:t>
      </w:r>
    </w:p>
    <w:p>
      <w:r>
        <w:t>文本: 国家发展改革委关于切实加强需求侧管理</w:t>
        <w:br/>
        <w:t>确保民生用气的通知</w:t>
        <w:br/>
        <w:t>发改电〔2015〕819号</w:t>
        <w:br/>
        <w:t>各省、自治区、直辖市发展改革委、经信委，中石油集团、中石化集团、中海油总公司：</w:t>
        <w:br/>
        <w:t>今年入冬以来，天然气供需总体平稳。但受连续强冷空气和雨雪天气影响，近期北方地区天然气用量大幅增加，供应压力加大，局部供需矛盾开始显现。隆冬用气高峰即将来临，为确保平稳度冬，特别是2016年“两节”期间民生需求，现就有关事项通知如下：</w:t>
        <w:br/>
        <w:t>一、认真落实“压工保民”措施。中石油、中石化、中海油等生产企业，要在保持主力气田及输配气管道安全平稳运行的同时，率先压减油气田自用和系统内工业企业用气，努力增加外供资源量。各省区市要按照《2015年度保证民生用气责任书》要求，根据资源落实情况做好供需平衡，用气需求明显超过供应能力时，首先压减工业用气，确保民生重点需求。</w:t>
        <w:br/>
        <w:t>二、及时启动有序用气方案。供需矛盾突出的省区市须以城市为单位，细化完善并严格执行不同供应水平下的有序用气方案和应急预案，明确保供、限供顺序，始终将居民生活、公共交通用气放在首位，务必保证家庭炊事、生活热水等重点用气需求。</w:t>
        <w:br/>
        <w:t>三、科学削减高峰时段用量。利用天然气集中供暖的地区要优化供热调度，必要时采取低温运行措施，尽量控制室温，节约用气。“两节”放假期间，要控制写字楼、商场等公共建筑室温，削减高峰时段用气量。</w:t>
        <w:br/>
        <w:t>四、积极利用价格杠杆引导节约用气。各地要充分利用价格杠杆加强需求侧管理，积极研究推行季节性差价、可中断气价等价格政策，引导用户削峰填谷，控制季节性峰谷差。建立健全居民生活用气阶梯价格制度，引导居民节约用气。</w:t>
        <w:br/>
        <w:t>请各地方及相关企业按照上述要求，认真做好相关工作，如出现供应短缺可能影响居民生活及公交车、出租车加气等重大情况时，请及时向国家发展改革委反映。</w:t>
        <w:br/>
        <w:t>国家发展改革委</w:t>
        <w:br/>
        <w:t>2015年12月22日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