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AB25F" w14:textId="61154D78" w:rsidR="008350C8" w:rsidRPr="00BD31AF" w:rsidRDefault="00000000" w:rsidP="0066701E">
      <w:pPr>
        <w:rPr>
          <w:rFonts w:ascii="Times New Roman" w:hAnsi="Times New Roman" w:cs="Times New Roman"/>
          <w:b/>
          <w:bCs/>
        </w:rPr>
      </w:pPr>
      <w:bookmarkStart w:id="0" w:name="X1cc075a34ec465346b68510de1c145897e3c301"/>
      <w:r w:rsidRPr="00BD31AF">
        <w:rPr>
          <w:rFonts w:ascii="Times New Roman" w:hAnsi="Times New Roman" w:cs="Times New Roman"/>
          <w:b/>
          <w:bCs/>
        </w:rPr>
        <w:t xml:space="preserve">Appendix: Derivation and implementation details </w:t>
      </w:r>
      <w:r w:rsidR="00051B0F" w:rsidRPr="00BD31AF">
        <w:rPr>
          <w:rFonts w:ascii="Times New Roman" w:hAnsi="Times New Roman" w:cs="Times New Roman"/>
          <w:b/>
          <w:bCs/>
        </w:rPr>
        <w:t xml:space="preserve">of the mathematics used in </w:t>
      </w:r>
      <w:r w:rsidRPr="00BD31AF">
        <w:rPr>
          <w:rFonts w:ascii="Times New Roman" w:hAnsi="Times New Roman" w:cs="Times New Roman"/>
          <w:b/>
          <w:bCs/>
        </w:rPr>
        <w:t>Kimura_NumIntegr.py</w:t>
      </w:r>
    </w:p>
    <w:p w14:paraId="0D45CF00" w14:textId="5E2CC8CA" w:rsidR="00DD2A13" w:rsidRPr="00BD31AF" w:rsidRDefault="00000000" w:rsidP="00DD2A13">
      <w:pPr>
        <w:pStyle w:val="BodyText"/>
        <w:rPr>
          <w:rFonts w:ascii="Times New Roman" w:eastAsiaTheme="minorEastAsia" w:hAnsi="Times New Roman" w:cs="Times New Roman"/>
        </w:rPr>
      </w:pPr>
      <w:r w:rsidRPr="00BD31AF">
        <w:rPr>
          <w:rFonts w:ascii="Times New Roman" w:hAnsi="Times New Roman" w:cs="Times New Roman"/>
        </w:rPr>
        <w:br/>
      </w:r>
      <w:r w:rsidR="00AC671C" w:rsidRPr="00BD31AF">
        <w:rPr>
          <w:rFonts w:ascii="Times New Roman" w:hAnsi="Times New Roman" w:cs="Times New Roman"/>
        </w:rPr>
        <w:t>T</w:t>
      </w:r>
      <w:r w:rsidRPr="00BD31AF">
        <w:rPr>
          <w:rFonts w:ascii="Times New Roman" w:hAnsi="Times New Roman" w:cs="Times New Roman"/>
        </w:rPr>
        <w:t xml:space="preserve">he mathematics used in </w:t>
      </w:r>
      <w:r w:rsidR="004E3E84">
        <w:rPr>
          <w:rFonts w:ascii="Times New Roman" w:hAnsi="Times New Roman" w:cs="Times New Roman"/>
        </w:rPr>
        <w:t xml:space="preserve">program </w:t>
      </w:r>
      <w:r w:rsidRPr="004E3E84">
        <w:rPr>
          <w:rFonts w:ascii="Times New Roman" w:hAnsi="Times New Roman" w:cs="Times New Roman"/>
          <w:i/>
          <w:iCs/>
        </w:rPr>
        <w:t>Kimura_NumIntegr.py</w:t>
      </w:r>
      <w:r w:rsidRPr="00BD31AF">
        <w:rPr>
          <w:rFonts w:ascii="Times New Roman" w:hAnsi="Times New Roman" w:cs="Times New Roman"/>
        </w:rPr>
        <w:t xml:space="preserve"> (numerical integration of Kimura’s diffusion fixation probability</w:t>
      </w:r>
      <w:r w:rsidR="00FE1125" w:rsidRPr="00FE1125">
        <w:rPr>
          <w:rStyle w:val="EndnoteReference"/>
          <w:rFonts w:ascii="Times New Roman" w:eastAsiaTheme="minorEastAsia" w:hAnsi="Times New Roman" w:cs="Times New Roman"/>
        </w:rPr>
        <w:endnoteReference w:id="1"/>
      </w:r>
      <w:r w:rsidR="00FE1125" w:rsidRPr="00FE1125">
        <w:rPr>
          <w:rFonts w:ascii="Times New Roman" w:eastAsiaTheme="minorEastAsia" w:hAnsi="Times New Roman" w:cs="Times New Roman"/>
          <w:vertAlign w:val="subscript"/>
        </w:rPr>
        <w:t>,</w:t>
      </w:r>
      <w:bookmarkStart w:id="1" w:name="_Ref210911065"/>
      <w:r w:rsidR="00FE1125" w:rsidRPr="00FE1125">
        <w:rPr>
          <w:rStyle w:val="EndnoteReference"/>
          <w:rFonts w:ascii="Times New Roman" w:eastAsiaTheme="minorEastAsia" w:hAnsi="Times New Roman" w:cs="Times New Roman"/>
        </w:rPr>
        <w:endnoteReference w:id="2"/>
      </w:r>
      <w:bookmarkEnd w:id="1"/>
      <w:r w:rsidRPr="00BD31AF">
        <w:rPr>
          <w:rFonts w:ascii="Times New Roman" w:hAnsi="Times New Roman" w:cs="Times New Roman"/>
        </w:rPr>
        <w:t>)</w:t>
      </w:r>
      <w:r w:rsidR="00AC671C" w:rsidRPr="00BD31AF">
        <w:rPr>
          <w:rFonts w:ascii="Times New Roman" w:hAnsi="Times New Roman" w:cs="Times New Roman"/>
        </w:rPr>
        <w:t xml:space="preserve"> is derived here</w:t>
      </w:r>
      <w:r w:rsidRPr="00BD31AF">
        <w:rPr>
          <w:rFonts w:ascii="Times New Roman" w:hAnsi="Times New Roman" w:cs="Times New Roman"/>
        </w:rPr>
        <w:t>.</w:t>
      </w:r>
      <w:r w:rsidR="00652FB9" w:rsidRPr="00BD31AF">
        <w:rPr>
          <w:rFonts w:ascii="Times New Roman" w:hAnsi="Times New Roman" w:cs="Times New Roman"/>
        </w:rPr>
        <w:t xml:space="preserve"> </w:t>
      </w:r>
      <w:r w:rsidR="00652FB9" w:rsidRPr="00BD31AF">
        <w:rPr>
          <w:rFonts w:ascii="Times New Roman" w:eastAsiaTheme="minorEastAsia" w:hAnsi="Times New Roman" w:cs="Times New Roman"/>
        </w:rPr>
        <w:t xml:space="preserve">To avoid getting lost in too much detail, some readers may wish to skip </w:t>
      </w:r>
      <w:r w:rsidR="00EE39E7" w:rsidRPr="00BD31AF">
        <w:rPr>
          <w:rFonts w:ascii="Times New Roman" w:eastAsiaTheme="minorEastAsia" w:hAnsi="Times New Roman" w:cs="Times New Roman"/>
        </w:rPr>
        <w:t xml:space="preserve">some detailed </w:t>
      </w:r>
      <w:r w:rsidR="00652FB9" w:rsidRPr="00BD31AF">
        <w:rPr>
          <w:rFonts w:ascii="Times New Roman" w:eastAsiaTheme="minorEastAsia" w:hAnsi="Times New Roman" w:cs="Times New Roman"/>
        </w:rPr>
        <w:t>derivations, which are shown in grey background.</w:t>
      </w:r>
      <w:bookmarkStart w:id="2" w:name="wrightfisher-model-and-diffusion-limit"/>
    </w:p>
    <w:p w14:paraId="07C93FE5" w14:textId="441E4A6A" w:rsidR="00DD2A13" w:rsidRPr="00BD31AF" w:rsidRDefault="00000000" w:rsidP="00DD2A13">
      <w:pPr>
        <w:pStyle w:val="BodyText"/>
        <w:rPr>
          <w:rFonts w:ascii="Times New Roman" w:hAnsi="Times New Roman" w:cs="Times New Roman"/>
          <w:b/>
          <w:bCs/>
        </w:rPr>
      </w:pPr>
      <w:r w:rsidRPr="00BD31AF">
        <w:rPr>
          <w:rFonts w:ascii="Times New Roman" w:hAnsi="Times New Roman" w:cs="Times New Roman"/>
          <w:b/>
          <w:bCs/>
        </w:rPr>
        <w:t>1. Wright–Fisher model and diffusion limit</w:t>
      </w:r>
    </w:p>
    <w:p w14:paraId="032F61B8" w14:textId="77777777" w:rsidR="00F6072F" w:rsidRPr="00BD31AF" w:rsidRDefault="00000000" w:rsidP="00F6072F">
      <w:pPr>
        <w:pStyle w:val="FirstParagraph"/>
        <w:rPr>
          <w:rFonts w:ascii="Times New Roman" w:hAnsi="Times New Roman" w:cs="Times New Roman"/>
        </w:rPr>
      </w:pPr>
      <w:r w:rsidRPr="00BD31AF">
        <w:rPr>
          <w:rFonts w:ascii="Times New Roman" w:hAnsi="Times New Roman" w:cs="Times New Roman"/>
        </w:rPr>
        <w:t xml:space="preserve">We consider a diploid Wright–Fisher population of effective size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</m:oMath>
      <w:r w:rsidRPr="00BD31AF">
        <w:rPr>
          <w:rFonts w:ascii="Times New Roman" w:hAnsi="Times New Roman" w:cs="Times New Roman"/>
        </w:rPr>
        <w:t xml:space="preserve"> with two alleles </w:t>
      </w:r>
      <m:oMath>
        <m:r>
          <w:rPr>
            <w:rFonts w:ascii="Cambria Math" w:hAnsi="Cambria Math" w:cs="Times New Roman"/>
          </w:rPr>
          <m:t>A</m:t>
        </m:r>
      </m:oMath>
      <w:r w:rsidRPr="00BD31AF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a</m:t>
        </m:r>
      </m:oMath>
      <w:r w:rsidRPr="00BD31AF">
        <w:rPr>
          <w:rFonts w:ascii="Times New Roman" w:hAnsi="Times New Roman" w:cs="Times New Roman"/>
        </w:rPr>
        <w:t>, and genotype fitnesses</w:t>
      </w:r>
    </w:p>
    <w:p w14:paraId="5ABC8BE9" w14:textId="336648B1" w:rsidR="008350C8" w:rsidRPr="00BD31AF" w:rsidRDefault="00000000" w:rsidP="00317693">
      <w:pPr>
        <w:pStyle w:val="FirstParagraph"/>
        <w:ind w:left="567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AA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s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  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Aa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hs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  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aa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="00F6072F" w:rsidRPr="00BD31AF">
        <w:rPr>
          <w:rFonts w:ascii="Times New Roman" w:eastAsiaTheme="minorEastAsia" w:hAnsi="Times New Roman" w:cs="Times New Roman"/>
        </w:rPr>
        <w:tab/>
        <w:t>(1)</w:t>
      </w:r>
    </w:p>
    <w:p w14:paraId="0E504369" w14:textId="77777777" w:rsidR="008350C8" w:rsidRPr="00BD31AF" w:rsidRDefault="00000000">
      <w:pPr>
        <w:pStyle w:val="FirstParagraph"/>
        <w:rPr>
          <w:rFonts w:ascii="Times New Roman" w:hAnsi="Times New Roman" w:cs="Times New Roman"/>
        </w:rPr>
      </w:pPr>
      <w:r w:rsidRPr="00BD31AF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p</m:t>
        </m:r>
      </m:oMath>
      <w:r w:rsidRPr="00BD31AF">
        <w:rPr>
          <w:rFonts w:ascii="Times New Roman" w:hAnsi="Times New Roman" w:cs="Times New Roman"/>
        </w:rPr>
        <w:t xml:space="preserve"> denote the frequency of allele </w:t>
      </w:r>
      <m:oMath>
        <m:r>
          <w:rPr>
            <w:rFonts w:ascii="Cambria Math" w:hAnsi="Cambria Math" w:cs="Times New Roman"/>
          </w:rPr>
          <m:t>A</m:t>
        </m:r>
      </m:oMath>
      <w:r w:rsidRPr="00BD31AF">
        <w:rPr>
          <w:rFonts w:ascii="Times New Roman" w:hAnsi="Times New Roman" w:cs="Times New Roman"/>
        </w:rPr>
        <w:t xml:space="preserve"> in the population. In the Wright–Fisher model, the expected allele frequency in the next generation is</w:t>
      </w:r>
    </w:p>
    <w:p w14:paraId="1EB00465" w14:textId="202598A5" w:rsidR="000A3342" w:rsidRDefault="00C67FA8" w:rsidP="000A3342">
      <w:pPr>
        <w:pStyle w:val="BodyText"/>
        <w:ind w:left="567"/>
        <w:rPr>
          <w:rFonts w:ascii="Times New Roman" w:eastAsiaTheme="minorEastAsia" w:hAnsi="Times New Roman" w:cs="Times New Roman"/>
        </w:rPr>
      </w:pP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E</m:t>
        </m:r>
        <m:d>
          <m:dPr>
            <m:begChr m:val="["/>
            <m:sepChr m:val="∣"/>
            <m:endChr m:val="]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r>
              <w:rPr>
                <w:rFonts w:ascii="Cambria Math" w:hAnsi="Cambria Math" w:cs="Times New Roman"/>
              </w:rPr>
              <m:t>p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p=M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</m:oMath>
      <w:r w:rsidR="007F0A57" w:rsidRPr="00BD31AF">
        <w:rPr>
          <w:rFonts w:ascii="Times New Roman" w:eastAsiaTheme="minorEastAsia" w:hAnsi="Times New Roman" w:cs="Times New Roman"/>
        </w:rPr>
        <w:tab/>
        <w:t>(2</w:t>
      </w:r>
      <w:r w:rsidR="000A3342">
        <w:rPr>
          <w:rFonts w:ascii="Times New Roman" w:eastAsiaTheme="minorEastAsia" w:hAnsi="Times New Roman" w:cs="Times New Roman"/>
        </w:rPr>
        <w:t>)</w:t>
      </w:r>
    </w:p>
    <w:p w14:paraId="721A4673" w14:textId="07FBABE5" w:rsidR="00AD354D" w:rsidRDefault="00AD354D" w:rsidP="00A86F48">
      <w:pPr>
        <w:pStyle w:val="BodyText"/>
        <w:rPr>
          <w:rFonts w:ascii="Times New Roman" w:eastAsiaTheme="minorEastAsia" w:hAnsi="Times New Roman" w:cs="Times New Roman"/>
        </w:rPr>
      </w:pPr>
    </w:p>
    <w:p w14:paraId="61E17390" w14:textId="77777777" w:rsidR="008350C8" w:rsidRDefault="00000000">
      <w:pPr>
        <w:pStyle w:val="FirstParagraph"/>
        <w:rPr>
          <w:rFonts w:ascii="Times New Roman" w:hAnsi="Times New Roman" w:cs="Times New Roman"/>
        </w:rPr>
      </w:pPr>
      <w:r w:rsidRPr="00BD31AF"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M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</m:e>
        </m:d>
      </m:oMath>
      <w:r w:rsidRPr="00BD31AF">
        <w:rPr>
          <w:rFonts w:ascii="Times New Roman" w:hAnsi="Times New Roman" w:cs="Times New Roman"/>
        </w:rPr>
        <w:t xml:space="preserve"> is the expected deterministic change due to selection. For weak selection (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≪</m:t>
        </m:r>
        <m:r>
          <w:rPr>
            <w:rFonts w:ascii="Cambria Math" w:hAnsi="Cambria Math" w:cs="Times New Roman"/>
          </w:rPr>
          <m:t>1</m:t>
        </m:r>
      </m:oMath>
      <w:r w:rsidRPr="00BD31AF">
        <w:rPr>
          <w:rFonts w:ascii="Times New Roman" w:hAnsi="Times New Roman" w:cs="Times New Roman"/>
        </w:rPr>
        <w:t xml:space="preserve">), and ignoring higher-order terms in </w:t>
      </w:r>
      <m:oMath>
        <m:r>
          <w:rPr>
            <w:rFonts w:ascii="Cambria Math" w:hAnsi="Cambria Math" w:cs="Times New Roman"/>
          </w:rPr>
          <m:t>s</m:t>
        </m:r>
      </m:oMath>
      <w:r w:rsidRPr="00BD31AF">
        <w:rPr>
          <w:rFonts w:ascii="Times New Roman" w:hAnsi="Times New Roman" w:cs="Times New Roman"/>
        </w:rPr>
        <w:t>, one obtains</w:t>
      </w:r>
    </w:p>
    <w:p w14:paraId="1D309A03" w14:textId="1DEFBB99" w:rsidR="002C4470" w:rsidRPr="00BD31AF" w:rsidRDefault="000A3342" w:rsidP="00317693">
      <w:pPr>
        <w:pStyle w:val="BodyText"/>
        <w:ind w:left="567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M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≈</m:t>
        </m:r>
        <m:r>
          <w:rPr>
            <w:rFonts w:ascii="Cambria Math" w:hAnsi="Cambria Math" w:cs="Times New Roman"/>
          </w:rPr>
          <m:t>sp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p</m:t>
            </m:r>
          </m:e>
        </m:d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h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="007F0A57" w:rsidRPr="00BD31AF">
        <w:rPr>
          <w:rFonts w:ascii="Times New Roman" w:eastAsiaTheme="minorEastAsia" w:hAnsi="Times New Roman" w:cs="Times New Roman"/>
        </w:rPr>
        <w:tab/>
      </w:r>
      <w:r w:rsidR="007F0A57" w:rsidRPr="00BD31AF">
        <w:rPr>
          <w:rFonts w:ascii="Times New Roman" w:eastAsiaTheme="minorEastAsia" w:hAnsi="Times New Roman" w:cs="Times New Roman"/>
        </w:rPr>
        <w:tab/>
        <w:t>(3)</w:t>
      </w:r>
    </w:p>
    <w:p w14:paraId="654FB2D0" w14:textId="09D0E983" w:rsidR="008D302A" w:rsidRPr="00E11A62" w:rsidRDefault="0055587E">
      <w:pPr>
        <w:pStyle w:val="BodyText"/>
        <w:rPr>
          <w:rFonts w:ascii="Times New Roman" w:eastAsiaTheme="minorEastAsia" w:hAnsi="Times New Roman" w:cs="Times New Roman"/>
          <w:b/>
          <w:bCs/>
          <w:highlight w:val="lightGray"/>
        </w:rPr>
      </w:pPr>
      <w:r w:rsidRPr="00E11A62">
        <w:rPr>
          <w:rFonts w:ascii="Times New Roman" w:hAnsi="Times New Roman" w:cs="Times New Roman"/>
          <w:b/>
          <w:bCs/>
          <w:highlight w:val="lightGray"/>
        </w:rPr>
        <w:t>Derivation</w:t>
      </w:r>
      <w:r w:rsidR="00A819F9" w:rsidRPr="00E11A62">
        <w:rPr>
          <w:rFonts w:ascii="Times New Roman" w:hAnsi="Times New Roman" w:cs="Times New Roman"/>
          <w:b/>
          <w:bCs/>
          <w:highlight w:val="lightGray"/>
        </w:rPr>
        <w:t xml:space="preserve"> of eqn. (3)</w:t>
      </w:r>
    </w:p>
    <w:p w14:paraId="7C5F1ECB" w14:textId="59E16F35" w:rsidR="003B40BD" w:rsidRPr="00E11A62" w:rsidRDefault="008D302A">
      <w:pPr>
        <w:pStyle w:val="BodyText"/>
        <w:rPr>
          <w:rFonts w:ascii="Times New Roman" w:eastAsiaTheme="minorEastAsia" w:hAnsi="Times New Roman" w:cs="Times New Roman"/>
          <w:highlight w:val="lightGray"/>
        </w:rPr>
      </w:pPr>
      <w:r w:rsidRPr="00E11A62">
        <w:rPr>
          <w:rFonts w:ascii="Times New Roman" w:eastAsiaTheme="minorEastAsia" w:hAnsi="Times New Roman" w:cs="Times New Roman"/>
          <w:highlight w:val="lightGray"/>
        </w:rPr>
        <w:t xml:space="preserve">Eqn. (3) </w:t>
      </w:r>
      <w:r w:rsidR="003B40BD" w:rsidRPr="00E11A62">
        <w:rPr>
          <w:rFonts w:ascii="Times New Roman" w:eastAsiaTheme="minorEastAsia" w:hAnsi="Times New Roman" w:cs="Times New Roman"/>
          <w:highlight w:val="lightGray"/>
        </w:rPr>
        <w:t xml:space="preserve">is </w:t>
      </w:r>
      <w:r w:rsidR="001B1AB7" w:rsidRPr="00E11A62">
        <w:rPr>
          <w:rFonts w:ascii="Times New Roman" w:eastAsiaTheme="minorEastAsia" w:hAnsi="Times New Roman" w:cs="Times New Roman"/>
          <w:highlight w:val="lightGray"/>
        </w:rPr>
        <w:t xml:space="preserve">an </w:t>
      </w:r>
      <w:r w:rsidR="003B40BD" w:rsidRPr="00E11A62">
        <w:rPr>
          <w:rFonts w:ascii="Times New Roman" w:eastAsiaTheme="minorEastAsia" w:hAnsi="Times New Roman" w:cs="Times New Roman"/>
          <w:highlight w:val="lightGray"/>
        </w:rPr>
        <w:t xml:space="preserve">approximation based on a Taylor expansion in </w:t>
      </w:r>
      <w:r w:rsidR="003B40BD" w:rsidRPr="00E11A62">
        <w:rPr>
          <w:rFonts w:ascii="Times New Roman" w:eastAsiaTheme="minorEastAsia" w:hAnsi="Times New Roman" w:cs="Times New Roman"/>
          <w:i/>
          <w:iCs/>
          <w:highlight w:val="lightGray"/>
        </w:rPr>
        <w:t>s</w:t>
      </w:r>
      <w:r w:rsidR="003B40BD" w:rsidRPr="00E11A62">
        <w:rPr>
          <w:rFonts w:ascii="Times New Roman" w:eastAsiaTheme="minorEastAsia" w:hAnsi="Times New Roman" w:cs="Times New Roman"/>
          <w:highlight w:val="lightGray"/>
        </w:rPr>
        <w:t xml:space="preserve"> and dropped </w:t>
      </w:r>
      <m:oMath>
        <m:r>
          <w:rPr>
            <w:rFonts w:ascii="Cambria Math" w:eastAsiaTheme="minorEastAsia" w:hAnsi="Cambria Math" w:cs="Times New Roman"/>
            <w:highlight w:val="lightGray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highlight w:val="lightGray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highlight w:val="lightGray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highlight w:val="lightGray"/>
                  </w:rPr>
                  <m:t>2</m:t>
                </m:r>
              </m:sup>
            </m:sSup>
          </m:e>
        </m:d>
      </m:oMath>
      <w:r w:rsidR="003B40BD" w:rsidRPr="00E11A62">
        <w:rPr>
          <w:rFonts w:ascii="Times New Roman" w:eastAsiaTheme="minorEastAsia" w:hAnsi="Times New Roman" w:cs="Times New Roman"/>
          <w:highlight w:val="lightGray"/>
        </w:rPr>
        <w:t xml:space="preserve">terms, as </w:t>
      </w:r>
      <w:r w:rsidRPr="00E11A62">
        <w:rPr>
          <w:rFonts w:ascii="Times New Roman" w:eastAsiaTheme="minorEastAsia" w:hAnsi="Times New Roman" w:cs="Times New Roman"/>
          <w:highlight w:val="lightGray"/>
        </w:rPr>
        <w:t>will be elaborated on</w:t>
      </w:r>
      <w:r w:rsidR="003B40BD" w:rsidRPr="00E11A62">
        <w:rPr>
          <w:rFonts w:ascii="Times New Roman" w:eastAsiaTheme="minorEastAsia" w:hAnsi="Times New Roman" w:cs="Times New Roman"/>
          <w:highlight w:val="lightGray"/>
        </w:rPr>
        <w:t xml:space="preserve"> below.</w:t>
      </w:r>
    </w:p>
    <w:p w14:paraId="78D6CF51" w14:textId="0F150A4E" w:rsidR="00187D8C" w:rsidRPr="00E11A62" w:rsidRDefault="00C65639">
      <w:pPr>
        <w:pStyle w:val="BodyText"/>
        <w:rPr>
          <w:rFonts w:ascii="Times New Roman" w:eastAsiaTheme="minorEastAsia" w:hAnsi="Times New Roman" w:cs="Times New Roman"/>
          <w:highlight w:val="lightGray"/>
        </w:rPr>
      </w:pPr>
      <w:r w:rsidRPr="00E11A62">
        <w:rPr>
          <w:rFonts w:ascii="Times New Roman" w:eastAsiaTheme="minorEastAsia" w:hAnsi="Times New Roman" w:cs="Times New Roman"/>
          <w:highlight w:val="lightGray"/>
        </w:rPr>
        <w:t xml:space="preserve">The computer program Kimura_NumIntegr.py assumes that changes per generation are small, as Kimura did (typical </w:t>
      </w:r>
      <w:r w:rsidR="00187D8C" w:rsidRPr="00E11A62">
        <w:rPr>
          <w:rFonts w:ascii="Times New Roman" w:eastAsiaTheme="minorEastAsia" w:hAnsi="Times New Roman" w:cs="Times New Roman"/>
          <w:highlight w:val="lightGray"/>
        </w:rPr>
        <w:t>assumption</w:t>
      </w:r>
      <w:r w:rsidRPr="00E11A62">
        <w:rPr>
          <w:rFonts w:ascii="Times New Roman" w:eastAsiaTheme="minorEastAsia" w:hAnsi="Times New Roman" w:cs="Times New Roman"/>
          <w:highlight w:val="lightGray"/>
        </w:rPr>
        <w:t>:</w:t>
      </w:r>
      <w:r w:rsidR="006E685E" w:rsidRPr="00E11A62">
        <w:rPr>
          <w:rFonts w:ascii="Times New Roman" w:eastAsiaTheme="minorEastAsia" w:hAnsi="Times New Roman" w:cs="Times New Roman"/>
          <w:highlight w:val="lightGray"/>
        </w:rPr>
        <w:t xml:space="preserve"> </w:t>
      </w:r>
      <w:r w:rsidR="006E685E" w:rsidRPr="00E11A62">
        <w:rPr>
          <w:rFonts w:ascii="Times New Roman" w:eastAsiaTheme="minorEastAsia" w:hAnsi="Times New Roman" w:cs="Times New Roman"/>
          <w:i/>
          <w:iCs/>
          <w:highlight w:val="lightGray"/>
        </w:rPr>
        <w:t>N</w:t>
      </w:r>
      <w:r w:rsidR="006E685E" w:rsidRPr="00E11A62">
        <w:rPr>
          <w:rFonts w:ascii="Times New Roman" w:eastAsiaTheme="minorEastAsia" w:hAnsi="Times New Roman" w:cs="Times New Roman"/>
          <w:i/>
          <w:iCs/>
          <w:highlight w:val="lightGray"/>
          <w:vertAlign w:val="subscript"/>
        </w:rPr>
        <w:t>e</w:t>
      </w:r>
      <w:r w:rsidR="006E685E" w:rsidRPr="00E11A62">
        <w:rPr>
          <w:rFonts w:ascii="Times New Roman" w:eastAsiaTheme="minorEastAsia" w:hAnsi="Times New Roman" w:cs="Times New Roman"/>
          <w:highlight w:val="lightGray"/>
        </w:rPr>
        <w:t xml:space="preserve"> → ∞</w:t>
      </w:r>
      <w:r w:rsidRPr="00E11A62">
        <w:rPr>
          <w:rFonts w:ascii="Times New Roman" w:eastAsiaTheme="minorEastAsia" w:hAnsi="Times New Roman" w:cs="Times New Roman"/>
          <w:highlight w:val="lightGray"/>
        </w:rPr>
        <w:t xml:space="preserve"> while selection</w:t>
      </w:r>
      <w:r w:rsidR="006E685E" w:rsidRPr="00E11A62">
        <w:rPr>
          <w:rFonts w:ascii="Times New Roman" w:eastAsiaTheme="minorEastAsia" w:hAnsi="Times New Roman" w:cs="Times New Roman"/>
          <w:highlight w:val="lightGray"/>
        </w:rPr>
        <w:t xml:space="preserve">s </w:t>
      </w:r>
      <w:r w:rsidR="006E685E" w:rsidRPr="00E11A62">
        <w:rPr>
          <w:rFonts w:ascii="Times New Roman" w:eastAsiaTheme="minorEastAsia" w:hAnsi="Times New Roman" w:cs="Times New Roman"/>
          <w:i/>
          <w:iCs/>
          <w:highlight w:val="lightGray"/>
        </w:rPr>
        <w:t>s</w:t>
      </w:r>
      <w:r w:rsidR="006E685E" w:rsidRPr="00E11A62">
        <w:rPr>
          <w:rFonts w:ascii="Times New Roman" w:eastAsiaTheme="minorEastAsia" w:hAnsi="Times New Roman" w:cs="Times New Roman"/>
          <w:highlight w:val="lightGray"/>
        </w:rPr>
        <w:t xml:space="preserve"> → 0 </w:t>
      </w:r>
      <w:r w:rsidRPr="00E11A62">
        <w:rPr>
          <w:rFonts w:ascii="Times New Roman" w:eastAsiaTheme="minorEastAsia" w:hAnsi="Times New Roman" w:cs="Times New Roman"/>
          <w:highlight w:val="lightGray"/>
        </w:rPr>
        <w:t>so that</w:t>
      </w:r>
      <w:r w:rsidR="006E685E" w:rsidRPr="00E11A62">
        <w:rPr>
          <w:rFonts w:ascii="Times New Roman" w:eastAsiaTheme="minorEastAsia" w:hAnsi="Times New Roman" w:cs="Times New Roman"/>
          <w:highlight w:val="lightGray"/>
        </w:rPr>
        <w:t xml:space="preserve"> </w:t>
      </w:r>
      <w:r w:rsidR="006E685E" w:rsidRPr="00E11A62">
        <w:rPr>
          <w:rFonts w:ascii="Times New Roman" w:eastAsiaTheme="minorEastAsia" w:hAnsi="Times New Roman" w:cs="Times New Roman"/>
          <w:i/>
          <w:iCs/>
          <w:highlight w:val="lightGray"/>
        </w:rPr>
        <w:t>N</w:t>
      </w:r>
      <w:r w:rsidR="006E685E" w:rsidRPr="00E11A62">
        <w:rPr>
          <w:rFonts w:ascii="Times New Roman" w:eastAsiaTheme="minorEastAsia" w:hAnsi="Times New Roman" w:cs="Times New Roman"/>
          <w:i/>
          <w:iCs/>
          <w:highlight w:val="lightGray"/>
          <w:vertAlign w:val="subscript"/>
        </w:rPr>
        <w:t>e</w:t>
      </w:r>
      <w:r w:rsidRPr="00E11A62">
        <w:rPr>
          <w:rFonts w:ascii="Times New Roman" w:eastAsiaTheme="minorEastAsia" w:hAnsi="Times New Roman" w:cs="Times New Roman"/>
          <w:highlight w:val="lightGray"/>
        </w:rPr>
        <w:t xml:space="preserve"> can be finite).</w:t>
      </w:r>
      <w:r w:rsidR="00905199" w:rsidRPr="00E11A62">
        <w:rPr>
          <w:rFonts w:ascii="Times New Roman" w:eastAsiaTheme="minorEastAsia" w:hAnsi="Times New Roman" w:cs="Times New Roman"/>
          <w:highlight w:val="lightGray"/>
        </w:rPr>
        <w:t xml:space="preserve"> </w:t>
      </w:r>
    </w:p>
    <w:p w14:paraId="472BB652" w14:textId="63438D01" w:rsidR="00C65639" w:rsidRPr="00E11A62" w:rsidRDefault="00C65639">
      <w:pPr>
        <w:pStyle w:val="BodyText"/>
        <w:rPr>
          <w:rFonts w:ascii="Times New Roman" w:eastAsiaTheme="minorEastAsia" w:hAnsi="Times New Roman" w:cs="Times New Roman"/>
          <w:highlight w:val="lightGray"/>
        </w:rPr>
      </w:pPr>
      <w:r w:rsidRPr="00E11A62">
        <w:rPr>
          <w:rFonts w:ascii="Times New Roman" w:eastAsiaTheme="minorEastAsia" w:hAnsi="Times New Roman" w:cs="Times New Roman"/>
          <w:highlight w:val="lightGray"/>
        </w:rPr>
        <w:t xml:space="preserve">In practice, diffusion approximations remain useful well beyond infinitely small </w:t>
      </w:r>
      <m:oMath>
        <m:r>
          <w:rPr>
            <w:rFonts w:ascii="Cambria Math" w:eastAsiaTheme="minorEastAsia" w:hAnsi="Cambria Math" w:cs="Times New Roman"/>
            <w:highlight w:val="lightGray"/>
          </w:rPr>
          <m:t>s</m:t>
        </m:r>
      </m:oMath>
      <w:r w:rsidRPr="00E11A62">
        <w:rPr>
          <w:rFonts w:ascii="Times New Roman" w:eastAsiaTheme="minorEastAsia" w:hAnsi="Times New Roman" w:cs="Times New Roman"/>
          <w:highlight w:val="lightGray"/>
        </w:rPr>
        <w:t xml:space="preserve">, </w:t>
      </w:r>
      <w:r w:rsidRPr="00E11A62">
        <w:rPr>
          <w:rFonts w:ascii="Times New Roman" w:eastAsiaTheme="minorEastAsia" w:hAnsi="Times New Roman" w:cs="Times New Roman"/>
          <w:i/>
          <w:iCs/>
          <w:highlight w:val="lightGray"/>
        </w:rPr>
        <w:t>provided that</w:t>
      </w:r>
      <w:r w:rsidRPr="00E11A62">
        <w:rPr>
          <w:rFonts w:ascii="Times New Roman" w:eastAsiaTheme="minorEastAsia" w:hAnsi="Times New Roman" w:cs="Times New Roman"/>
          <w:highlight w:val="lightGray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 w:cs="Times New Roman"/>
                <w:highlight w:val="lightGray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highlight w:val="lightGray"/>
              </w:rPr>
              <m:t>e</m:t>
            </m:r>
          </m:sub>
        </m:sSub>
      </m:oMath>
      <w:r w:rsidRPr="00E11A62">
        <w:rPr>
          <w:rFonts w:ascii="Times New Roman" w:eastAsiaTheme="minorEastAsia" w:hAnsi="Times New Roman" w:cs="Times New Roman"/>
          <w:highlight w:val="lightGray"/>
        </w:rPr>
        <w:t>is large so allele frequency changes are still small from generation to generation.</w:t>
      </w:r>
      <w:r w:rsidR="00674A32" w:rsidRPr="00E11A62">
        <w:rPr>
          <w:rFonts w:ascii="Times New Roman" w:eastAsiaTheme="minorEastAsia" w:hAnsi="Times New Roman" w:cs="Times New Roman"/>
          <w:highlight w:val="lightGray"/>
        </w:rPr>
        <w:t xml:space="preserve"> Consequently, </w:t>
      </w:r>
      <w:r w:rsidR="00674A32" w:rsidRPr="00E11A62">
        <w:rPr>
          <w:rFonts w:ascii="Times New Roman" w:eastAsiaTheme="minorEastAsia" w:hAnsi="Times New Roman" w:cs="Times New Roman"/>
          <w:b/>
          <w:bCs/>
          <w:i/>
          <w:iCs/>
          <w:highlight w:val="lightGray"/>
        </w:rPr>
        <w:t xml:space="preserve">predicted probabilities of fixing are not </w:t>
      </w:r>
      <w:r w:rsidR="001368FA" w:rsidRPr="00E11A62">
        <w:rPr>
          <w:rFonts w:ascii="Times New Roman" w:eastAsiaTheme="minorEastAsia" w:hAnsi="Times New Roman" w:cs="Times New Roman"/>
          <w:b/>
          <w:bCs/>
          <w:i/>
          <w:iCs/>
          <w:highlight w:val="lightGray"/>
        </w:rPr>
        <w:t xml:space="preserve">precisely </w:t>
      </w:r>
      <w:r w:rsidR="00674A32" w:rsidRPr="00E11A62">
        <w:rPr>
          <w:rFonts w:ascii="Times New Roman" w:eastAsiaTheme="minorEastAsia" w:hAnsi="Times New Roman" w:cs="Times New Roman"/>
          <w:b/>
          <w:bCs/>
          <w:i/>
          <w:iCs/>
          <w:highlight w:val="lightGray"/>
        </w:rPr>
        <w:t>reliable by the program when s is large or Ne is small</w:t>
      </w:r>
      <w:r w:rsidR="00674A32" w:rsidRPr="00E11A62">
        <w:rPr>
          <w:rFonts w:ascii="Times New Roman" w:eastAsiaTheme="minorEastAsia" w:hAnsi="Times New Roman" w:cs="Times New Roman"/>
          <w:highlight w:val="lightGray"/>
        </w:rPr>
        <w:t>.</w:t>
      </w:r>
    </w:p>
    <w:p w14:paraId="1BD5A915" w14:textId="7A069F82" w:rsidR="000E7B4D" w:rsidRPr="00E11A62" w:rsidRDefault="0008757A">
      <w:pPr>
        <w:pStyle w:val="BodyText"/>
        <w:rPr>
          <w:rFonts w:ascii="Times New Roman" w:eastAsiaTheme="minorEastAsia" w:hAnsi="Times New Roman" w:cs="Times New Roman"/>
          <w:highlight w:val="lightGray"/>
        </w:rPr>
      </w:pPr>
      <w:r w:rsidRPr="00E11A62">
        <w:rPr>
          <w:rFonts w:ascii="Times New Roman" w:eastAsiaTheme="minorEastAsia" w:hAnsi="Times New Roman" w:cs="Times New Roman"/>
          <w:highlight w:val="lightGray"/>
        </w:rPr>
        <w:t>It would be possible instead of</w:t>
      </w:r>
      <w:r w:rsidR="00201208" w:rsidRPr="00E11A62">
        <w:rPr>
          <w:rFonts w:ascii="Times New Roman" w:eastAsiaTheme="minorEastAsia" w:hAnsi="Times New Roman" w:cs="Times New Roman"/>
          <w:highlight w:val="lightGray"/>
        </w:rPr>
        <w:t xml:space="preserve"> the approximation</w:t>
      </w:r>
      <w:r w:rsidRPr="00E11A62">
        <w:rPr>
          <w:rFonts w:ascii="Times New Roman" w:eastAsiaTheme="minorEastAsia" w:hAnsi="Times New Roman" w:cs="Times New Roman"/>
          <w:highlight w:val="lightGray"/>
        </w:rPr>
        <w:t xml:space="preserve"> (3) to use </w:t>
      </w:r>
      <w:r w:rsidR="00B26B2E" w:rsidRPr="00E11A62">
        <w:rPr>
          <w:rFonts w:ascii="Times New Roman" w:eastAsiaTheme="minorEastAsia" w:hAnsi="Times New Roman" w:cs="Times New Roman"/>
          <w:highlight w:val="lightGray"/>
        </w:rPr>
        <w:t xml:space="preserve">in Kimura_NumIntegr.py </w:t>
      </w:r>
      <w:r w:rsidRPr="00E11A62">
        <w:rPr>
          <w:rFonts w:ascii="Times New Roman" w:eastAsiaTheme="minorEastAsia" w:hAnsi="Times New Roman" w:cs="Times New Roman"/>
          <w:highlight w:val="lightGray"/>
        </w:rPr>
        <w:t>the exact discrete-generation expression for</w:t>
      </w:r>
      <w:r w:rsidR="00B26B2E" w:rsidRPr="00E11A62">
        <w:rPr>
          <w:rFonts w:ascii="Times New Roman" w:eastAsiaTheme="minorEastAsia" w:hAnsi="Times New Roman" w:cs="Times New Roman"/>
          <w:highlight w:val="lightGray"/>
        </w:rPr>
        <w:t xml:space="preserve"> </w:t>
      </w:r>
      <w:r w:rsidR="00B26B2E" w:rsidRPr="00E11A62">
        <w:rPr>
          <w:rFonts w:ascii="Times New Roman" w:eastAsiaTheme="minorEastAsia" w:hAnsi="Times New Roman" w:cs="Times New Roman"/>
          <w:i/>
          <w:iCs/>
          <w:highlight w:val="lightGray"/>
        </w:rPr>
        <w:t>M</w:t>
      </w:r>
      <w:r w:rsidR="00B26B2E" w:rsidRPr="00E11A62">
        <w:rPr>
          <w:rFonts w:ascii="Times New Roman" w:eastAsiaTheme="minorEastAsia" w:hAnsi="Times New Roman" w:cs="Times New Roman"/>
          <w:highlight w:val="lightGray"/>
        </w:rPr>
        <w:t>(</w:t>
      </w:r>
      <w:r w:rsidR="00B26B2E" w:rsidRPr="00E11A62">
        <w:rPr>
          <w:rFonts w:ascii="Times New Roman" w:eastAsiaTheme="minorEastAsia" w:hAnsi="Times New Roman" w:cs="Times New Roman"/>
          <w:i/>
          <w:iCs/>
          <w:highlight w:val="lightGray"/>
        </w:rPr>
        <w:t>p</w:t>
      </w:r>
      <w:r w:rsidR="00B26B2E" w:rsidRPr="00E11A62">
        <w:rPr>
          <w:rFonts w:ascii="Times New Roman" w:eastAsiaTheme="minorEastAsia" w:hAnsi="Times New Roman" w:cs="Times New Roman"/>
          <w:highlight w:val="lightGray"/>
        </w:rPr>
        <w:t>)</w:t>
      </w:r>
      <w:r w:rsidRPr="00E11A62">
        <w:rPr>
          <w:rFonts w:ascii="Times New Roman" w:eastAsiaTheme="minorEastAsia" w:hAnsi="Times New Roman" w:cs="Times New Roman"/>
          <w:highlight w:val="lightGray"/>
        </w:rPr>
        <w:t xml:space="preserve"> (</w:t>
      </w:r>
      <w:r w:rsidR="00B26B2E" w:rsidRPr="00E11A62">
        <w:rPr>
          <w:rFonts w:ascii="Times New Roman" w:eastAsiaTheme="minorEastAsia" w:hAnsi="Times New Roman" w:cs="Times New Roman"/>
          <w:highlight w:val="lightGray"/>
        </w:rPr>
        <w:t xml:space="preserve">i.e., with </w:t>
      </w:r>
      <w:r w:rsidRPr="00E11A62">
        <w:rPr>
          <w:rFonts w:ascii="Times New Roman" w:eastAsiaTheme="minorEastAsia" w:hAnsi="Times New Roman" w:cs="Times New Roman"/>
          <w:highlight w:val="lightGray"/>
        </w:rPr>
        <w:t>no</w:t>
      </w:r>
      <w:r w:rsidR="00B26B2E" w:rsidRPr="00E11A62">
        <w:rPr>
          <w:rFonts w:ascii="Times New Roman" w:eastAsiaTheme="minorEastAsia" w:hAnsi="Times New Roman" w:cs="Times New Roman"/>
          <w:highlight w:val="lightGray"/>
        </w:rPr>
        <w:t xml:space="preserve"> Taylor</w:t>
      </w:r>
      <w:r w:rsidRPr="00E11A62">
        <w:rPr>
          <w:rFonts w:ascii="Times New Roman" w:eastAsiaTheme="minorEastAsia" w:hAnsi="Times New Roman" w:cs="Times New Roman"/>
          <w:highlight w:val="lightGray"/>
        </w:rPr>
        <w:t xml:space="preserve"> expansion):</w:t>
      </w:r>
    </w:p>
    <w:p w14:paraId="7A613A09" w14:textId="5EB388C2" w:rsidR="000E7B4D" w:rsidRPr="00E11A62" w:rsidRDefault="00000000" w:rsidP="00317693">
      <w:pPr>
        <w:pStyle w:val="BodyText"/>
        <w:ind w:left="567"/>
        <w:rPr>
          <w:rFonts w:ascii="Times New Roman" w:eastAsiaTheme="minorEastAsia" w:hAnsi="Times New Roman" w:cs="Times New Roman"/>
          <w:highlight w:val="lightGray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 w:cs="Times New Roman"/>
                <w:highlight w:val="lightGray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highlight w:val="lightGray"/>
              </w:rPr>
              <m:t>exact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highlight w:val="lightGray"/>
              </w:rPr>
            </m:ctrlPr>
          </m:dPr>
          <m:e>
            <m:r>
              <w:rPr>
                <w:rFonts w:ascii="Cambria Math" w:eastAsiaTheme="minorEastAsia" w:hAnsi="Cambria Math" w:cs="Times New Roman"/>
                <w:highlight w:val="lightGray"/>
              </w:rPr>
              <m:t>p</m:t>
            </m:r>
          </m:e>
        </m:d>
        <m:r>
          <w:rPr>
            <w:rFonts w:ascii="Cambria Math" w:eastAsiaTheme="minorEastAsia" w:hAnsi="Cambria Math" w:cs="Times New Roman"/>
            <w:highlight w:val="lightGray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highlight w:val="lightGray"/>
              </w:rPr>
            </m:ctrlPr>
          </m:fPr>
          <m:num>
            <m:r>
              <w:rPr>
                <w:rFonts w:ascii="Cambria Math" w:eastAsiaTheme="minorEastAsia" w:hAnsi="Cambria Math" w:cs="Times New Roman"/>
                <w:highlight w:val="lightGray"/>
              </w:rPr>
              <m:t>p+s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highlight w:val="lightGray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highlight w:val="lightGray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highlight w:val="lightGray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highlight w:val="lightGray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highlight w:val="lightGray"/>
                  </w:rPr>
                  <m:t>+hp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highlight w:val="lightGra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highlight w:val="lightGray"/>
                      </w:rPr>
                      <m:t>1-p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 w:cs="Times New Roman"/>
                <w:highlight w:val="lightGray"/>
              </w:rPr>
              <m:t>1+s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highlight w:val="lightGray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highlight w:val="lightGray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highlight w:val="lightGray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highlight w:val="lightGray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highlight w:val="lightGray"/>
                  </w:rPr>
                  <m:t>+2</m:t>
                </m:r>
                <m:r>
                  <w:rPr>
                    <w:rFonts w:ascii="Cambria Math" w:eastAsiaTheme="minorEastAsia" w:hAnsi="Cambria Math" w:cs="Times New Roman"/>
                    <w:highlight w:val="lightGray"/>
                  </w:rPr>
                  <m:t>hp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highlight w:val="lightGra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highlight w:val="lightGray"/>
                      </w:rPr>
                      <m:t>1-p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 w:cs="Times New Roman"/>
            <w:highlight w:val="lightGray"/>
          </w:rPr>
          <m:t>-p=</m:t>
        </m:r>
        <m:f>
          <m:fPr>
            <m:ctrlPr>
              <w:rPr>
                <w:rFonts w:ascii="Cambria Math" w:eastAsiaTheme="minorEastAsia" w:hAnsi="Cambria Math" w:cs="Times New Roman"/>
                <w:i/>
                <w:highlight w:val="lightGray"/>
              </w:rPr>
            </m:ctrlPr>
          </m:fPr>
          <m:num>
            <m:r>
              <w:rPr>
                <w:rFonts w:ascii="Cambria Math" w:eastAsiaTheme="minorEastAsia" w:hAnsi="Cambria Math" w:cs="Times New Roman"/>
                <w:highlight w:val="lightGray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highlight w:val="lightGray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highlight w:val="lightGray"/>
                  </w:rPr>
                  <m:t>A-pC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highlight w:val="lightGray"/>
              </w:rPr>
              <m:t>1+sC</m:t>
            </m:r>
          </m:den>
        </m:f>
      </m:oMath>
      <w:r w:rsidR="00F2649C">
        <w:rPr>
          <w:rFonts w:ascii="Times New Roman" w:eastAsiaTheme="minorEastAsia" w:hAnsi="Times New Roman" w:cs="Times New Roman"/>
          <w:highlight w:val="lightGray"/>
        </w:rPr>
        <w:tab/>
      </w:r>
      <w:r w:rsidR="00F2649C">
        <w:rPr>
          <w:rFonts w:ascii="Times New Roman" w:eastAsiaTheme="minorEastAsia" w:hAnsi="Times New Roman" w:cs="Times New Roman"/>
          <w:highlight w:val="lightGray"/>
        </w:rPr>
        <w:tab/>
      </w:r>
      <w:r w:rsidR="00133DAB">
        <w:rPr>
          <w:rFonts w:ascii="Times New Roman" w:eastAsiaTheme="minorEastAsia" w:hAnsi="Times New Roman" w:cs="Times New Roman"/>
          <w:highlight w:val="lightGray"/>
        </w:rPr>
        <w:t>(</w:t>
      </w:r>
      <w:r w:rsidR="00F2649C">
        <w:rPr>
          <w:rFonts w:ascii="Times New Roman" w:eastAsiaTheme="minorEastAsia" w:hAnsi="Times New Roman" w:cs="Times New Roman"/>
          <w:highlight w:val="lightGray"/>
        </w:rPr>
        <w:t>4)</w:t>
      </w:r>
    </w:p>
    <w:p w14:paraId="3C2D0E7E" w14:textId="493C491F" w:rsidR="00FA2989" w:rsidRPr="00E11A62" w:rsidRDefault="00A819F9">
      <w:pPr>
        <w:pStyle w:val="BodyText"/>
        <w:rPr>
          <w:rFonts w:ascii="Times New Roman" w:hAnsi="Times New Roman" w:cs="Times New Roman"/>
          <w:b/>
          <w:bCs/>
          <w:highlight w:val="lightGray"/>
        </w:rPr>
      </w:pPr>
      <w:r w:rsidRPr="00E11A62">
        <w:rPr>
          <w:rFonts w:ascii="Times New Roman" w:hAnsi="Times New Roman" w:cs="Times New Roman"/>
          <w:b/>
          <w:bCs/>
          <w:highlight w:val="lightGray"/>
        </w:rPr>
        <w:t xml:space="preserve">Details of how </w:t>
      </w:r>
      <w:r w:rsidR="00C65639" w:rsidRPr="00E11A62">
        <w:rPr>
          <w:rFonts w:ascii="Times New Roman" w:hAnsi="Times New Roman" w:cs="Times New Roman"/>
          <w:b/>
          <w:bCs/>
          <w:highlight w:val="lightGray"/>
        </w:rPr>
        <w:t>eqn. (3)</w:t>
      </w:r>
      <w:r w:rsidRPr="00E11A62">
        <w:rPr>
          <w:rFonts w:ascii="Times New Roman" w:hAnsi="Times New Roman" w:cs="Times New Roman"/>
          <w:b/>
          <w:bCs/>
          <w:highlight w:val="lightGray"/>
        </w:rPr>
        <w:t xml:space="preserve"> can be derived.</w:t>
      </w:r>
    </w:p>
    <w:p w14:paraId="5855CF1E" w14:textId="77777777" w:rsidR="00AA3325" w:rsidRPr="00E11A62" w:rsidRDefault="00AA3325" w:rsidP="00AA3325">
      <w:pPr>
        <w:pStyle w:val="BodyText"/>
        <w:rPr>
          <w:rFonts w:ascii="Times New Roman" w:hAnsi="Times New Roman" w:cs="Times New Roman"/>
          <w:highlight w:val="lightGray"/>
          <w:lang w:val="en-DE"/>
        </w:rPr>
      </w:pPr>
      <w:r w:rsidRPr="00E11A62">
        <w:rPr>
          <w:rFonts w:ascii="Times New Roman" w:hAnsi="Times New Roman" w:cs="Times New Roman"/>
          <w:highlight w:val="lightGray"/>
          <w:lang w:val="en-DE"/>
        </w:rPr>
        <w:t>Start from the standard genotype-fitness model</w:t>
      </w:r>
    </w:p>
    <w:p w14:paraId="6EF786A4" w14:textId="5B3BFBA3" w:rsidR="00AA3325" w:rsidRPr="00E11A62" w:rsidRDefault="00000000" w:rsidP="00317693">
      <w:pPr>
        <w:pStyle w:val="BodyText"/>
        <w:ind w:left="567"/>
        <w:rPr>
          <w:rFonts w:ascii="Times New Roman" w:hAnsi="Times New Roman" w:cs="Times New Roman"/>
          <w:highlight w:val="lightGray"/>
          <w:lang w:val="en-DE"/>
        </w:rPr>
      </w:pPr>
      <m:oMath>
        <m:sSub>
          <m:sSubPr>
            <m:ctrlPr>
              <w:rPr>
                <w:rFonts w:ascii="Cambria Math" w:hAnsi="Cambria Math" w:cs="Times New Roman"/>
                <w:highlight w:val="lightGray"/>
                <w:lang w:val="en-DE"/>
              </w:rPr>
            </m:ctrlPr>
          </m:sSubPr>
          <m:e>
            <m:r>
              <w:rPr>
                <w:rFonts w:ascii="Cambria Math" w:hAnsi="Cambria Math" w:cs="Times New Roman"/>
                <w:highlight w:val="lightGray"/>
                <w:lang w:val="en-DE"/>
              </w:rPr>
              <m:t>W</m:t>
            </m:r>
          </m:e>
          <m:sub>
            <m:r>
              <w:rPr>
                <w:rFonts w:ascii="Cambria Math" w:hAnsi="Cambria Math" w:cs="Times New Roman"/>
                <w:highlight w:val="lightGray"/>
                <w:lang w:val="en-DE"/>
              </w:rPr>
              <m:t>AA</m:t>
            </m:r>
          </m:sub>
        </m:sSub>
        <m:r>
          <w:rPr>
            <w:rFonts w:ascii="Cambria Math" w:hAnsi="Cambria Math" w:cs="Times New Roman"/>
            <w:highlight w:val="lightGray"/>
            <w:lang w:val="en-DE"/>
          </w:rPr>
          <m:t>=1+s,</m:t>
        </m:r>
        <m:sSub>
          <m:sSubPr>
            <m:ctrlPr>
              <w:rPr>
                <w:rFonts w:ascii="Cambria Math" w:hAnsi="Cambria Math" w:cs="Times New Roman"/>
                <w:highlight w:val="lightGray"/>
                <w:lang w:val="en-DE"/>
              </w:rPr>
            </m:ctrlPr>
          </m:sSubPr>
          <m:e>
            <m:r>
              <w:rPr>
                <w:rFonts w:ascii="Cambria Math" w:hAnsi="Cambria Math" w:cs="Times New Roman"/>
                <w:highlight w:val="lightGray"/>
                <w:lang w:val="en-DE"/>
              </w:rPr>
              <m:t>W</m:t>
            </m:r>
          </m:e>
          <m:sub>
            <m:r>
              <w:rPr>
                <w:rFonts w:ascii="Cambria Math" w:hAnsi="Cambria Math" w:cs="Times New Roman"/>
                <w:highlight w:val="lightGray"/>
                <w:lang w:val="en-DE"/>
              </w:rPr>
              <m:t>Aa</m:t>
            </m:r>
          </m:sub>
        </m:sSub>
        <m:r>
          <w:rPr>
            <w:rFonts w:ascii="Cambria Math" w:hAnsi="Cambria Math" w:cs="Times New Roman"/>
            <w:highlight w:val="lightGray"/>
            <w:lang w:val="en-DE"/>
          </w:rPr>
          <m:t>=1+</m:t>
        </m:r>
        <m:r>
          <w:rPr>
            <w:rFonts w:ascii="Cambria Math" w:hAnsi="Cambria Math" w:cs="Times New Roman"/>
            <w:highlight w:val="lightGray"/>
            <w:lang w:val="en-DE"/>
          </w:rPr>
          <m:t>hs,</m:t>
        </m:r>
        <m:sSub>
          <m:sSubPr>
            <m:ctrlPr>
              <w:rPr>
                <w:rFonts w:ascii="Cambria Math" w:hAnsi="Cambria Math" w:cs="Times New Roman"/>
                <w:highlight w:val="lightGray"/>
                <w:lang w:val="en-DE"/>
              </w:rPr>
            </m:ctrlPr>
          </m:sSubPr>
          <m:e>
            <m:r>
              <w:rPr>
                <w:rFonts w:ascii="Cambria Math" w:hAnsi="Cambria Math" w:cs="Times New Roman"/>
                <w:highlight w:val="lightGray"/>
                <w:lang w:val="en-DE"/>
              </w:rPr>
              <m:t>W</m:t>
            </m:r>
          </m:e>
          <m:sub>
            <m:r>
              <w:rPr>
                <w:rFonts w:ascii="Cambria Math" w:hAnsi="Cambria Math" w:cs="Times New Roman"/>
                <w:highlight w:val="lightGray"/>
                <w:lang w:val="en-DE"/>
              </w:rPr>
              <m:t>aa</m:t>
            </m:r>
          </m:sub>
        </m:sSub>
        <m:r>
          <w:rPr>
            <w:rFonts w:ascii="Cambria Math" w:hAnsi="Cambria Math" w:cs="Times New Roman"/>
            <w:highlight w:val="lightGray"/>
            <w:lang w:val="en-DE"/>
          </w:rPr>
          <m:t>=1,</m:t>
        </m:r>
      </m:oMath>
      <w:r w:rsidR="00F2649C">
        <w:rPr>
          <w:rFonts w:ascii="Times New Roman" w:eastAsiaTheme="minorEastAsia" w:hAnsi="Times New Roman" w:cs="Times New Roman"/>
          <w:highlight w:val="lightGray"/>
          <w:lang w:val="en-DE"/>
        </w:rPr>
        <w:tab/>
      </w:r>
      <w:r w:rsidR="00F2649C">
        <w:rPr>
          <w:rFonts w:ascii="Times New Roman" w:eastAsiaTheme="minorEastAsia" w:hAnsi="Times New Roman" w:cs="Times New Roman"/>
          <w:highlight w:val="lightGray"/>
          <w:lang w:val="en-DE"/>
        </w:rPr>
        <w:tab/>
      </w:r>
      <w:r w:rsidR="00133DAB">
        <w:rPr>
          <w:rFonts w:ascii="Times New Roman" w:eastAsiaTheme="minorEastAsia" w:hAnsi="Times New Roman" w:cs="Times New Roman"/>
          <w:highlight w:val="lightGray"/>
          <w:lang w:val="en-DE"/>
        </w:rPr>
        <w:t>(</w:t>
      </w:r>
      <w:r w:rsidR="00F2649C">
        <w:rPr>
          <w:rFonts w:ascii="Times New Roman" w:eastAsiaTheme="minorEastAsia" w:hAnsi="Times New Roman" w:cs="Times New Roman"/>
          <w:highlight w:val="lightGray"/>
          <w:lang w:val="en-DE"/>
        </w:rPr>
        <w:t>5)</w:t>
      </w:r>
      <m:oMath>
        <m:r>
          <m:rPr>
            <m:sty m:val="p"/>
          </m:rPr>
          <w:rPr>
            <w:rFonts w:ascii="Cambria Math" w:hAnsi="Cambria Math" w:cs="Times New Roman"/>
            <w:highlight w:val="lightGray"/>
            <w:lang w:val="en-DE"/>
          </w:rPr>
          <w:br/>
        </m:r>
      </m:oMath>
    </w:p>
    <w:p w14:paraId="28F52C21" w14:textId="30758C1E" w:rsidR="00AA3325" w:rsidRPr="00E11A62" w:rsidRDefault="00AA3325" w:rsidP="00AA3325">
      <w:pPr>
        <w:pStyle w:val="BodyText"/>
        <w:rPr>
          <w:rFonts w:ascii="Times New Roman" w:hAnsi="Times New Roman" w:cs="Times New Roman"/>
          <w:highlight w:val="lightGray"/>
          <w:lang w:val="en-DE"/>
        </w:rPr>
      </w:pPr>
      <w:r w:rsidRPr="00E11A62">
        <w:rPr>
          <w:rFonts w:ascii="Times New Roman" w:hAnsi="Times New Roman" w:cs="Times New Roman"/>
          <w:highlight w:val="lightGray"/>
          <w:lang w:val="en-DE"/>
        </w:rPr>
        <w:lastRenderedPageBreak/>
        <w:t>genotype frequencies (Hardy–Weinberg)</w:t>
      </w:r>
      <w:r w:rsidR="00AC32BB">
        <w:rPr>
          <w:rFonts w:ascii="Times New Roman" w:hAnsi="Times New Roman" w:cs="Times New Roman"/>
          <w:highlight w:val="lightGray"/>
          <w:lang w:val="en-DE"/>
        </w:rPr>
        <w:t xml:space="preserve"> </w:t>
      </w:r>
      <w:r w:rsidR="00AC32BB" w:rsidRPr="00AC32BB">
        <w:rPr>
          <w:rFonts w:ascii="Times New Roman" w:hAnsi="Times New Roman" w:cs="Times New Roman"/>
          <w:i/>
          <w:iCs/>
          <w:highlight w:val="lightGray"/>
          <w:lang w:val="en-DE"/>
        </w:rPr>
        <w:t>AA</w:t>
      </w:r>
      <w:r w:rsidR="00AC32BB">
        <w:rPr>
          <w:rFonts w:ascii="Times New Roman" w:hAnsi="Times New Roman" w:cs="Times New Roman"/>
          <w:highlight w:val="lightGray"/>
          <w:lang w:val="en-DE"/>
        </w:rPr>
        <w:t xml:space="preserve">:  </w:t>
      </w:r>
      <w:r w:rsidR="00AC32BB" w:rsidRPr="00AC32BB">
        <w:rPr>
          <w:rFonts w:ascii="Times New Roman" w:hAnsi="Times New Roman" w:cs="Times New Roman"/>
          <w:i/>
          <w:iCs/>
          <w:highlight w:val="lightGray"/>
          <w:lang w:val="en-DE"/>
        </w:rPr>
        <w:t>p</w:t>
      </w:r>
      <w:r w:rsidR="00AC32BB" w:rsidRPr="00AC32BB">
        <w:rPr>
          <w:rFonts w:ascii="Times New Roman" w:hAnsi="Times New Roman" w:cs="Times New Roman"/>
          <w:highlight w:val="lightGray"/>
          <w:vertAlign w:val="superscript"/>
          <w:lang w:val="en-DE"/>
        </w:rPr>
        <w:t>2</w:t>
      </w:r>
      <w:r w:rsidR="00AC32BB">
        <w:rPr>
          <w:rFonts w:ascii="Times New Roman" w:hAnsi="Times New Roman" w:cs="Times New Roman"/>
          <w:highlight w:val="lightGray"/>
          <w:lang w:val="en-DE"/>
        </w:rPr>
        <w:t xml:space="preserve">, </w:t>
      </w:r>
      <w:r w:rsidR="00AC32BB" w:rsidRPr="00AC32BB">
        <w:rPr>
          <w:rFonts w:ascii="Times New Roman" w:hAnsi="Times New Roman" w:cs="Times New Roman"/>
          <w:i/>
          <w:iCs/>
          <w:highlight w:val="lightGray"/>
          <w:lang w:val="en-DE"/>
        </w:rPr>
        <w:t>Aa</w:t>
      </w:r>
      <w:r w:rsidR="00AC32BB">
        <w:rPr>
          <w:rFonts w:ascii="Times New Roman" w:hAnsi="Times New Roman" w:cs="Times New Roman"/>
          <w:highlight w:val="lightGray"/>
          <w:lang w:val="en-DE"/>
        </w:rPr>
        <w:t xml:space="preserve">: </w:t>
      </w:r>
      <w:r w:rsidR="00AC32BB" w:rsidRPr="0022213B">
        <w:rPr>
          <w:rFonts w:ascii="Times New Roman" w:hAnsi="Times New Roman" w:cs="Times New Roman"/>
          <w:highlight w:val="lightGray"/>
          <w:lang w:val="en-DE"/>
        </w:rPr>
        <w:t>2</w:t>
      </w:r>
      <w:r w:rsidR="00AC32BB" w:rsidRPr="0022213B">
        <w:rPr>
          <w:rFonts w:ascii="Times New Roman" w:hAnsi="Times New Roman" w:cs="Times New Roman"/>
          <w:i/>
          <w:iCs/>
          <w:highlight w:val="lightGray"/>
          <w:lang w:val="en-DE"/>
        </w:rPr>
        <w:t>p</w:t>
      </w:r>
      <w:r w:rsidR="00AC32BB" w:rsidRPr="0022213B">
        <w:rPr>
          <w:rFonts w:ascii="Times New Roman" w:hAnsi="Times New Roman" w:cs="Times New Roman"/>
          <w:highlight w:val="lightGray"/>
          <w:lang w:val="en-DE"/>
        </w:rPr>
        <w:t>(1</w:t>
      </w:r>
      <w:r w:rsidR="0022213B" w:rsidRPr="0022213B">
        <w:rPr>
          <w:rFonts w:ascii="Times New Roman" w:hAnsi="Times New Roman" w:cs="Times New Roman"/>
          <w:highlight w:val="lightGray"/>
          <w:lang w:val="en-DE"/>
        </w:rPr>
        <w:t>−</w:t>
      </w:r>
      <w:r w:rsidR="00AC32BB" w:rsidRPr="0022213B">
        <w:rPr>
          <w:rFonts w:ascii="Times New Roman" w:hAnsi="Times New Roman" w:cs="Times New Roman"/>
          <w:i/>
          <w:iCs/>
          <w:highlight w:val="lightGray"/>
          <w:lang w:val="en-DE"/>
        </w:rPr>
        <w:t>p</w:t>
      </w:r>
      <w:r w:rsidR="00AC32BB" w:rsidRPr="0022213B">
        <w:rPr>
          <w:rFonts w:ascii="Times New Roman" w:hAnsi="Times New Roman" w:cs="Times New Roman"/>
          <w:highlight w:val="lightGray"/>
          <w:lang w:val="en-DE"/>
        </w:rPr>
        <w:t xml:space="preserve">), </w:t>
      </w:r>
      <w:r w:rsidR="00AC32BB" w:rsidRPr="0022213B">
        <w:rPr>
          <w:rFonts w:ascii="Times New Roman" w:hAnsi="Times New Roman" w:cs="Times New Roman"/>
          <w:i/>
          <w:iCs/>
          <w:highlight w:val="lightGray"/>
          <w:lang w:val="en-DE"/>
        </w:rPr>
        <w:t>aa</w:t>
      </w:r>
      <w:r w:rsidR="00AC32BB" w:rsidRPr="0022213B">
        <w:rPr>
          <w:rFonts w:ascii="Times New Roman" w:hAnsi="Times New Roman" w:cs="Times New Roman"/>
          <w:highlight w:val="lightGray"/>
          <w:lang w:val="en-DE"/>
        </w:rPr>
        <w:t xml:space="preserve"> = (1</w:t>
      </w:r>
      <w:r w:rsidR="0022213B" w:rsidRPr="0022213B">
        <w:rPr>
          <w:rFonts w:ascii="Times New Roman" w:hAnsi="Times New Roman" w:cs="Times New Roman"/>
          <w:highlight w:val="lightGray"/>
          <w:lang w:val="en-DE"/>
        </w:rPr>
        <w:t>−</w:t>
      </w:r>
      <w:r w:rsidR="00AC32BB" w:rsidRPr="0022213B">
        <w:rPr>
          <w:rFonts w:ascii="Times New Roman" w:hAnsi="Times New Roman" w:cs="Times New Roman"/>
          <w:i/>
          <w:iCs/>
          <w:highlight w:val="lightGray"/>
          <w:lang w:val="en-DE"/>
        </w:rPr>
        <w:t>p</w:t>
      </w:r>
      <w:r w:rsidR="00AC32BB">
        <w:rPr>
          <w:rFonts w:ascii="Times New Roman" w:hAnsi="Times New Roman" w:cs="Times New Roman"/>
          <w:highlight w:val="lightGray"/>
          <w:lang w:val="en-DE"/>
        </w:rPr>
        <w:t>)</w:t>
      </w:r>
      <w:r w:rsidR="00AC32BB" w:rsidRPr="00AC32BB">
        <w:rPr>
          <w:rFonts w:ascii="Times New Roman" w:hAnsi="Times New Roman" w:cs="Times New Roman"/>
          <w:highlight w:val="lightGray"/>
          <w:vertAlign w:val="superscript"/>
          <w:lang w:val="en-DE"/>
        </w:rPr>
        <w:t>2</w:t>
      </w:r>
      <w:r w:rsidR="00AC32BB">
        <w:rPr>
          <w:rFonts w:ascii="Times New Roman" w:hAnsi="Times New Roman" w:cs="Times New Roman"/>
          <w:highlight w:val="lightGray"/>
          <w:lang w:val="en-DE"/>
        </w:rPr>
        <w:t xml:space="preserve"> </w:t>
      </w:r>
      <w:r w:rsidRPr="00E11A62">
        <w:rPr>
          <w:rFonts w:ascii="Times New Roman" w:hAnsi="Times New Roman" w:cs="Times New Roman"/>
          <w:highlight w:val="lightGray"/>
          <w:lang w:val="en-DE"/>
        </w:rPr>
        <w:t xml:space="preserve">and the allele frequency before reproduction </w:t>
      </w:r>
      <m:oMath>
        <m:r>
          <w:rPr>
            <w:rFonts w:ascii="Cambria Math" w:hAnsi="Cambria Math" w:cs="Times New Roman"/>
            <w:highlight w:val="lightGray"/>
            <w:lang w:val="en-DE"/>
          </w:rPr>
          <m:t>x≡p</m:t>
        </m:r>
      </m:oMath>
      <w:r w:rsidRPr="00E11A62">
        <w:rPr>
          <w:rFonts w:ascii="Times New Roman" w:hAnsi="Times New Roman" w:cs="Times New Roman"/>
          <w:highlight w:val="lightGray"/>
          <w:lang w:val="en-DE"/>
        </w:rPr>
        <w:t>.</w:t>
      </w:r>
    </w:p>
    <w:p w14:paraId="60AAACDA" w14:textId="77777777" w:rsidR="00AA3325" w:rsidRPr="00E11A62" w:rsidRDefault="00AA3325" w:rsidP="00AA3325">
      <w:pPr>
        <w:pStyle w:val="BodyText"/>
        <w:rPr>
          <w:rFonts w:ascii="Times New Roman" w:hAnsi="Times New Roman" w:cs="Times New Roman"/>
          <w:highlight w:val="lightGray"/>
          <w:lang w:val="en-DE"/>
        </w:rPr>
      </w:pPr>
      <w:r w:rsidRPr="00E11A62">
        <w:rPr>
          <w:rFonts w:ascii="Times New Roman" w:hAnsi="Times New Roman" w:cs="Times New Roman"/>
          <w:highlight w:val="lightGray"/>
          <w:lang w:val="en-DE"/>
        </w:rPr>
        <w:t>The allele frequency after viability selection (expected allele frequency among adults) is</w:t>
      </w:r>
    </w:p>
    <w:p w14:paraId="0EB61040" w14:textId="325A9019" w:rsidR="00AA3325" w:rsidRPr="00E11A62" w:rsidRDefault="00000000" w:rsidP="009B4C32">
      <w:pPr>
        <w:pStyle w:val="BodyText"/>
        <w:ind w:left="567"/>
        <w:rPr>
          <w:rFonts w:ascii="Times New Roman" w:hAnsi="Times New Roman" w:cs="Times New Roman"/>
          <w:highlight w:val="lightGray"/>
          <w:lang w:val="en-DE"/>
        </w:rPr>
      </w:pPr>
      <m:oMath>
        <m:sSup>
          <m:sSupPr>
            <m:ctrlPr>
              <w:rPr>
                <w:rFonts w:ascii="Cambria Math" w:hAnsi="Cambria Math" w:cs="Times New Roman"/>
                <w:highlight w:val="lightGray"/>
                <w:lang w:val="en-DE"/>
              </w:rPr>
            </m:ctrlPr>
          </m:sSupPr>
          <m:e>
            <m:r>
              <w:rPr>
                <w:rFonts w:ascii="Cambria Math" w:hAnsi="Cambria Math" w:cs="Times New Roman"/>
                <w:highlight w:val="lightGray"/>
                <w:lang w:val="en-DE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highlight w:val="lightGray"/>
                <w:lang w:val="en-DE"/>
              </w:rPr>
              <m:t>'</m:t>
            </m:r>
          </m:sup>
        </m:sSup>
        <m:r>
          <m:rPr>
            <m:nor/>
          </m:rPr>
          <w:rPr>
            <w:rFonts w:ascii="Times New Roman" w:hAnsi="Times New Roman" w:cs="Times New Roman"/>
            <w:highlight w:val="lightGray"/>
            <w:lang w:val="en-DE"/>
          </w:rPr>
          <m:t>  </m:t>
        </m:r>
        <m:r>
          <w:rPr>
            <w:rFonts w:ascii="Cambria Math" w:hAnsi="Cambria Math" w:cs="Times New Roman"/>
            <w:highlight w:val="lightGray"/>
            <w:lang w:val="en-DE"/>
          </w:rPr>
          <m:t>=</m:t>
        </m:r>
        <m:r>
          <m:rPr>
            <m:nor/>
          </m:rPr>
          <w:rPr>
            <w:rFonts w:ascii="Times New Roman" w:hAnsi="Times New Roman" w:cs="Times New Roman"/>
            <w:highlight w:val="lightGray"/>
            <w:lang w:val="en-DE"/>
          </w:rPr>
          <m:t>  </m:t>
        </m:r>
        <m:f>
          <m:fPr>
            <m:ctrlPr>
              <w:rPr>
                <w:rFonts w:ascii="Cambria Math" w:hAnsi="Cambria Math" w:cs="Times New Roman"/>
                <w:highlight w:val="lightGray"/>
                <w:lang w:val="en-DE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highlight w:val="lightGray"/>
                    <w:lang w:val="en-DE"/>
                  </w:rPr>
                </m:ctrlPr>
              </m:sSupPr>
              <m:e>
                <m:r>
                  <w:rPr>
                    <w:rFonts w:ascii="Cambria Math" w:hAnsi="Cambria Math" w:cs="Times New Roman"/>
                    <w:highlight w:val="lightGray"/>
                    <w:lang w:val="en-DE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highlight w:val="lightGray"/>
                    <w:lang w:val="en-DE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highlight w:val="lightGray"/>
                    <w:lang w:val="en-DE"/>
                  </w:rPr>
                </m:ctrlPr>
              </m:sSubPr>
              <m:e>
                <m:r>
                  <w:rPr>
                    <w:rFonts w:ascii="Cambria Math" w:hAnsi="Cambria Math" w:cs="Times New Roman"/>
                    <w:highlight w:val="lightGray"/>
                    <w:lang w:val="en-DE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highlight w:val="lightGray"/>
                    <w:lang w:val="en-DE"/>
                  </w:rPr>
                  <m:t>AA</m:t>
                </m:r>
              </m:sub>
            </m:sSub>
            <m:r>
              <w:rPr>
                <w:rFonts w:ascii="Cambria Math" w:hAnsi="Cambria Math" w:cs="Times New Roman"/>
                <w:highlight w:val="lightGray"/>
                <w:lang w:val="en-DE"/>
              </w:rPr>
              <m:t>+p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DE"/>
                  </w:rPr>
                </m:ctrlPr>
              </m:dPr>
              <m:e>
                <m:r>
                  <w:rPr>
                    <w:rFonts w:ascii="Cambria Math" w:hAnsi="Cambria Math" w:cs="Times New Roman"/>
                    <w:highlight w:val="lightGray"/>
                    <w:lang w:val="en-DE"/>
                  </w:rPr>
                  <m:t>1-p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highlight w:val="lightGray"/>
                    <w:lang w:val="en-DE"/>
                  </w:rPr>
                </m:ctrlPr>
              </m:sSubPr>
              <m:e>
                <m:r>
                  <w:rPr>
                    <w:rFonts w:ascii="Cambria Math" w:hAnsi="Cambria Math" w:cs="Times New Roman"/>
                    <w:highlight w:val="lightGray"/>
                    <w:lang w:val="en-DE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highlight w:val="lightGray"/>
                    <w:lang w:val="en-DE"/>
                  </w:rPr>
                  <m:t>Aa</m:t>
                </m:r>
              </m:sub>
            </m:sSub>
          </m:num>
          <m:den>
            <m:acc>
              <m:accPr>
                <m:chr m:val="ˉ"/>
                <m:ctrlPr>
                  <w:rPr>
                    <w:rFonts w:ascii="Cambria Math" w:hAnsi="Cambria Math" w:cs="Times New Roman"/>
                    <w:highlight w:val="lightGray"/>
                    <w:lang w:val="en-DE"/>
                  </w:rPr>
                </m:ctrlPr>
              </m:accPr>
              <m:e>
                <m:r>
                  <w:rPr>
                    <w:rFonts w:ascii="Cambria Math" w:hAnsi="Cambria Math" w:cs="Times New Roman"/>
                    <w:highlight w:val="lightGray"/>
                    <w:lang w:val="en-DE"/>
                  </w:rPr>
                  <m:t>W</m:t>
                </m:r>
              </m:e>
            </m:acc>
          </m:den>
        </m:f>
        <m:r>
          <w:rPr>
            <w:rFonts w:ascii="Cambria Math" w:hAnsi="Cambria Math" w:cs="Times New Roman"/>
            <w:highlight w:val="lightGray"/>
            <w:lang w:val="en-DE"/>
          </w:rPr>
          <m:t>,</m:t>
        </m:r>
      </m:oMath>
      <w:r w:rsidR="00F2649C">
        <w:rPr>
          <w:rFonts w:ascii="Times New Roman" w:eastAsiaTheme="minorEastAsia" w:hAnsi="Times New Roman" w:cs="Times New Roman"/>
          <w:highlight w:val="lightGray"/>
          <w:lang w:val="en-DE"/>
        </w:rPr>
        <w:tab/>
      </w:r>
      <w:r w:rsidR="00133DAB">
        <w:rPr>
          <w:rFonts w:ascii="Times New Roman" w:eastAsiaTheme="minorEastAsia" w:hAnsi="Times New Roman" w:cs="Times New Roman"/>
          <w:highlight w:val="lightGray"/>
          <w:lang w:val="en-DE"/>
        </w:rPr>
        <w:t>(</w:t>
      </w:r>
      <w:r w:rsidR="00F2649C">
        <w:rPr>
          <w:rFonts w:ascii="Times New Roman" w:eastAsiaTheme="minorEastAsia" w:hAnsi="Times New Roman" w:cs="Times New Roman"/>
          <w:highlight w:val="lightGray"/>
          <w:lang w:val="en-DE"/>
        </w:rPr>
        <w:t>6)</w:t>
      </w:r>
      <m:oMath>
        <m:r>
          <m:rPr>
            <m:sty m:val="p"/>
          </m:rPr>
          <w:rPr>
            <w:rFonts w:ascii="Cambria Math" w:hAnsi="Cambria Math" w:cs="Times New Roman"/>
            <w:highlight w:val="lightGray"/>
            <w:lang w:val="en-DE"/>
          </w:rPr>
          <w:br/>
        </m:r>
      </m:oMath>
    </w:p>
    <w:p w14:paraId="799A0DAF" w14:textId="77777777" w:rsidR="00AA3325" w:rsidRPr="00E11A62" w:rsidRDefault="00AA3325" w:rsidP="00AA3325">
      <w:pPr>
        <w:pStyle w:val="BodyText"/>
        <w:rPr>
          <w:rFonts w:ascii="Times New Roman" w:hAnsi="Times New Roman" w:cs="Times New Roman"/>
          <w:highlight w:val="lightGray"/>
          <w:lang w:val="en-DE"/>
        </w:rPr>
      </w:pPr>
      <w:r w:rsidRPr="00E11A62">
        <w:rPr>
          <w:rFonts w:ascii="Times New Roman" w:hAnsi="Times New Roman" w:cs="Times New Roman"/>
          <w:highlight w:val="lightGray"/>
          <w:lang w:val="en-DE"/>
        </w:rPr>
        <w:t>where the mean fitness is</w:t>
      </w:r>
    </w:p>
    <w:p w14:paraId="260BF9BF" w14:textId="37F1086C" w:rsidR="00AA3325" w:rsidRDefault="00000000" w:rsidP="009B4C32">
      <w:pPr>
        <w:pStyle w:val="BodyText"/>
        <w:ind w:left="567"/>
        <w:rPr>
          <w:rFonts w:ascii="Times New Roman" w:hAnsi="Times New Roman" w:cs="Times New Roman"/>
          <w:highlight w:val="lightGray"/>
          <w:lang w:val="en-DE"/>
        </w:rPr>
      </w:pPr>
      <m:oMath>
        <m:acc>
          <m:accPr>
            <m:chr m:val="ˉ"/>
            <m:ctrlPr>
              <w:rPr>
                <w:rFonts w:ascii="Cambria Math" w:hAnsi="Cambria Math" w:cs="Times New Roman"/>
                <w:highlight w:val="lightGray"/>
                <w:lang w:val="en-DE"/>
              </w:rPr>
            </m:ctrlPr>
          </m:accPr>
          <m:e>
            <m:r>
              <w:rPr>
                <w:rFonts w:ascii="Cambria Math" w:hAnsi="Cambria Math" w:cs="Times New Roman"/>
                <w:highlight w:val="lightGray"/>
                <w:lang w:val="en-DE"/>
              </w:rPr>
              <m:t>W</m:t>
            </m:r>
          </m:e>
        </m:acc>
        <m:r>
          <m:rPr>
            <m:nor/>
          </m:rPr>
          <w:rPr>
            <w:rFonts w:ascii="Times New Roman" w:hAnsi="Times New Roman" w:cs="Times New Roman"/>
            <w:highlight w:val="lightGray"/>
            <w:lang w:val="en-DE"/>
          </w:rPr>
          <m:t>  </m:t>
        </m:r>
        <m:r>
          <w:rPr>
            <w:rFonts w:ascii="Cambria Math" w:hAnsi="Cambria Math" w:cs="Times New Roman"/>
            <w:highlight w:val="lightGray"/>
            <w:lang w:val="en-DE"/>
          </w:rPr>
          <m:t>=</m:t>
        </m:r>
        <m:r>
          <m:rPr>
            <m:nor/>
          </m:rPr>
          <w:rPr>
            <w:rFonts w:ascii="Times New Roman" w:hAnsi="Times New Roman" w:cs="Times New Roman"/>
            <w:highlight w:val="lightGray"/>
            <w:lang w:val="en-DE"/>
          </w:rPr>
          <m:t>  </m:t>
        </m:r>
        <m:sSup>
          <m:sSupPr>
            <m:ctrlPr>
              <w:rPr>
                <w:rFonts w:ascii="Cambria Math" w:hAnsi="Cambria Math" w:cs="Times New Roman"/>
                <w:highlight w:val="lightGray"/>
                <w:lang w:val="en-DE"/>
              </w:rPr>
            </m:ctrlPr>
          </m:sSupPr>
          <m:e>
            <m:r>
              <w:rPr>
                <w:rFonts w:ascii="Cambria Math" w:hAnsi="Cambria Math" w:cs="Times New Roman"/>
                <w:highlight w:val="lightGray"/>
                <w:lang w:val="en-DE"/>
              </w:rPr>
              <m:t>p</m:t>
            </m:r>
          </m:e>
          <m:sup>
            <m:r>
              <w:rPr>
                <w:rFonts w:ascii="Cambria Math" w:hAnsi="Cambria Math" w:cs="Times New Roman"/>
                <w:highlight w:val="lightGray"/>
                <w:lang w:val="en-DE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highlight w:val="lightGray"/>
                <w:lang w:val="en-DE"/>
              </w:rPr>
            </m:ctrlPr>
          </m:sSubPr>
          <m:e>
            <m:r>
              <w:rPr>
                <w:rFonts w:ascii="Cambria Math" w:hAnsi="Cambria Math" w:cs="Times New Roman"/>
                <w:highlight w:val="lightGray"/>
                <w:lang w:val="en-DE"/>
              </w:rPr>
              <m:t>W</m:t>
            </m:r>
          </m:e>
          <m:sub>
            <m:r>
              <w:rPr>
                <w:rFonts w:ascii="Cambria Math" w:hAnsi="Cambria Math" w:cs="Times New Roman"/>
                <w:highlight w:val="lightGray"/>
                <w:lang w:val="en-DE"/>
              </w:rPr>
              <m:t>AA</m:t>
            </m:r>
          </m:sub>
        </m:sSub>
        <m:r>
          <w:rPr>
            <w:rFonts w:ascii="Cambria Math" w:hAnsi="Cambria Math" w:cs="Times New Roman"/>
            <w:highlight w:val="lightGray"/>
            <w:lang w:val="en-DE"/>
          </w:rPr>
          <m:t>+2p(1-p)</m:t>
        </m:r>
        <m:sSub>
          <m:sSubPr>
            <m:ctrlPr>
              <w:rPr>
                <w:rFonts w:ascii="Cambria Math" w:hAnsi="Cambria Math" w:cs="Times New Roman"/>
                <w:highlight w:val="lightGray"/>
                <w:lang w:val="en-DE"/>
              </w:rPr>
            </m:ctrlPr>
          </m:sSubPr>
          <m:e>
            <m:r>
              <w:rPr>
                <w:rFonts w:ascii="Cambria Math" w:hAnsi="Cambria Math" w:cs="Times New Roman"/>
                <w:highlight w:val="lightGray"/>
                <w:lang w:val="en-DE"/>
              </w:rPr>
              <m:t>W</m:t>
            </m:r>
          </m:e>
          <m:sub>
            <m:r>
              <w:rPr>
                <w:rFonts w:ascii="Cambria Math" w:hAnsi="Cambria Math" w:cs="Times New Roman"/>
                <w:highlight w:val="lightGray"/>
                <w:lang w:val="en-DE"/>
              </w:rPr>
              <m:t>Aa</m:t>
            </m:r>
          </m:sub>
        </m:sSub>
        <m:r>
          <w:rPr>
            <w:rFonts w:ascii="Cambria Math" w:hAnsi="Cambria Math" w:cs="Times New Roman"/>
            <w:highlight w:val="lightGray"/>
            <w:lang w:val="en-DE"/>
          </w:rPr>
          <m:t>+(1-p</m:t>
        </m:r>
        <m:sSup>
          <m:sSupPr>
            <m:ctrlPr>
              <w:rPr>
                <w:rFonts w:ascii="Cambria Math" w:hAnsi="Cambria Math" w:cs="Times New Roman"/>
                <w:highlight w:val="lightGray"/>
                <w:lang w:val="en-DE"/>
              </w:rPr>
            </m:ctrlPr>
          </m:sSupPr>
          <m:e>
            <m:r>
              <w:rPr>
                <w:rFonts w:ascii="Cambria Math" w:hAnsi="Cambria Math" w:cs="Times New Roman"/>
                <w:highlight w:val="lightGray"/>
                <w:lang w:val="en-DE"/>
              </w:rPr>
              <m:t>)</m:t>
            </m:r>
          </m:e>
          <m:sup>
            <m:r>
              <w:rPr>
                <w:rFonts w:ascii="Cambria Math" w:hAnsi="Cambria Math" w:cs="Times New Roman"/>
                <w:highlight w:val="lightGray"/>
                <w:lang w:val="en-DE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highlight w:val="lightGray"/>
                <w:lang w:val="en-DE"/>
              </w:rPr>
            </m:ctrlPr>
          </m:sSubPr>
          <m:e>
            <m:r>
              <w:rPr>
                <w:rFonts w:ascii="Cambria Math" w:hAnsi="Cambria Math" w:cs="Times New Roman"/>
                <w:highlight w:val="lightGray"/>
                <w:lang w:val="en-DE"/>
              </w:rPr>
              <m:t>W</m:t>
            </m:r>
          </m:e>
          <m:sub>
            <m:r>
              <w:rPr>
                <w:rFonts w:ascii="Cambria Math" w:hAnsi="Cambria Math" w:cs="Times New Roman"/>
                <w:highlight w:val="lightGray"/>
                <w:lang w:val="en-DE"/>
              </w:rPr>
              <m:t>aa</m:t>
            </m:r>
          </m:sub>
        </m:sSub>
      </m:oMath>
      <w:r w:rsidR="00F2649C">
        <w:rPr>
          <w:rFonts w:ascii="Times New Roman" w:eastAsiaTheme="minorEastAsia" w:hAnsi="Times New Roman" w:cs="Times New Roman"/>
          <w:highlight w:val="lightGray"/>
          <w:lang w:val="en-DE"/>
        </w:rPr>
        <w:tab/>
      </w:r>
      <w:r w:rsidR="00133DAB">
        <w:rPr>
          <w:rFonts w:ascii="Times New Roman" w:eastAsiaTheme="minorEastAsia" w:hAnsi="Times New Roman" w:cs="Times New Roman"/>
          <w:highlight w:val="lightGray"/>
          <w:lang w:val="en-DE"/>
        </w:rPr>
        <w:t>(</w:t>
      </w:r>
      <w:r w:rsidR="00F2649C">
        <w:rPr>
          <w:rFonts w:ascii="Times New Roman" w:eastAsiaTheme="minorEastAsia" w:hAnsi="Times New Roman" w:cs="Times New Roman"/>
          <w:highlight w:val="lightGray"/>
          <w:lang w:val="en-DE"/>
        </w:rPr>
        <w:t>7)</w:t>
      </w:r>
      <m:oMath>
        <m:r>
          <m:rPr>
            <m:sty m:val="p"/>
          </m:rPr>
          <w:rPr>
            <w:rFonts w:ascii="Cambria Math" w:hAnsi="Cambria Math" w:cs="Times New Roman"/>
            <w:highlight w:val="lightGray"/>
            <w:lang w:val="en-DE"/>
          </w:rPr>
          <w:br/>
        </m:r>
      </m:oMath>
    </w:p>
    <w:p w14:paraId="31228847" w14:textId="48FBAC23" w:rsidR="00F2649C" w:rsidRPr="00E11A62" w:rsidRDefault="00F2649C" w:rsidP="00F2649C">
      <w:pPr>
        <w:pStyle w:val="BodyText"/>
        <w:rPr>
          <w:rFonts w:ascii="Times New Roman" w:hAnsi="Times New Roman" w:cs="Times New Roman"/>
          <w:highlight w:val="lightGray"/>
          <w:lang w:val="en-DE"/>
        </w:rPr>
      </w:pPr>
      <w:r>
        <w:rPr>
          <w:rFonts w:ascii="Times New Roman" w:hAnsi="Times New Roman" w:cs="Times New Roman"/>
          <w:highlight w:val="lightGray"/>
          <w:lang w:val="en-DE"/>
        </w:rPr>
        <w:t>and p´ has the same meaning as p</w:t>
      </w:r>
      <w:r w:rsidRPr="00F2649C">
        <w:rPr>
          <w:rFonts w:ascii="Times New Roman" w:hAnsi="Times New Roman" w:cs="Times New Roman"/>
          <w:highlight w:val="lightGray"/>
          <w:vertAlign w:val="subscript"/>
          <w:lang w:val="en-DE"/>
        </w:rPr>
        <w:t>t+1</w:t>
      </w:r>
      <w:r>
        <w:rPr>
          <w:rFonts w:ascii="Times New Roman" w:hAnsi="Times New Roman" w:cs="Times New Roman"/>
          <w:highlight w:val="lightGray"/>
          <w:lang w:val="en-DE"/>
        </w:rPr>
        <w:t>.</w:t>
      </w:r>
    </w:p>
    <w:p w14:paraId="3478E1F0" w14:textId="77777777" w:rsidR="00AA3325" w:rsidRPr="00E11A62" w:rsidRDefault="00AA3325" w:rsidP="00AA3325">
      <w:pPr>
        <w:pStyle w:val="BodyText"/>
        <w:rPr>
          <w:rFonts w:ascii="Times New Roman" w:hAnsi="Times New Roman" w:cs="Times New Roman"/>
          <w:highlight w:val="lightGray"/>
          <w:lang w:val="en-DE"/>
        </w:rPr>
      </w:pPr>
      <w:r w:rsidRPr="00E11A62">
        <w:rPr>
          <w:rFonts w:ascii="Times New Roman" w:hAnsi="Times New Roman" w:cs="Times New Roman"/>
          <w:highlight w:val="lightGray"/>
          <w:lang w:val="en-DE"/>
        </w:rPr>
        <w:t>Compute numerator and denominator explicitly.</w:t>
      </w:r>
    </w:p>
    <w:p w14:paraId="1C808DF4" w14:textId="77777777" w:rsidR="00AA3325" w:rsidRPr="00E11A62" w:rsidRDefault="00AA3325" w:rsidP="00AA3325">
      <w:pPr>
        <w:pStyle w:val="BodyText"/>
        <w:rPr>
          <w:rFonts w:ascii="Times New Roman" w:hAnsi="Times New Roman" w:cs="Times New Roman"/>
          <w:highlight w:val="lightGray"/>
          <w:lang w:val="en-DE"/>
        </w:rPr>
      </w:pPr>
      <w:r w:rsidRPr="00E11A62">
        <w:rPr>
          <w:rFonts w:ascii="Times New Roman" w:hAnsi="Times New Roman" w:cs="Times New Roman"/>
          <w:highlight w:val="lightGray"/>
          <w:lang w:val="en-DE"/>
        </w:rPr>
        <w:t>Numerator:</w:t>
      </w:r>
    </w:p>
    <w:p w14:paraId="1CF0925D" w14:textId="09AB5FC1" w:rsidR="006838E5" w:rsidRPr="00E11A62" w:rsidRDefault="00D05E67" w:rsidP="00970DDE">
      <w:pPr>
        <w:pStyle w:val="BodyText"/>
        <w:ind w:left="567"/>
        <w:rPr>
          <w:rFonts w:ascii="Times New Roman" w:eastAsiaTheme="minorEastAsia" w:hAnsi="Times New Roman" w:cs="Times New Roman"/>
          <w:highlight w:val="lightGray"/>
          <w:lang w:val="en-D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highlight w:val="lightGray"/>
              <w:lang w:val="en-DE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highlight w:val="lightGray"/>
              <w:lang w:val="en-DE"/>
            </w:rPr>
            <m:t xml:space="preserve"> = </m:t>
          </m:r>
          <m:sSup>
            <m:sSupPr>
              <m:ctrlPr>
                <w:rPr>
                  <w:rFonts w:ascii="Cambria Math" w:hAnsi="Cambria Math" w:cs="Times New Roman"/>
                  <w:highlight w:val="lightGray"/>
                  <w:lang w:val="en-DE"/>
                </w:rPr>
              </m:ctrlPr>
            </m:sSupPr>
            <m:e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highlight w:val="lightGray"/>
                  <w:lang w:val="en-DE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highlight w:val="lightGray"/>
                  <w:lang w:val="en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highlight w:val="lightGray"/>
                  <w:lang w:val="en-DE"/>
                </w:rPr>
                <m:t xml:space="preserve">1 + </m:t>
              </m:r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highlight w:val="lightGray"/>
              <w:lang w:val="en-DE"/>
            </w:rPr>
            <m:t xml:space="preserve">+ </m:t>
          </m:r>
          <m:r>
            <w:rPr>
              <w:rFonts w:ascii="Cambria Math" w:hAnsi="Cambria Math" w:cs="Times New Roman"/>
              <w:highlight w:val="lightGray"/>
              <w:lang w:val="en-DE"/>
            </w:rPr>
            <m:t>p</m:t>
          </m:r>
          <m:d>
            <m:dPr>
              <m:ctrlPr>
                <w:rPr>
                  <w:rFonts w:ascii="Cambria Math" w:hAnsi="Cambria Math" w:cs="Times New Roman"/>
                  <w:highlight w:val="lightGray"/>
                  <w:lang w:val="en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highlight w:val="lightGray"/>
                  <w:lang w:val="en-DE"/>
                </w:rPr>
                <m:t xml:space="preserve">1 - </m:t>
              </m:r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p</m:t>
              </m:r>
            </m:e>
          </m:d>
          <m:d>
            <m:dPr>
              <m:ctrlPr>
                <w:rPr>
                  <w:rFonts w:ascii="Cambria Math" w:hAnsi="Cambria Math" w:cs="Times New Roman"/>
                  <w:highlight w:val="lightGray"/>
                  <w:lang w:val="en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highlight w:val="lightGray"/>
                  <w:lang w:val="en-DE"/>
                </w:rPr>
                <m:t xml:space="preserve">1 + </m:t>
              </m:r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hs</m:t>
              </m:r>
            </m:e>
          </m:d>
        </m:oMath>
      </m:oMathPara>
    </w:p>
    <w:p w14:paraId="3A68174C" w14:textId="37721E62" w:rsidR="006838E5" w:rsidRPr="00E11A62" w:rsidRDefault="005B717D" w:rsidP="00970DDE">
      <w:pPr>
        <w:pStyle w:val="BodyText"/>
        <w:ind w:left="567"/>
        <w:rPr>
          <w:rFonts w:ascii="Times New Roman" w:eastAsiaTheme="minorEastAsia" w:hAnsi="Times New Roman" w:cs="Times New Roman"/>
          <w:highlight w:val="lightGray"/>
          <w:lang w:val="en-D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highlight w:val="lightGray"/>
              <w:lang w:val="en-DE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highlight w:val="lightGray"/>
              <w:lang w:val="en-DE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highlight w:val="lightGray"/>
                  <w:lang w:val="en-DE"/>
                </w:rPr>
              </m:ctrlPr>
            </m:sSupPr>
            <m:e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highlight w:val="lightGray"/>
                  <w:lang w:val="en-D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highlight w:val="lightGray"/>
              <w:lang w:val="en-DE"/>
            </w:rPr>
            <m:t xml:space="preserve">+ </m:t>
          </m:r>
          <m:r>
            <w:rPr>
              <w:rFonts w:ascii="Cambria Math" w:hAnsi="Cambria Math" w:cs="Times New Roman"/>
              <w:highlight w:val="lightGray"/>
              <w:lang w:val="en-DE"/>
            </w:rPr>
            <m:t>p</m:t>
          </m:r>
          <m:d>
            <m:dPr>
              <m:ctrlPr>
                <w:rPr>
                  <w:rFonts w:ascii="Cambria Math" w:hAnsi="Cambria Math" w:cs="Times New Roman"/>
                  <w:highlight w:val="lightGray"/>
                  <w:lang w:val="en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highlight w:val="lightGray"/>
                  <w:lang w:val="en-DE"/>
                </w:rPr>
                <m:t xml:space="preserve">1 - </m:t>
              </m:r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highlight w:val="lightGray"/>
              <w:lang w:val="en-DE"/>
            </w:rPr>
            <m:t xml:space="preserve">+ </m:t>
          </m:r>
          <m:r>
            <w:rPr>
              <w:rFonts w:ascii="Cambria Math" w:hAnsi="Cambria Math" w:cs="Times New Roman"/>
              <w:highlight w:val="lightGray"/>
              <w:lang w:val="en-DE"/>
            </w:rPr>
            <m:t>s</m:t>
          </m:r>
          <m:d>
            <m:dPr>
              <m:ctrlPr>
                <w:rPr>
                  <w:rFonts w:ascii="Cambria Math" w:hAnsi="Cambria Math" w:cs="Times New Roman"/>
                  <w:highlight w:val="lightGray"/>
                  <w:lang w:val="en-D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highlight w:val="lightGray"/>
                      <w:lang w:val="en-DE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highlight w:val="lightGray"/>
                      <w:lang w:val="en-DE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highlight w:val="lightGray"/>
                      <w:lang w:val="en-DE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highlight w:val="lightGray"/>
                  <w:lang w:val="en-DE"/>
                </w:rPr>
                <m:t xml:space="preserve">+ </m:t>
              </m:r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hp</m:t>
              </m:r>
              <m:d>
                <m:dPr>
                  <m:ctrlPr>
                    <w:rPr>
                      <w:rFonts w:ascii="Cambria Math" w:hAnsi="Cambria Math" w:cs="Times New Roman"/>
                      <w:highlight w:val="lightGray"/>
                      <w:lang w:val="en-D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highlight w:val="lightGray"/>
                      <w:lang w:val="en-DE"/>
                    </w:rPr>
                    <m:t xml:space="preserve">1 - </m:t>
                  </m:r>
                  <m:r>
                    <w:rPr>
                      <w:rFonts w:ascii="Cambria Math" w:hAnsi="Cambria Math" w:cs="Times New Roman"/>
                      <w:highlight w:val="lightGray"/>
                      <w:lang w:val="en-DE"/>
                    </w:rPr>
                    <m:t>p</m:t>
                  </m:r>
                </m:e>
              </m:d>
            </m:e>
          </m:d>
        </m:oMath>
      </m:oMathPara>
    </w:p>
    <w:p w14:paraId="43B71464" w14:textId="338F4969" w:rsidR="005B717D" w:rsidRPr="00E11A62" w:rsidRDefault="001B0374" w:rsidP="00970DDE">
      <w:pPr>
        <w:pStyle w:val="BodyText"/>
        <w:ind w:left="567"/>
        <w:rPr>
          <w:rFonts w:ascii="Times New Roman" w:hAnsi="Times New Roman" w:cs="Times New Roman"/>
          <w:highlight w:val="lightGray"/>
          <w:lang w:val="en-D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highlight w:val="lightGray"/>
              <w:lang w:val="en-DE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highlight w:val="lightGray"/>
              <w:lang w:val="en-DE"/>
            </w:rPr>
            <m:t xml:space="preserve">= </m:t>
          </m:r>
          <m:r>
            <w:rPr>
              <w:rFonts w:ascii="Cambria Math" w:hAnsi="Cambria Math" w:cs="Times New Roman"/>
              <w:highlight w:val="lightGray"/>
              <w:lang w:val="en-DE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highlight w:val="lightGray"/>
              <w:lang w:val="en-DE"/>
            </w:rPr>
            <m:t xml:space="preserve"> + </m:t>
          </m:r>
          <m:r>
            <w:rPr>
              <w:rFonts w:ascii="Cambria Math" w:hAnsi="Cambria Math" w:cs="Times New Roman"/>
              <w:highlight w:val="lightGray"/>
              <w:lang w:val="en-DE"/>
            </w:rPr>
            <m:t>s</m:t>
          </m:r>
          <m:d>
            <m:dPr>
              <m:ctrlPr>
                <w:rPr>
                  <w:rFonts w:ascii="Cambria Math" w:hAnsi="Cambria Math" w:cs="Times New Roman"/>
                  <w:highlight w:val="lightGray"/>
                  <w:lang w:val="en-D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highlight w:val="lightGray"/>
                      <w:lang w:val="en-DE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highlight w:val="lightGray"/>
                      <w:lang w:val="en-DE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highlight w:val="lightGray"/>
                      <w:lang w:val="en-DE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highlight w:val="lightGray"/>
                  <w:lang w:val="en-DE"/>
                </w:rPr>
                <m:t xml:space="preserve">+ </m:t>
              </m:r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hp</m:t>
              </m:r>
              <m:d>
                <m:dPr>
                  <m:ctrlPr>
                    <w:rPr>
                      <w:rFonts w:ascii="Cambria Math" w:hAnsi="Cambria Math" w:cs="Times New Roman"/>
                      <w:highlight w:val="lightGray"/>
                      <w:lang w:val="en-D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highlight w:val="lightGray"/>
                      <w:lang w:val="en-DE"/>
                    </w:rPr>
                    <m:t xml:space="preserve">1 - </m:t>
                  </m:r>
                  <m:r>
                    <w:rPr>
                      <w:rFonts w:ascii="Cambria Math" w:hAnsi="Cambria Math" w:cs="Times New Roman"/>
                      <w:highlight w:val="lightGray"/>
                      <w:lang w:val="en-DE"/>
                    </w:rPr>
                    <m:t>p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highlight w:val="lightGray"/>
              <w:lang w:val="en-DE"/>
            </w:rPr>
            <m:t>.</m:t>
          </m:r>
        </m:oMath>
      </m:oMathPara>
    </w:p>
    <w:p w14:paraId="03E42EEF" w14:textId="1F806125" w:rsidR="007F44F2" w:rsidRPr="00E11A62" w:rsidRDefault="00AA3325" w:rsidP="00AA3325">
      <w:pPr>
        <w:pStyle w:val="BodyText"/>
        <w:rPr>
          <w:rFonts w:ascii="Times New Roman" w:hAnsi="Times New Roman" w:cs="Times New Roman"/>
          <w:highlight w:val="lightGray"/>
          <w:lang w:val="en-DE"/>
        </w:rPr>
      </w:pPr>
      <w:r w:rsidRPr="00E11A62">
        <w:rPr>
          <w:rFonts w:ascii="Times New Roman" w:hAnsi="Times New Roman" w:cs="Times New Roman"/>
          <w:highlight w:val="lightGray"/>
          <w:lang w:val="en-DE"/>
        </w:rPr>
        <w:t>Denominator (mean fitness):</w:t>
      </w:r>
    </w:p>
    <w:p w14:paraId="43984D66" w14:textId="69EE846D" w:rsidR="00BD31AF" w:rsidRPr="00E11A62" w:rsidRDefault="00000000" w:rsidP="00AA7791">
      <w:pPr>
        <w:pStyle w:val="BodyText"/>
        <w:ind w:left="567"/>
        <w:rPr>
          <w:rFonts w:ascii="Times New Roman" w:hAnsi="Times New Roman" w:cs="Times New Roman"/>
          <w:highlight w:val="lightGray"/>
          <w:lang w:val="en-DE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highlight w:val="lightGray"/>
                  <w:lang w:val="en-DE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highlight w:val="lightGray"/>
                  <w:lang w:val="en-DE"/>
                </w:rPr>
                <m:t>W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highlight w:val="lightGray"/>
              <w:lang w:val="en-DE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highlight w:val="lightGray"/>
                  <w:lang w:val="en-DE"/>
                </w:rPr>
              </m:ctrlPr>
            </m:sSupPr>
            <m:e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highlight w:val="lightGray"/>
                  <w:lang w:val="en-DE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highlight w:val="lightGray"/>
                  <w:lang w:val="en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highlight w:val="lightGray"/>
                  <w:lang w:val="en-DE"/>
                </w:rPr>
                <m:t xml:space="preserve">1 + </m:t>
              </m:r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highlight w:val="lightGray"/>
              <w:lang w:val="en-DE"/>
            </w:rPr>
            <m:t>+ 2</m:t>
          </m:r>
          <m:r>
            <w:rPr>
              <w:rFonts w:ascii="Cambria Math" w:hAnsi="Cambria Math" w:cs="Times New Roman"/>
              <w:highlight w:val="lightGray"/>
              <w:lang w:val="en-DE"/>
            </w:rPr>
            <m:t>p</m:t>
          </m:r>
          <m:d>
            <m:dPr>
              <m:ctrlPr>
                <w:rPr>
                  <w:rFonts w:ascii="Cambria Math" w:hAnsi="Cambria Math" w:cs="Times New Roman"/>
                  <w:highlight w:val="lightGray"/>
                  <w:lang w:val="en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highlight w:val="lightGray"/>
                  <w:lang w:val="en-DE"/>
                </w:rPr>
                <m:t xml:space="preserve">1 - </m:t>
              </m:r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p</m:t>
              </m:r>
            </m:e>
          </m:d>
          <m:d>
            <m:dPr>
              <m:ctrlPr>
                <w:rPr>
                  <w:rFonts w:ascii="Cambria Math" w:hAnsi="Cambria Math" w:cs="Times New Roman"/>
                  <w:highlight w:val="lightGray"/>
                  <w:lang w:val="en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highlight w:val="lightGray"/>
                  <w:lang w:val="en-DE"/>
                </w:rPr>
                <m:t xml:space="preserve">1 + </m:t>
              </m:r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hs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highlight w:val="lightGray"/>
              <w:lang w:val="en-DE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highlight w:val="lightGray"/>
                  <w:lang w:val="en-DE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highlight w:val="lightGray"/>
                      <w:lang w:val="en-D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highlight w:val="lightGray"/>
                      <w:lang w:val="en-DE"/>
                    </w:rPr>
                    <m:t xml:space="preserve">1 - </m:t>
                  </m:r>
                  <m:r>
                    <w:rPr>
                      <w:rFonts w:ascii="Cambria Math" w:hAnsi="Cambria Math" w:cs="Times New Roman"/>
                      <w:highlight w:val="lightGray"/>
                      <w:lang w:val="en-DE"/>
                    </w:rPr>
                    <m:t>p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highlight w:val="lightGray"/>
                  <w:lang w:val="en-D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highlight w:val="lightGray"/>
              <w:lang w:val="en-DE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 w:cs="Times New Roman"/>
                  <w:highlight w:val="lightGray"/>
                  <w:lang w:val="en-DE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highlight w:val="lightGray"/>
                  <w:lang w:val="en-DE"/>
                </w:rPr>
                <m:t>W</m:t>
              </m:r>
            </m:e>
          </m:acc>
          <m:r>
            <w:rPr>
              <w:rFonts w:ascii="Cambria Math" w:hAnsi="Cambria Math" w:cs="Times New Roman"/>
              <w:highlight w:val="lightGray"/>
              <w:lang w:val="en-DE"/>
            </w:rPr>
            <m:t>=1+s</m:t>
          </m:r>
          <m:d>
            <m:dPr>
              <m:ctrlPr>
                <w:rPr>
                  <w:rFonts w:ascii="Cambria Math" w:hAnsi="Cambria Math" w:cs="Times New Roman"/>
                  <w:i/>
                  <w:highlight w:val="lightGray"/>
                  <w:lang w:val="en-D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highlight w:val="lightGray"/>
                      <w:lang w:val="en-DE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highlight w:val="lightGray"/>
                      <w:lang w:val="en-DE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highlight w:val="lightGray"/>
                      <w:lang w:val="en-DE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+2</m:t>
              </m:r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hp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highlight w:val="lightGray"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highlight w:val="lightGray"/>
                      <w:lang w:val="en-DE"/>
                    </w:rPr>
                    <m:t>1-p</m:t>
                  </m:r>
                </m:e>
              </m:d>
            </m:e>
          </m:d>
          <m:r>
            <w:rPr>
              <w:rFonts w:ascii="Cambria Math" w:hAnsi="Cambria Math" w:cs="Times New Roman"/>
              <w:highlight w:val="lightGray"/>
              <w:lang w:val="en-DE"/>
            </w:rPr>
            <m:t>.</m:t>
          </m:r>
        </m:oMath>
      </m:oMathPara>
    </w:p>
    <w:p w14:paraId="042C3C0C" w14:textId="44DE252F" w:rsidR="00AA3325" w:rsidRPr="00E11A62" w:rsidRDefault="00E043BB" w:rsidP="00BD31AF">
      <w:pPr>
        <w:pStyle w:val="BodyText"/>
        <w:rPr>
          <w:rFonts w:ascii="Times New Roman" w:hAnsi="Times New Roman" w:cs="Times New Roman"/>
          <w:highlight w:val="lightGray"/>
          <w:lang w:val="en-DE"/>
        </w:rPr>
      </w:pPr>
      <w:r w:rsidRPr="00E11A62">
        <w:rPr>
          <w:rFonts w:ascii="Times New Roman" w:hAnsi="Times New Roman" w:cs="Times New Roman"/>
          <w:highlight w:val="lightGray"/>
          <w:lang w:val="en-DE"/>
        </w:rPr>
        <w:t>Therefore,</w:t>
      </w:r>
    </w:p>
    <w:p w14:paraId="30085294" w14:textId="19616B5D" w:rsidR="00AA3325" w:rsidRPr="00E11A62" w:rsidRDefault="00000000" w:rsidP="00AA7791">
      <w:pPr>
        <w:pStyle w:val="BodyText"/>
        <w:ind w:left="567"/>
        <w:rPr>
          <w:rFonts w:ascii="Times New Roman" w:hAnsi="Times New Roman" w:cs="Times New Roman"/>
          <w:highlight w:val="lightGray"/>
          <w:lang w:val="en-DE"/>
        </w:rPr>
      </w:pPr>
      <m:oMath>
        <m:sSup>
          <m:sSupPr>
            <m:ctrlPr>
              <w:rPr>
                <w:rFonts w:ascii="Cambria Math" w:hAnsi="Cambria Math" w:cs="Times New Roman"/>
                <w:highlight w:val="lightGray"/>
                <w:lang w:val="en-DE"/>
              </w:rPr>
            </m:ctrlPr>
          </m:sSupPr>
          <m:e>
            <m:r>
              <w:rPr>
                <w:rFonts w:ascii="Cambria Math" w:hAnsi="Cambria Math" w:cs="Times New Roman"/>
                <w:highlight w:val="lightGray"/>
                <w:lang w:val="en-DE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highlight w:val="lightGray"/>
                <w:lang w:val="en-DE"/>
              </w:rPr>
              <m:t>'</m:t>
            </m:r>
          </m:sup>
        </m:sSup>
        <m:r>
          <m:rPr>
            <m:nor/>
          </m:rPr>
          <w:rPr>
            <w:rFonts w:ascii="Times New Roman" w:hAnsi="Times New Roman" w:cs="Times New Roman"/>
            <w:highlight w:val="lightGray"/>
            <w:lang w:val="en-DE"/>
          </w:rPr>
          <m:t>  </m:t>
        </m:r>
        <m:r>
          <w:rPr>
            <w:rFonts w:ascii="Cambria Math" w:hAnsi="Cambria Math" w:cs="Times New Roman"/>
            <w:highlight w:val="lightGray"/>
            <w:lang w:val="en-DE"/>
          </w:rPr>
          <m:t>=</m:t>
        </m:r>
        <m:r>
          <m:rPr>
            <m:nor/>
          </m:rPr>
          <w:rPr>
            <w:rFonts w:ascii="Times New Roman" w:hAnsi="Times New Roman" w:cs="Times New Roman"/>
            <w:highlight w:val="lightGray"/>
            <w:lang w:val="en-DE"/>
          </w:rPr>
          <m:t>  </m:t>
        </m:r>
        <m:f>
          <m:fPr>
            <m:ctrlPr>
              <w:rPr>
                <w:rFonts w:ascii="Cambria Math" w:hAnsi="Cambria Math" w:cs="Times New Roman"/>
                <w:highlight w:val="lightGray"/>
                <w:lang w:val="en-DE"/>
              </w:rPr>
            </m:ctrlPr>
          </m:fPr>
          <m:num>
            <m:r>
              <w:rPr>
                <w:rFonts w:ascii="Cambria Math" w:hAnsi="Cambria Math" w:cs="Times New Roman"/>
                <w:highlight w:val="lightGray"/>
                <w:lang w:val="en-DE"/>
              </w:rPr>
              <m:t>p+s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DE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highlight w:val="lightGray"/>
                        <w:lang w:val="en-DE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highlight w:val="lightGray"/>
                        <w:lang w:val="en-DE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highlight w:val="lightGray"/>
                        <w:lang w:val="en-DE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highlight w:val="lightGray"/>
                    <w:lang w:val="en-DE"/>
                  </w:rPr>
                  <m:t>+hp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DE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highlight w:val="lightGray"/>
                        <w:lang w:val="en-DE"/>
                      </w:rPr>
                      <m:t>1-p</m:t>
                    </m:r>
                  </m:e>
                </m:d>
              </m:e>
            </m:d>
          </m:num>
          <m:den>
            <m:r>
              <w:rPr>
                <w:rFonts w:ascii="Cambria Math" w:hAnsi="Cambria Math" w:cs="Times New Roman"/>
                <w:highlight w:val="lightGray"/>
                <w:lang w:val="en-DE"/>
              </w:rPr>
              <m:t>1+s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DE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highlight w:val="lightGray"/>
                        <w:lang w:val="en-DE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highlight w:val="lightGray"/>
                        <w:lang w:val="en-DE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highlight w:val="lightGray"/>
                        <w:lang w:val="en-DE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highlight w:val="lightGray"/>
                    <w:lang w:val="en-DE"/>
                  </w:rPr>
                  <m:t>+2</m:t>
                </m:r>
                <m:r>
                  <w:rPr>
                    <w:rFonts w:ascii="Cambria Math" w:hAnsi="Cambria Math" w:cs="Times New Roman"/>
                    <w:highlight w:val="lightGray"/>
                    <w:lang w:val="en-DE"/>
                  </w:rPr>
                  <m:t>hp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DE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highlight w:val="lightGray"/>
                        <w:lang w:val="en-DE"/>
                      </w:rPr>
                      <m:t>1-p</m:t>
                    </m:r>
                  </m:e>
                </m:d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highlight w:val="lightGray"/>
            <w:lang w:val="en-DE"/>
          </w:rPr>
          <m:t>.</m:t>
        </m:r>
      </m:oMath>
      <w:r w:rsidR="006B56C0">
        <w:rPr>
          <w:rFonts w:ascii="Times New Roman" w:eastAsiaTheme="minorEastAsia" w:hAnsi="Times New Roman" w:cs="Times New Roman"/>
          <w:highlight w:val="lightGray"/>
          <w:lang w:val="en-DE"/>
        </w:rPr>
        <w:tab/>
      </w:r>
      <w:r w:rsidR="00133DAB">
        <w:rPr>
          <w:rFonts w:ascii="Times New Roman" w:eastAsiaTheme="minorEastAsia" w:hAnsi="Times New Roman" w:cs="Times New Roman"/>
          <w:highlight w:val="lightGray"/>
          <w:lang w:val="en-DE"/>
        </w:rPr>
        <w:t>(</w:t>
      </w:r>
      <w:r w:rsidR="006B56C0">
        <w:rPr>
          <w:rFonts w:ascii="Times New Roman" w:eastAsiaTheme="minorEastAsia" w:hAnsi="Times New Roman" w:cs="Times New Roman"/>
          <w:highlight w:val="lightGray"/>
          <w:lang w:val="en-DE"/>
        </w:rPr>
        <w:t>8)</w:t>
      </w:r>
      <m:oMath>
        <m:r>
          <m:rPr>
            <m:sty m:val="p"/>
          </m:rPr>
          <w:rPr>
            <w:rFonts w:ascii="Cambria Math" w:hAnsi="Cambria Math" w:cs="Times New Roman"/>
            <w:highlight w:val="lightGray"/>
            <w:lang w:val="en-DE"/>
          </w:rPr>
          <w:br/>
        </m:r>
      </m:oMath>
    </w:p>
    <w:p w14:paraId="4A54D6C6" w14:textId="45CACC8A" w:rsidR="00AA3325" w:rsidRPr="00E11A62" w:rsidRDefault="00AA3325" w:rsidP="00AA3325">
      <w:pPr>
        <w:pStyle w:val="BodyText"/>
        <w:rPr>
          <w:rFonts w:ascii="Times New Roman" w:hAnsi="Times New Roman" w:cs="Times New Roman"/>
          <w:highlight w:val="lightGray"/>
          <w:lang w:val="en-DE"/>
        </w:rPr>
      </w:pPr>
      <w:r w:rsidRPr="00E11A62">
        <w:rPr>
          <w:rFonts w:ascii="Times New Roman" w:hAnsi="Times New Roman" w:cs="Times New Roman"/>
          <w:highlight w:val="lightGray"/>
          <w:lang w:val="en-DE"/>
        </w:rPr>
        <w:t xml:space="preserve">Define </w:t>
      </w:r>
      <m:oMath>
        <m:r>
          <w:rPr>
            <w:rFonts w:ascii="Cambria Math" w:hAnsi="Cambria Math" w:cs="Times New Roman"/>
            <w:highlight w:val="lightGray"/>
            <w:lang w:val="en-DE"/>
          </w:rPr>
          <m:t>M</m:t>
        </m:r>
        <m:d>
          <m:dPr>
            <m:ctrlPr>
              <w:rPr>
                <w:rFonts w:ascii="Cambria Math" w:hAnsi="Cambria Math" w:cs="Times New Roman"/>
                <w:i/>
                <w:lang w:val="en-DE"/>
              </w:rPr>
            </m:ctrlPr>
          </m:dPr>
          <m:e>
            <m:r>
              <w:rPr>
                <w:rFonts w:ascii="Cambria Math" w:hAnsi="Cambria Math" w:cs="Times New Roman"/>
                <w:highlight w:val="lightGray"/>
                <w:lang w:val="en-DE"/>
              </w:rPr>
              <m:t>p</m:t>
            </m:r>
          </m:e>
        </m:d>
      </m:oMath>
      <w:r w:rsidRPr="00E11A62">
        <w:rPr>
          <w:rFonts w:ascii="Times New Roman" w:hAnsi="Times New Roman" w:cs="Times New Roman"/>
          <w:highlight w:val="lightGray"/>
          <w:lang w:val="en-DE"/>
        </w:rPr>
        <w:t xml:space="preserve">by </w:t>
      </w:r>
      <m:oMath>
        <m:r>
          <w:rPr>
            <w:rFonts w:ascii="Cambria Math" w:hAnsi="Cambria Math" w:cs="Times New Roman"/>
            <w:highlight w:val="lightGray"/>
            <w:lang w:val="en-DE"/>
          </w:rPr>
          <m:t>E</m:t>
        </m:r>
        <m:d>
          <m:dPr>
            <m:begChr m:val="["/>
            <m:sepChr m:val="∣"/>
            <m:endChr m:val="]"/>
            <m:ctrlPr>
              <w:rPr>
                <w:rFonts w:ascii="Cambria Math" w:hAnsi="Cambria Math" w:cs="Times New Roman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highlight w:val="lightGray"/>
                    <w:lang w:val="en-DE"/>
                  </w:rPr>
                </m:ctrlPr>
              </m:sSubPr>
              <m:e>
                <m:r>
                  <w:rPr>
                    <w:rFonts w:ascii="Cambria Math" w:hAnsi="Cambria Math" w:cs="Times New Roman"/>
                    <w:highlight w:val="lightGray"/>
                    <w:lang w:val="en-DE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highlight w:val="lightGray"/>
                    <w:lang w:val="en-DE"/>
                  </w:rPr>
                  <m:t>t+1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highlight w:val="lightGray"/>
                    <w:lang w:val="en-DE"/>
                  </w:rPr>
                </m:ctrlPr>
              </m:sSubPr>
              <m:e>
                <m:r>
                  <w:rPr>
                    <w:rFonts w:ascii="Cambria Math" w:hAnsi="Cambria Math" w:cs="Times New Roman"/>
                    <w:highlight w:val="lightGray"/>
                    <w:lang w:val="en-DE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highlight w:val="lightGray"/>
                    <w:lang w:val="en-DE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highlight w:val="lightGray"/>
                <w:lang w:val="en-DE"/>
              </w:rPr>
              <m:t>=p</m:t>
            </m:r>
          </m:e>
        </m:d>
        <m:r>
          <w:rPr>
            <w:rFonts w:ascii="Cambria Math" w:hAnsi="Cambria Math" w:cs="Times New Roman"/>
            <w:highlight w:val="lightGray"/>
            <w:lang w:val="en-DE"/>
          </w:rPr>
          <m:t>=p+M</m:t>
        </m:r>
        <m:d>
          <m:dPr>
            <m:ctrlPr>
              <w:rPr>
                <w:rFonts w:ascii="Cambria Math" w:hAnsi="Cambria Math" w:cs="Times New Roman"/>
                <w:i/>
                <w:lang w:val="en-DE"/>
              </w:rPr>
            </m:ctrlPr>
          </m:dPr>
          <m:e>
            <m:r>
              <w:rPr>
                <w:rFonts w:ascii="Cambria Math" w:hAnsi="Cambria Math" w:cs="Times New Roman"/>
                <w:highlight w:val="lightGray"/>
                <w:lang w:val="en-DE"/>
              </w:rPr>
              <m:t>p</m:t>
            </m:r>
          </m:e>
        </m:d>
      </m:oMath>
      <w:r w:rsidRPr="00E11A62">
        <w:rPr>
          <w:rFonts w:ascii="Times New Roman" w:hAnsi="Times New Roman" w:cs="Times New Roman"/>
          <w:highlight w:val="lightGray"/>
          <w:lang w:val="en-DE"/>
        </w:rPr>
        <w:t>, so</w:t>
      </w:r>
    </w:p>
    <w:p w14:paraId="33C0500F" w14:textId="18E1D9F3" w:rsidR="00AA3325" w:rsidRPr="00E11A62" w:rsidRDefault="00F82067" w:rsidP="00AA7791">
      <w:pPr>
        <w:pStyle w:val="BodyText"/>
        <w:ind w:left="567"/>
        <w:rPr>
          <w:rFonts w:ascii="Times New Roman" w:hAnsi="Times New Roman" w:cs="Times New Roman"/>
          <w:highlight w:val="lightGray"/>
          <w:lang w:val="en-DE"/>
        </w:rPr>
      </w:pPr>
      <m:oMath>
        <m:r>
          <w:rPr>
            <w:rFonts w:ascii="Cambria Math" w:hAnsi="Cambria Math" w:cs="Times New Roman"/>
            <w:highlight w:val="lightGray"/>
            <w:lang w:val="en-DE"/>
          </w:rPr>
          <m:t>M</m:t>
        </m:r>
        <m:d>
          <m:dPr>
            <m:ctrlPr>
              <w:rPr>
                <w:rFonts w:ascii="Cambria Math" w:hAnsi="Cambria Math" w:cs="Times New Roman"/>
                <w:i/>
                <w:lang w:val="en-DE"/>
              </w:rPr>
            </m:ctrlPr>
          </m:dPr>
          <m:e>
            <m:r>
              <w:rPr>
                <w:rFonts w:ascii="Cambria Math" w:hAnsi="Cambria Math" w:cs="Times New Roman"/>
                <w:highlight w:val="lightGray"/>
                <w:lang w:val="en-DE"/>
              </w:rPr>
              <m:t>p</m:t>
            </m:r>
          </m:e>
        </m:d>
        <m:r>
          <w:rPr>
            <w:rFonts w:ascii="Cambria Math" w:hAnsi="Cambria Math" w:cs="Times New Roman"/>
            <w:highlight w:val="lightGray"/>
            <w:lang w:val="en-DE"/>
          </w:rPr>
          <m:t>=</m:t>
        </m:r>
        <m:sSup>
          <m:sSupPr>
            <m:ctrlPr>
              <w:rPr>
                <w:rFonts w:ascii="Cambria Math" w:hAnsi="Cambria Math" w:cs="Times New Roman"/>
                <w:highlight w:val="lightGray"/>
                <w:lang w:val="en-DE"/>
              </w:rPr>
            </m:ctrlPr>
          </m:sSupPr>
          <m:e>
            <m:r>
              <w:rPr>
                <w:rFonts w:ascii="Cambria Math" w:hAnsi="Cambria Math" w:cs="Times New Roman"/>
                <w:highlight w:val="lightGray"/>
                <w:lang w:val="en-DE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highlight w:val="lightGray"/>
                <w:lang w:val="en-DE"/>
              </w:rPr>
              <m:t>'</m:t>
            </m:r>
          </m:sup>
        </m:sSup>
        <m:r>
          <w:rPr>
            <w:rFonts w:ascii="Cambria Math" w:hAnsi="Cambria Math" w:cs="Times New Roman"/>
            <w:highlight w:val="lightGray"/>
            <w:lang w:val="en-DE"/>
          </w:rPr>
          <m:t>-p=</m:t>
        </m:r>
        <m:f>
          <m:fPr>
            <m:ctrlPr>
              <w:rPr>
                <w:rFonts w:ascii="Cambria Math" w:hAnsi="Cambria Math" w:cs="Times New Roman"/>
                <w:highlight w:val="lightGray"/>
                <w:lang w:val="en-DE"/>
              </w:rPr>
            </m:ctrlPr>
          </m:fPr>
          <m:num>
            <m:r>
              <w:rPr>
                <w:rFonts w:ascii="Cambria Math" w:hAnsi="Cambria Math" w:cs="Times New Roman"/>
                <w:highlight w:val="lightGray"/>
                <w:lang w:val="en-DE"/>
              </w:rPr>
              <m:t>p+sA</m:t>
            </m:r>
          </m:num>
          <m:den>
            <m:r>
              <w:rPr>
                <w:rFonts w:ascii="Cambria Math" w:hAnsi="Cambria Math" w:cs="Times New Roman"/>
                <w:highlight w:val="lightGray"/>
                <w:lang w:val="en-DE"/>
              </w:rPr>
              <m:t>1+sC</m:t>
            </m:r>
          </m:den>
        </m:f>
        <m:r>
          <w:rPr>
            <w:rFonts w:ascii="Cambria Math" w:hAnsi="Cambria Math" w:cs="Times New Roman"/>
            <w:highlight w:val="lightGray"/>
            <w:lang w:val="en-DE"/>
          </w:rPr>
          <m:t>-p,</m:t>
        </m:r>
      </m:oMath>
      <w:r w:rsidR="00B45089">
        <w:rPr>
          <w:rFonts w:ascii="Times New Roman" w:eastAsiaTheme="minorEastAsia" w:hAnsi="Times New Roman" w:cs="Times New Roman"/>
          <w:highlight w:val="lightGray"/>
          <w:lang w:val="en-DE"/>
        </w:rPr>
        <w:tab/>
      </w:r>
      <w:r w:rsidR="00133DAB">
        <w:rPr>
          <w:rFonts w:ascii="Times New Roman" w:eastAsiaTheme="minorEastAsia" w:hAnsi="Times New Roman" w:cs="Times New Roman"/>
          <w:highlight w:val="lightGray"/>
          <w:lang w:val="en-DE"/>
        </w:rPr>
        <w:t>(</w:t>
      </w:r>
      <w:r w:rsidR="00B45089">
        <w:rPr>
          <w:rFonts w:ascii="Times New Roman" w:eastAsiaTheme="minorEastAsia" w:hAnsi="Times New Roman" w:cs="Times New Roman"/>
          <w:highlight w:val="lightGray"/>
          <w:lang w:val="en-DE"/>
        </w:rPr>
        <w:t>9)</w:t>
      </w:r>
      <m:oMath>
        <m:r>
          <m:rPr>
            <m:sty m:val="p"/>
          </m:rPr>
          <w:rPr>
            <w:rFonts w:ascii="Cambria Math" w:hAnsi="Cambria Math" w:cs="Times New Roman"/>
            <w:highlight w:val="lightGray"/>
            <w:lang w:val="en-DE"/>
          </w:rPr>
          <w:br/>
        </m:r>
      </m:oMath>
    </w:p>
    <w:p w14:paraId="73CC1907" w14:textId="77777777" w:rsidR="00AA3325" w:rsidRPr="00E11A62" w:rsidRDefault="00AA3325" w:rsidP="00AA3325">
      <w:pPr>
        <w:pStyle w:val="BodyText"/>
        <w:rPr>
          <w:rFonts w:ascii="Times New Roman" w:hAnsi="Times New Roman" w:cs="Times New Roman"/>
          <w:highlight w:val="lightGray"/>
          <w:lang w:val="en-DE"/>
        </w:rPr>
      </w:pPr>
      <w:r w:rsidRPr="00E11A62">
        <w:rPr>
          <w:rFonts w:ascii="Times New Roman" w:hAnsi="Times New Roman" w:cs="Times New Roman"/>
          <w:highlight w:val="lightGray"/>
          <w:lang w:val="en-DE"/>
        </w:rPr>
        <w:t>with</w:t>
      </w:r>
    </w:p>
    <w:p w14:paraId="77E9099E" w14:textId="5FE92F09" w:rsidR="00AA3325" w:rsidRPr="00E11A62" w:rsidRDefault="00F82067" w:rsidP="00AA7791">
      <w:pPr>
        <w:pStyle w:val="BodyText"/>
        <w:ind w:left="567"/>
        <w:rPr>
          <w:rFonts w:ascii="Times New Roman" w:hAnsi="Times New Roman" w:cs="Times New Roman"/>
          <w:highlight w:val="lightGray"/>
          <w:lang w:val="en-D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highlight w:val="lightGray"/>
              <w:lang w:val="en-DE"/>
            </w:rPr>
            <m:t>A≔</m:t>
          </m:r>
          <m:sSup>
            <m:sSupPr>
              <m:ctrlPr>
                <w:rPr>
                  <w:rFonts w:ascii="Cambria Math" w:hAnsi="Cambria Math" w:cs="Times New Roman"/>
                  <w:highlight w:val="lightGray"/>
                  <w:lang w:val="en-DE"/>
                </w:rPr>
              </m:ctrlPr>
            </m:sSupPr>
            <m:e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2</m:t>
              </m:r>
            </m:sup>
          </m:sSup>
          <m:r>
            <w:rPr>
              <w:rFonts w:ascii="Cambria Math" w:hAnsi="Cambria Math" w:cs="Times New Roman"/>
              <w:highlight w:val="lightGray"/>
              <w:lang w:val="en-DE"/>
            </w:rPr>
            <m:t>+hp</m:t>
          </m:r>
          <m:d>
            <m:dPr>
              <m:ctrlPr>
                <w:rPr>
                  <w:rFonts w:ascii="Cambria Math" w:hAnsi="Cambria Math" w:cs="Times New Roman"/>
                  <w:i/>
                  <w:lang w:val="en-DE"/>
                </w:rPr>
              </m:ctrlPr>
            </m:dPr>
            <m:e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1-p</m:t>
              </m:r>
            </m:e>
          </m:d>
          <m:r>
            <w:rPr>
              <w:rFonts w:ascii="Cambria Math" w:hAnsi="Cambria Math" w:cs="Times New Roman"/>
              <w:highlight w:val="lightGray"/>
              <w:lang w:val="en-DE"/>
            </w:rPr>
            <m:t>,C≔</m:t>
          </m:r>
          <m:sSup>
            <m:sSupPr>
              <m:ctrlPr>
                <w:rPr>
                  <w:rFonts w:ascii="Cambria Math" w:hAnsi="Cambria Math" w:cs="Times New Roman"/>
                  <w:highlight w:val="lightGray"/>
                  <w:lang w:val="en-DE"/>
                </w:rPr>
              </m:ctrlPr>
            </m:sSupPr>
            <m:e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2</m:t>
              </m:r>
            </m:sup>
          </m:sSup>
          <m:r>
            <w:rPr>
              <w:rFonts w:ascii="Cambria Math" w:hAnsi="Cambria Math" w:cs="Times New Roman"/>
              <w:highlight w:val="lightGray"/>
              <w:lang w:val="en-DE"/>
            </w:rPr>
            <m:t>+2</m:t>
          </m:r>
          <m:r>
            <w:rPr>
              <w:rFonts w:ascii="Cambria Math" w:hAnsi="Cambria Math" w:cs="Times New Roman"/>
              <w:highlight w:val="lightGray"/>
              <w:lang w:val="en-DE"/>
            </w:rPr>
            <m:t>hp</m:t>
          </m:r>
          <m:d>
            <m:dPr>
              <m:ctrlPr>
                <w:rPr>
                  <w:rFonts w:ascii="Cambria Math" w:hAnsi="Cambria Math" w:cs="Times New Roman"/>
                  <w:i/>
                  <w:lang w:val="en-DE"/>
                </w:rPr>
              </m:ctrlPr>
            </m:dPr>
            <m:e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1-p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highlight w:val="lightGray"/>
              <w:lang w:val="en-DE"/>
            </w:rPr>
            <m:t>.</m:t>
          </m:r>
          <m:r>
            <m:rPr>
              <m:sty m:val="p"/>
            </m:rPr>
            <w:rPr>
              <w:rFonts w:ascii="Cambria Math" w:hAnsi="Cambria Math" w:cs="Times New Roman"/>
              <w:highlight w:val="lightGray"/>
              <w:lang w:val="en-DE"/>
            </w:rPr>
            <w:br/>
          </m:r>
        </m:oMath>
      </m:oMathPara>
    </w:p>
    <w:p w14:paraId="301B1473" w14:textId="77BD1AE8" w:rsidR="00C340F7" w:rsidRPr="00E11A62" w:rsidRDefault="00AA3325" w:rsidP="00AA7791">
      <w:pPr>
        <w:pStyle w:val="BodyText"/>
        <w:ind w:left="567"/>
        <w:rPr>
          <w:rFonts w:ascii="Times New Roman" w:hAnsi="Times New Roman" w:cs="Times New Roman"/>
          <w:highlight w:val="lightGray"/>
          <w:lang w:val="en-DE"/>
        </w:rPr>
      </w:pPr>
      <w:r w:rsidRPr="00E11A62">
        <w:rPr>
          <w:rFonts w:ascii="Times New Roman" w:hAnsi="Times New Roman" w:cs="Times New Roman"/>
          <w:highlight w:val="lightGray"/>
          <w:lang w:val="en-DE"/>
        </w:rPr>
        <w:t xml:space="preserve">Now expand to first order in </w:t>
      </w:r>
      <m:oMath>
        <m:r>
          <w:rPr>
            <w:rFonts w:ascii="Cambria Math" w:hAnsi="Cambria Math" w:cs="Times New Roman"/>
            <w:highlight w:val="lightGray"/>
            <w:lang w:val="en-DE"/>
          </w:rPr>
          <m:t>s</m:t>
        </m:r>
      </m:oMath>
      <w:r w:rsidRPr="00E11A62">
        <w:rPr>
          <w:rFonts w:ascii="Times New Roman" w:hAnsi="Times New Roman" w:cs="Times New Roman"/>
          <w:highlight w:val="lightGray"/>
          <w:lang w:val="en-DE"/>
        </w:rPr>
        <w:t xml:space="preserve">(i.e. drop </w:t>
      </w:r>
      <m:oMath>
        <m:r>
          <w:rPr>
            <w:rFonts w:ascii="Cambria Math" w:hAnsi="Cambria Math" w:cs="Times New Roman"/>
            <w:highlight w:val="lightGray"/>
            <w:lang w:val="en-DE"/>
          </w:rPr>
          <m:t>O</m:t>
        </m:r>
        <m:d>
          <m:dPr>
            <m:ctrlPr>
              <w:rPr>
                <w:rFonts w:ascii="Cambria Math" w:hAnsi="Cambria Math" w:cs="Times New Roman"/>
                <w:i/>
                <w:lang w:val="en-DE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highlight w:val="lightGray"/>
                    <w:lang w:val="en-DE"/>
                  </w:rPr>
                </m:ctrlPr>
              </m:sSupPr>
              <m:e>
                <m:r>
                  <w:rPr>
                    <w:rFonts w:ascii="Cambria Math" w:hAnsi="Cambria Math" w:cs="Times New Roman"/>
                    <w:highlight w:val="lightGray"/>
                    <w:lang w:val="en-DE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highlight w:val="lightGray"/>
                    <w:lang w:val="en-DE"/>
                  </w:rPr>
                  <m:t>2</m:t>
                </m:r>
              </m:sup>
            </m:sSup>
          </m:e>
        </m:d>
      </m:oMath>
      <w:r w:rsidRPr="00E11A62">
        <w:rPr>
          <w:rFonts w:ascii="Times New Roman" w:hAnsi="Times New Roman" w:cs="Times New Roman"/>
          <w:highlight w:val="lightGray"/>
          <w:lang w:val="en-DE"/>
        </w:rPr>
        <w:t>terms). Use</w:t>
      </w:r>
      <w:r w:rsidRPr="00E11A62">
        <w:rPr>
          <w:rFonts w:ascii="Times New Roman" w:hAnsi="Times New Roman" w:cs="Times New Roman"/>
          <w:highlight w:val="lightGray"/>
          <w:lang w:val="en-DE"/>
        </w:rPr>
        <w:br/>
      </w:r>
      <m:oMath>
        <m:f>
          <m:fPr>
            <m:ctrlPr>
              <w:rPr>
                <w:rFonts w:ascii="Cambria Math" w:hAnsi="Cambria Math" w:cs="Times New Roman"/>
                <w:highlight w:val="lightGray"/>
                <w:lang w:val="en-DE"/>
              </w:rPr>
            </m:ctrlPr>
          </m:fPr>
          <m:num>
            <m:r>
              <w:rPr>
                <w:rFonts w:ascii="Cambria Math" w:hAnsi="Cambria Math" w:cs="Times New Roman"/>
                <w:highlight w:val="lightGray"/>
                <w:lang w:val="en-DE"/>
              </w:rPr>
              <m:t>1</m:t>
            </m:r>
          </m:num>
          <m:den>
            <m:r>
              <w:rPr>
                <w:rFonts w:ascii="Cambria Math" w:hAnsi="Cambria Math" w:cs="Times New Roman"/>
                <w:highlight w:val="lightGray"/>
                <w:lang w:val="en-DE"/>
              </w:rPr>
              <m:t>1+sC</m:t>
            </m:r>
          </m:den>
        </m:f>
        <m:r>
          <w:rPr>
            <w:rFonts w:ascii="Cambria Math" w:hAnsi="Cambria Math" w:cs="Times New Roman"/>
            <w:highlight w:val="lightGray"/>
            <w:lang w:val="en-DE"/>
          </w:rPr>
          <m:t>=1-sC+O</m:t>
        </m:r>
        <m:d>
          <m:dPr>
            <m:ctrlPr>
              <w:rPr>
                <w:rFonts w:ascii="Cambria Math" w:hAnsi="Cambria Math" w:cs="Times New Roman"/>
                <w:i/>
                <w:lang w:val="en-DE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highlight w:val="lightGray"/>
                    <w:lang w:val="en-DE"/>
                  </w:rPr>
                </m:ctrlPr>
              </m:sSupPr>
              <m:e>
                <m:r>
                  <w:rPr>
                    <w:rFonts w:ascii="Cambria Math" w:hAnsi="Cambria Math" w:cs="Times New Roman"/>
                    <w:highlight w:val="lightGray"/>
                    <w:lang w:val="en-DE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highlight w:val="lightGray"/>
                    <w:lang w:val="en-DE"/>
                  </w:rPr>
                  <m:t>2</m:t>
                </m:r>
              </m:sup>
            </m:sSup>
          </m:e>
        </m:d>
      </m:oMath>
      <w:r w:rsidRPr="00E11A62">
        <w:rPr>
          <w:rFonts w:ascii="Times New Roman" w:hAnsi="Times New Roman" w:cs="Times New Roman"/>
          <w:highlight w:val="lightGray"/>
          <w:lang w:val="en-DE"/>
        </w:rPr>
        <w:t xml:space="preserve">. </w:t>
      </w:r>
      <w:r w:rsidR="00B45089">
        <w:rPr>
          <w:rFonts w:ascii="Times New Roman" w:hAnsi="Times New Roman" w:cs="Times New Roman"/>
          <w:highlight w:val="lightGray"/>
          <w:lang w:val="en-DE"/>
        </w:rPr>
        <w:tab/>
      </w:r>
      <w:r w:rsidR="00133DAB">
        <w:rPr>
          <w:rFonts w:ascii="Times New Roman" w:hAnsi="Times New Roman" w:cs="Times New Roman"/>
          <w:highlight w:val="lightGray"/>
          <w:lang w:val="en-DE"/>
        </w:rPr>
        <w:t>(</w:t>
      </w:r>
      <w:r w:rsidR="00B45089">
        <w:rPr>
          <w:rFonts w:ascii="Times New Roman" w:hAnsi="Times New Roman" w:cs="Times New Roman"/>
          <w:highlight w:val="lightGray"/>
          <w:lang w:val="en-DE"/>
        </w:rPr>
        <w:t>10)</w:t>
      </w:r>
    </w:p>
    <w:p w14:paraId="4222D7C7" w14:textId="0EBAD21B" w:rsidR="00AA3325" w:rsidRPr="00E11A62" w:rsidRDefault="00AA3325" w:rsidP="00C340F7">
      <w:pPr>
        <w:pStyle w:val="BodyText"/>
        <w:rPr>
          <w:rFonts w:ascii="Times New Roman" w:hAnsi="Times New Roman" w:cs="Times New Roman"/>
          <w:highlight w:val="lightGray"/>
          <w:lang w:val="en-DE"/>
        </w:rPr>
      </w:pPr>
      <w:r w:rsidRPr="00E11A62">
        <w:rPr>
          <w:rFonts w:ascii="Times New Roman" w:hAnsi="Times New Roman" w:cs="Times New Roman"/>
          <w:highlight w:val="lightGray"/>
          <w:lang w:val="en-DE"/>
        </w:rPr>
        <w:t>Then</w:t>
      </w:r>
    </w:p>
    <w:p w14:paraId="293A4E71" w14:textId="7443CB16" w:rsidR="00250DFC" w:rsidRPr="00E11A62" w:rsidRDefault="00823BDF" w:rsidP="00AA7791">
      <w:pPr>
        <w:pStyle w:val="BodyText"/>
        <w:ind w:left="567"/>
        <w:rPr>
          <w:rFonts w:ascii="Times New Roman" w:hAnsi="Times New Roman" w:cs="Times New Roman"/>
          <w:highlight w:val="lightGray"/>
          <w:lang w:val="en-DE"/>
        </w:rPr>
      </w:pPr>
      <w:r w:rsidRPr="00E11A62">
        <w:rPr>
          <w:rFonts w:ascii="Times New Roman" w:hAnsi="Times New Roman" w:cs="Times New Roman"/>
          <w:i/>
          <w:iCs/>
          <w:highlight w:val="lightGray"/>
          <w:lang w:val="en-DE"/>
        </w:rPr>
        <w:lastRenderedPageBreak/>
        <w:t>p</w:t>
      </w:r>
      <w:r w:rsidRPr="00E11A62">
        <w:rPr>
          <w:rFonts w:ascii="Times New Roman" w:hAnsi="Times New Roman" w:cs="Times New Roman"/>
          <w:highlight w:val="lightGray"/>
          <w:lang w:val="en-DE"/>
        </w:rPr>
        <w:t>´ ≈</w:t>
      </w:r>
      <w:r w:rsidR="008536BF" w:rsidRPr="00E11A62">
        <w:rPr>
          <w:rFonts w:ascii="Times New Roman" w:hAnsi="Times New Roman" w:cs="Times New Roman"/>
          <w:highlight w:val="lightGray"/>
          <w:lang w:val="en-DE"/>
        </w:rPr>
        <w:t xml:space="preserve"> </w:t>
      </w:r>
      <w:r w:rsidRPr="00E11A62">
        <w:rPr>
          <w:rFonts w:ascii="Times New Roman" w:hAnsi="Times New Roman" w:cs="Times New Roman"/>
          <w:highlight w:val="lightGray"/>
          <w:lang w:val="en-DE"/>
        </w:rPr>
        <w:t>(</w:t>
      </w:r>
      <w:r w:rsidRPr="00E11A62">
        <w:rPr>
          <w:rFonts w:ascii="Times New Roman" w:hAnsi="Times New Roman" w:cs="Times New Roman"/>
          <w:i/>
          <w:iCs/>
          <w:highlight w:val="lightGray"/>
          <w:lang w:val="en-DE"/>
        </w:rPr>
        <w:t>p</w:t>
      </w:r>
      <w:r w:rsidRPr="00E11A62">
        <w:rPr>
          <w:rFonts w:ascii="Times New Roman" w:hAnsi="Times New Roman" w:cs="Times New Roman"/>
          <w:highlight w:val="lightGray"/>
          <w:lang w:val="en-DE"/>
        </w:rPr>
        <w:t xml:space="preserve"> + </w:t>
      </w:r>
      <w:proofErr w:type="spellStart"/>
      <w:r w:rsidRPr="00E11A62">
        <w:rPr>
          <w:rFonts w:ascii="Times New Roman" w:hAnsi="Times New Roman" w:cs="Times New Roman"/>
          <w:i/>
          <w:iCs/>
          <w:highlight w:val="lightGray"/>
          <w:lang w:val="en-DE"/>
        </w:rPr>
        <w:t>sA</w:t>
      </w:r>
      <w:proofErr w:type="spellEnd"/>
      <w:r w:rsidRPr="00E11A62">
        <w:rPr>
          <w:rFonts w:ascii="Times New Roman" w:hAnsi="Times New Roman" w:cs="Times New Roman"/>
          <w:highlight w:val="lightGray"/>
          <w:lang w:val="en-DE"/>
        </w:rPr>
        <w:t xml:space="preserve">)(1 – </w:t>
      </w:r>
      <w:proofErr w:type="spellStart"/>
      <w:r w:rsidRPr="00E11A62">
        <w:rPr>
          <w:rFonts w:ascii="Times New Roman" w:hAnsi="Times New Roman" w:cs="Times New Roman"/>
          <w:i/>
          <w:iCs/>
          <w:highlight w:val="lightGray"/>
          <w:lang w:val="en-DE"/>
        </w:rPr>
        <w:t>sC</w:t>
      </w:r>
      <w:proofErr w:type="spellEnd"/>
      <w:r w:rsidRPr="00E11A62">
        <w:rPr>
          <w:rFonts w:ascii="Times New Roman" w:hAnsi="Times New Roman" w:cs="Times New Roman"/>
          <w:highlight w:val="lightGray"/>
          <w:lang w:val="en-DE"/>
        </w:rPr>
        <w:t>)</w:t>
      </w:r>
    </w:p>
    <w:p w14:paraId="6F4AF380" w14:textId="19961212" w:rsidR="00823BDF" w:rsidRDefault="00823BDF" w:rsidP="00AA7791">
      <w:pPr>
        <w:pStyle w:val="BodyText"/>
        <w:ind w:left="567"/>
        <w:rPr>
          <w:rFonts w:ascii="Times New Roman" w:hAnsi="Times New Roman" w:cs="Times New Roman"/>
          <w:highlight w:val="lightGray"/>
          <w:lang w:val="en-DE"/>
        </w:rPr>
      </w:pPr>
      <w:r w:rsidRPr="00E11A62">
        <w:rPr>
          <w:rFonts w:ascii="Times New Roman" w:hAnsi="Times New Roman" w:cs="Times New Roman"/>
          <w:i/>
          <w:iCs/>
          <w:highlight w:val="lightGray"/>
          <w:lang w:val="en-DE"/>
        </w:rPr>
        <w:t>p´</w:t>
      </w:r>
      <w:r w:rsidRPr="00E11A62">
        <w:rPr>
          <w:rFonts w:ascii="Times New Roman" w:hAnsi="Times New Roman" w:cs="Times New Roman"/>
          <w:highlight w:val="lightGray"/>
          <w:lang w:val="en-DE"/>
        </w:rPr>
        <w:t xml:space="preserve"> </w:t>
      </w:r>
      <w:r w:rsidR="008536BF" w:rsidRPr="00E11A62">
        <w:rPr>
          <w:rFonts w:ascii="Times New Roman" w:hAnsi="Times New Roman" w:cs="Times New Roman"/>
          <w:highlight w:val="lightGray"/>
          <w:lang w:val="en-DE"/>
        </w:rPr>
        <w:t xml:space="preserve">= </w:t>
      </w:r>
      <w:r w:rsidRPr="00E11A62">
        <w:rPr>
          <w:rFonts w:ascii="Times New Roman" w:hAnsi="Times New Roman" w:cs="Times New Roman"/>
          <w:i/>
          <w:iCs/>
          <w:highlight w:val="lightGray"/>
          <w:lang w:val="en-DE"/>
        </w:rPr>
        <w:t>p</w:t>
      </w:r>
      <w:r w:rsidRPr="00E11A62">
        <w:rPr>
          <w:rFonts w:ascii="Times New Roman" w:hAnsi="Times New Roman" w:cs="Times New Roman"/>
          <w:highlight w:val="lightGray"/>
          <w:lang w:val="en-DE"/>
        </w:rPr>
        <w:t xml:space="preserve"> + </w:t>
      </w:r>
      <w:proofErr w:type="spellStart"/>
      <w:r w:rsidRPr="00E11A62">
        <w:rPr>
          <w:rFonts w:ascii="Times New Roman" w:hAnsi="Times New Roman" w:cs="Times New Roman"/>
          <w:i/>
          <w:iCs/>
          <w:highlight w:val="lightGray"/>
          <w:lang w:val="en-DE"/>
        </w:rPr>
        <w:t>sA</w:t>
      </w:r>
      <w:proofErr w:type="spellEnd"/>
      <w:r w:rsidRPr="00E11A62">
        <w:rPr>
          <w:rFonts w:ascii="Times New Roman" w:hAnsi="Times New Roman" w:cs="Times New Roman"/>
          <w:highlight w:val="lightGray"/>
          <w:lang w:val="en-DE"/>
        </w:rPr>
        <w:t xml:space="preserve"> – </w:t>
      </w:r>
      <w:proofErr w:type="spellStart"/>
      <w:r w:rsidRPr="00E11A62">
        <w:rPr>
          <w:rFonts w:ascii="Times New Roman" w:hAnsi="Times New Roman" w:cs="Times New Roman"/>
          <w:i/>
          <w:iCs/>
          <w:highlight w:val="lightGray"/>
          <w:lang w:val="en-DE"/>
        </w:rPr>
        <w:t>spC</w:t>
      </w:r>
      <w:proofErr w:type="spellEnd"/>
      <w:r w:rsidRPr="00E11A62">
        <w:rPr>
          <w:rFonts w:ascii="Times New Roman" w:hAnsi="Times New Roman" w:cs="Times New Roman"/>
          <w:highlight w:val="lightGray"/>
          <w:lang w:val="en-DE"/>
        </w:rPr>
        <w:t xml:space="preserve"> + </w:t>
      </w:r>
      <w:r w:rsidRPr="00E11A62">
        <w:rPr>
          <w:rFonts w:ascii="Times New Roman" w:hAnsi="Times New Roman" w:cs="Times New Roman"/>
          <w:i/>
          <w:iCs/>
          <w:highlight w:val="lightGray"/>
          <w:lang w:val="en-DE"/>
        </w:rPr>
        <w:t>O</w:t>
      </w:r>
      <w:r w:rsidRPr="00E11A62">
        <w:rPr>
          <w:rFonts w:ascii="Times New Roman" w:hAnsi="Times New Roman" w:cs="Times New Roman"/>
          <w:highlight w:val="lightGray"/>
          <w:lang w:val="en-DE"/>
        </w:rPr>
        <w:t>(</w:t>
      </w:r>
      <w:r w:rsidRPr="00E11A62">
        <w:rPr>
          <w:rFonts w:ascii="Times New Roman" w:hAnsi="Times New Roman" w:cs="Times New Roman"/>
          <w:i/>
          <w:iCs/>
          <w:highlight w:val="lightGray"/>
          <w:lang w:val="en-DE"/>
        </w:rPr>
        <w:t>s</w:t>
      </w:r>
      <w:r w:rsidRPr="00E11A62">
        <w:rPr>
          <w:rFonts w:ascii="Times New Roman" w:hAnsi="Times New Roman" w:cs="Times New Roman"/>
          <w:highlight w:val="lightGray"/>
          <w:vertAlign w:val="superscript"/>
          <w:lang w:val="en-DE"/>
        </w:rPr>
        <w:t>2</w:t>
      </w:r>
      <w:r w:rsidRPr="00E11A62">
        <w:rPr>
          <w:rFonts w:ascii="Times New Roman" w:hAnsi="Times New Roman" w:cs="Times New Roman"/>
          <w:highlight w:val="lightGray"/>
          <w:lang w:val="en-DE"/>
        </w:rPr>
        <w:t>)</w:t>
      </w:r>
      <w:r w:rsidR="00973CD6">
        <w:rPr>
          <w:rFonts w:ascii="Times New Roman" w:hAnsi="Times New Roman" w:cs="Times New Roman"/>
          <w:highlight w:val="lightGray"/>
          <w:lang w:val="en-DE"/>
        </w:rPr>
        <w:t>,</w:t>
      </w:r>
    </w:p>
    <w:p w14:paraId="085DA156" w14:textId="2FB4784A" w:rsidR="00973CD6" w:rsidRPr="00973CD6" w:rsidRDefault="00973CD6" w:rsidP="00973CD6">
      <w:pPr>
        <w:pStyle w:val="BodyText"/>
        <w:rPr>
          <w:rFonts w:ascii="Times New Roman" w:hAnsi="Times New Roman" w:cs="Times New Roman"/>
          <w:highlight w:val="lightGray"/>
          <w:lang w:val="en-DE"/>
        </w:rPr>
      </w:pPr>
      <w:r>
        <w:rPr>
          <w:rFonts w:ascii="Times New Roman" w:hAnsi="Times New Roman" w:cs="Times New Roman"/>
          <w:highlight w:val="lightGray"/>
          <w:lang w:val="en-DE"/>
        </w:rPr>
        <w:t xml:space="preserve">where </w:t>
      </w:r>
      <w:r w:rsidRPr="00973CD6">
        <w:rPr>
          <w:rFonts w:ascii="Times New Roman" w:hAnsi="Times New Roman" w:cs="Times New Roman"/>
          <w:i/>
          <w:iCs/>
          <w:highlight w:val="lightGray"/>
          <w:lang w:val="en-DE"/>
        </w:rPr>
        <w:t>p´</w:t>
      </w:r>
      <w:r>
        <w:rPr>
          <w:rFonts w:ascii="Times New Roman" w:hAnsi="Times New Roman" w:cs="Times New Roman"/>
          <w:highlight w:val="lightGray"/>
          <w:lang w:val="en-DE"/>
        </w:rPr>
        <w:t xml:space="preserve"> mean</w:t>
      </w:r>
      <w:r w:rsidR="008A2406">
        <w:rPr>
          <w:rFonts w:ascii="Times New Roman" w:hAnsi="Times New Roman" w:cs="Times New Roman"/>
          <w:highlight w:val="lightGray"/>
          <w:lang w:val="en-DE"/>
        </w:rPr>
        <w:t>s the value of</w:t>
      </w:r>
      <w:r>
        <w:rPr>
          <w:rFonts w:ascii="Times New Roman" w:hAnsi="Times New Roman" w:cs="Times New Roman"/>
          <w:highlight w:val="lightGray"/>
          <w:lang w:val="en-DE"/>
        </w:rPr>
        <w:t xml:space="preserve"> </w:t>
      </w:r>
      <w:r w:rsidRPr="00973CD6">
        <w:rPr>
          <w:rFonts w:ascii="Times New Roman" w:hAnsi="Times New Roman" w:cs="Times New Roman"/>
          <w:i/>
          <w:iCs/>
          <w:highlight w:val="lightGray"/>
          <w:lang w:val="en-DE"/>
        </w:rPr>
        <w:t>p</w:t>
      </w:r>
      <w:r>
        <w:rPr>
          <w:rFonts w:ascii="Times New Roman" w:hAnsi="Times New Roman" w:cs="Times New Roman"/>
          <w:highlight w:val="lightGray"/>
          <w:lang w:val="en-DE"/>
        </w:rPr>
        <w:t xml:space="preserve"> in the next generation.</w:t>
      </w:r>
    </w:p>
    <w:p w14:paraId="5CD184CD" w14:textId="09E602C1" w:rsidR="00AA3325" w:rsidRPr="00E11A62" w:rsidRDefault="00AA3325" w:rsidP="00AA3325">
      <w:pPr>
        <w:pStyle w:val="BodyText"/>
        <w:rPr>
          <w:rFonts w:ascii="Times New Roman" w:hAnsi="Times New Roman" w:cs="Times New Roman"/>
          <w:highlight w:val="lightGray"/>
          <w:lang w:val="en-DE"/>
        </w:rPr>
      </w:pPr>
      <w:r w:rsidRPr="00E11A62">
        <w:rPr>
          <w:rFonts w:ascii="Times New Roman" w:hAnsi="Times New Roman" w:cs="Times New Roman"/>
          <w:highlight w:val="lightGray"/>
          <w:lang w:val="en-DE"/>
        </w:rPr>
        <w:t>Therefore</w:t>
      </w:r>
      <w:r w:rsidR="00C340F7" w:rsidRPr="00E11A62">
        <w:rPr>
          <w:rFonts w:ascii="Times New Roman" w:hAnsi="Times New Roman" w:cs="Times New Roman"/>
          <w:highlight w:val="lightGray"/>
          <w:lang w:val="en-DE"/>
        </w:rPr>
        <w:t>,</w:t>
      </w:r>
    </w:p>
    <w:p w14:paraId="6CE089E8" w14:textId="169677BC" w:rsidR="00AA3325" w:rsidRPr="00E11A62" w:rsidRDefault="00F82067" w:rsidP="00881AB3">
      <w:pPr>
        <w:pStyle w:val="BodyText"/>
        <w:ind w:left="567"/>
        <w:rPr>
          <w:rFonts w:ascii="Times New Roman" w:hAnsi="Times New Roman" w:cs="Times New Roman"/>
          <w:highlight w:val="lightGray"/>
          <w:lang w:val="en-DE"/>
        </w:rPr>
      </w:pPr>
      <m:oMath>
        <m:r>
          <w:rPr>
            <w:rFonts w:ascii="Cambria Math" w:hAnsi="Cambria Math" w:cs="Times New Roman"/>
            <w:highlight w:val="lightGray"/>
            <w:lang w:val="en-DE"/>
          </w:rPr>
          <m:t>M</m:t>
        </m:r>
        <m:d>
          <m:dPr>
            <m:ctrlPr>
              <w:rPr>
                <w:rFonts w:ascii="Cambria Math" w:hAnsi="Cambria Math" w:cs="Times New Roman"/>
                <w:i/>
                <w:lang w:val="en-DE"/>
              </w:rPr>
            </m:ctrlPr>
          </m:dPr>
          <m:e>
            <m:r>
              <w:rPr>
                <w:rFonts w:ascii="Cambria Math" w:hAnsi="Cambria Math" w:cs="Times New Roman"/>
                <w:highlight w:val="lightGray"/>
                <w:lang w:val="en-DE"/>
              </w:rPr>
              <m:t>p</m:t>
            </m:r>
          </m:e>
        </m:d>
        <m:r>
          <w:rPr>
            <w:rFonts w:ascii="Cambria Math" w:hAnsi="Cambria Math" w:cs="Times New Roman"/>
            <w:highlight w:val="lightGray"/>
            <w:lang w:val="en-DE"/>
          </w:rPr>
          <m:t>≈s</m:t>
        </m:r>
        <m:d>
          <m:dPr>
            <m:ctrlPr>
              <w:rPr>
                <w:rFonts w:ascii="Cambria Math" w:hAnsi="Cambria Math" w:cs="Times New Roman"/>
                <w:i/>
                <w:lang w:val="en-DE"/>
              </w:rPr>
            </m:ctrlPr>
          </m:dPr>
          <m:e>
            <m:r>
              <w:rPr>
                <w:rFonts w:ascii="Cambria Math" w:hAnsi="Cambria Math" w:cs="Times New Roman"/>
                <w:highlight w:val="lightGray"/>
                <w:lang w:val="en-DE"/>
              </w:rPr>
              <m:t>A-pC</m:t>
            </m:r>
          </m:e>
        </m:d>
        <m:r>
          <w:rPr>
            <w:rFonts w:ascii="Cambria Math" w:hAnsi="Cambria Math" w:cs="Times New Roman"/>
            <w:highlight w:val="lightGray"/>
            <w:lang w:val="en-DE"/>
          </w:rPr>
          <m:t>+O</m:t>
        </m:r>
        <m:d>
          <m:dPr>
            <m:ctrlPr>
              <w:rPr>
                <w:rFonts w:ascii="Cambria Math" w:hAnsi="Cambria Math" w:cs="Times New Roman"/>
                <w:i/>
                <w:lang w:val="en-DE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highlight w:val="lightGray"/>
                    <w:lang w:val="en-DE"/>
                  </w:rPr>
                </m:ctrlPr>
              </m:sSupPr>
              <m:e>
                <m:r>
                  <w:rPr>
                    <w:rFonts w:ascii="Cambria Math" w:hAnsi="Cambria Math" w:cs="Times New Roman"/>
                    <w:highlight w:val="lightGray"/>
                    <w:lang w:val="en-DE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highlight w:val="lightGray"/>
                    <w:lang w:val="en-DE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highlight w:val="lightGray"/>
            <w:lang w:val="en-DE"/>
          </w:rPr>
          <m:t>.</m:t>
        </m:r>
      </m:oMath>
      <w:r w:rsidR="00B95A06">
        <w:rPr>
          <w:rFonts w:ascii="Times New Roman" w:eastAsiaTheme="minorEastAsia" w:hAnsi="Times New Roman" w:cs="Times New Roman"/>
          <w:highlight w:val="lightGray"/>
          <w:lang w:val="en-DE"/>
        </w:rPr>
        <w:tab/>
      </w:r>
      <w:r w:rsidR="00B95A06">
        <w:rPr>
          <w:rFonts w:ascii="Times New Roman" w:eastAsiaTheme="minorEastAsia" w:hAnsi="Times New Roman" w:cs="Times New Roman"/>
          <w:highlight w:val="lightGray"/>
          <w:lang w:val="en-DE"/>
        </w:rPr>
        <w:tab/>
      </w:r>
      <w:r w:rsidR="00133DAB">
        <w:rPr>
          <w:rFonts w:ascii="Times New Roman" w:eastAsiaTheme="minorEastAsia" w:hAnsi="Times New Roman" w:cs="Times New Roman"/>
          <w:highlight w:val="lightGray"/>
          <w:lang w:val="en-DE"/>
        </w:rPr>
        <w:t>(</w:t>
      </w:r>
      <w:r w:rsidR="00B95A06">
        <w:rPr>
          <w:rFonts w:ascii="Times New Roman" w:eastAsiaTheme="minorEastAsia" w:hAnsi="Times New Roman" w:cs="Times New Roman"/>
          <w:highlight w:val="lightGray"/>
          <w:lang w:val="en-DE"/>
        </w:rPr>
        <w:t>11)</w:t>
      </w:r>
      <m:oMath>
        <m:r>
          <m:rPr>
            <m:sty m:val="p"/>
          </m:rPr>
          <w:rPr>
            <w:rFonts w:ascii="Cambria Math" w:hAnsi="Cambria Math" w:cs="Times New Roman"/>
            <w:highlight w:val="lightGray"/>
            <w:lang w:val="en-DE"/>
          </w:rPr>
          <w:br/>
        </m:r>
      </m:oMath>
    </w:p>
    <w:p w14:paraId="7D177686" w14:textId="6B97C98D" w:rsidR="00AA3325" w:rsidRPr="00E11A62" w:rsidRDefault="00AA3325" w:rsidP="00AA3325">
      <w:pPr>
        <w:pStyle w:val="BodyText"/>
        <w:rPr>
          <w:rFonts w:ascii="Times New Roman" w:hAnsi="Times New Roman" w:cs="Times New Roman"/>
          <w:highlight w:val="lightGray"/>
          <w:lang w:val="en-DE"/>
        </w:rPr>
      </w:pPr>
      <w:r w:rsidRPr="00E11A62">
        <w:rPr>
          <w:rFonts w:ascii="Times New Roman" w:hAnsi="Times New Roman" w:cs="Times New Roman"/>
          <w:highlight w:val="lightGray"/>
          <w:lang w:val="en-DE"/>
        </w:rPr>
        <w:t xml:space="preserve">Compute </w:t>
      </w:r>
      <m:oMath>
        <m:r>
          <w:rPr>
            <w:rFonts w:ascii="Cambria Math" w:hAnsi="Cambria Math" w:cs="Times New Roman"/>
            <w:highlight w:val="lightGray"/>
            <w:lang w:val="en-DE"/>
          </w:rPr>
          <m:t>A-pC</m:t>
        </m:r>
      </m:oMath>
      <w:r w:rsidRPr="00E11A62">
        <w:rPr>
          <w:rFonts w:ascii="Times New Roman" w:hAnsi="Times New Roman" w:cs="Times New Roman"/>
          <w:highlight w:val="lightGray"/>
          <w:lang w:val="en-DE"/>
        </w:rPr>
        <w:t>:</w:t>
      </w:r>
    </w:p>
    <w:p w14:paraId="2C4EAA3A" w14:textId="12F8C219" w:rsidR="00E6113C" w:rsidRPr="00E11A62" w:rsidRDefault="00974A76" w:rsidP="00974A76">
      <w:pPr>
        <w:pStyle w:val="BodyText"/>
        <w:ind w:left="567" w:hanging="567"/>
        <w:rPr>
          <w:rFonts w:ascii="Times New Roman" w:eastAsiaTheme="minorEastAsia" w:hAnsi="Times New Roman" w:cs="Times New Roman"/>
          <w:highlight w:val="lightGray"/>
          <w:lang w:val="en-D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highlight w:val="lightGray"/>
              <w:lang w:val="en-DE"/>
            </w:rPr>
            <m:t xml:space="preserve">A-pC = </m:t>
          </m:r>
          <m:d>
            <m:dPr>
              <m:ctrlPr>
                <w:rPr>
                  <w:rFonts w:ascii="Cambria Math" w:hAnsi="Cambria Math" w:cs="Times New Roman"/>
                  <w:i/>
                  <w:highlight w:val="lightGray"/>
                  <w:lang w:val="en-D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highlight w:val="lightGray"/>
                      <w:lang w:val="en-DE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highlight w:val="lightGray"/>
                      <w:lang w:val="en-DE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highlight w:val="lightGray"/>
                      <w:lang w:val="en-DE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+hp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highlight w:val="lightGray"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highlight w:val="lightGray"/>
                      <w:lang w:val="en-DE"/>
                    </w:rPr>
                    <m:t>1-p</m:t>
                  </m:r>
                </m:e>
              </m:d>
            </m:e>
          </m:d>
          <m:r>
            <w:rPr>
              <w:rFonts w:ascii="Cambria Math" w:hAnsi="Cambria Math" w:cs="Times New Roman"/>
              <w:highlight w:val="lightGray"/>
              <w:lang w:val="en-DE"/>
            </w:rPr>
            <m:t>-p</m:t>
          </m:r>
          <m:d>
            <m:dPr>
              <m:ctrlPr>
                <w:rPr>
                  <w:rFonts w:ascii="Cambria Math" w:hAnsi="Cambria Math" w:cs="Times New Roman"/>
                  <w:i/>
                  <w:highlight w:val="lightGray"/>
                  <w:lang w:val="en-D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highlight w:val="lightGray"/>
                      <w:lang w:val="en-DE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highlight w:val="lightGray"/>
                      <w:lang w:val="en-DE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highlight w:val="lightGray"/>
                      <w:lang w:val="en-DE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+2</m:t>
              </m:r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hp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highlight w:val="lightGray"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highlight w:val="lightGray"/>
                      <w:lang w:val="en-DE"/>
                    </w:rPr>
                    <m:t>1-p</m:t>
                  </m:r>
                </m:e>
              </m:d>
            </m:e>
          </m:d>
        </m:oMath>
      </m:oMathPara>
    </w:p>
    <w:p w14:paraId="13E0CB2A" w14:textId="2D87C0CB" w:rsidR="00E6113C" w:rsidRPr="00E11A62" w:rsidRDefault="00D06331" w:rsidP="00974A76">
      <w:pPr>
        <w:pStyle w:val="BodyText"/>
        <w:ind w:left="567"/>
        <w:rPr>
          <w:rFonts w:ascii="Times New Roman" w:eastAsiaTheme="minorEastAsia" w:hAnsi="Times New Roman" w:cs="Times New Roman"/>
          <w:highlight w:val="lightGray"/>
          <w:lang w:val="en-D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highlight w:val="lightGray"/>
              <w:lang w:val="en-DE"/>
            </w:rPr>
            <m:t>= hp+</m:t>
          </m:r>
          <m:sSup>
            <m:sSupPr>
              <m:ctrlPr>
                <w:rPr>
                  <w:rFonts w:ascii="Cambria Math" w:hAnsi="Cambria Math" w:cs="Times New Roman"/>
                  <w:i/>
                  <w:highlight w:val="lightGray"/>
                  <w:lang w:val="en-DE"/>
                </w:rPr>
              </m:ctrlPr>
            </m:sSupPr>
            <m:e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highlight w:val="lightGray"/>
                  <w:lang w:val="en-DE"/>
                </w:rPr>
              </m:ctrlPr>
            </m:dPr>
            <m:e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1-</m:t>
              </m:r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h</m:t>
              </m:r>
            </m:e>
          </m:d>
          <m:r>
            <w:rPr>
              <w:rFonts w:ascii="Cambria Math" w:hAnsi="Cambria Math" w:cs="Times New Roman"/>
              <w:highlight w:val="lightGray"/>
              <w:lang w:val="en-DE"/>
            </w:rPr>
            <m:t>-2</m:t>
          </m:r>
          <m:r>
            <w:rPr>
              <w:rFonts w:ascii="Cambria Math" w:hAnsi="Cambria Math" w:cs="Times New Roman"/>
              <w:highlight w:val="lightGray"/>
              <w:lang w:val="en-DE"/>
            </w:rPr>
            <m:t>h</m:t>
          </m:r>
          <m:sSup>
            <m:sSupPr>
              <m:ctrlPr>
                <w:rPr>
                  <w:rFonts w:ascii="Cambria Math" w:hAnsi="Cambria Math" w:cs="Times New Roman"/>
                  <w:i/>
                  <w:highlight w:val="lightGray"/>
                  <w:lang w:val="en-DE"/>
                </w:rPr>
              </m:ctrlPr>
            </m:sSupPr>
            <m:e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2</m:t>
              </m:r>
            </m:sup>
          </m:sSup>
          <m:r>
            <w:rPr>
              <w:rFonts w:ascii="Cambria Math" w:hAnsi="Cambria Math" w:cs="Times New Roman"/>
              <w:highlight w:val="lightGray"/>
              <w:lang w:val="en-DE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highlight w:val="lightGray"/>
                  <w:lang w:val="en-DE"/>
                </w:rPr>
              </m:ctrlPr>
            </m:sSupPr>
            <m:e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highlight w:val="lightGray"/>
                  <w:lang w:val="en-DE"/>
                </w:rPr>
              </m:ctrlPr>
            </m:dPr>
            <m:e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1-2</m:t>
              </m:r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h</m:t>
              </m:r>
            </m:e>
          </m:d>
        </m:oMath>
      </m:oMathPara>
    </w:p>
    <w:p w14:paraId="29A591B6" w14:textId="0CC57D9A" w:rsidR="00D06331" w:rsidRPr="00E11A62" w:rsidRDefault="00D06331" w:rsidP="00974A76">
      <w:pPr>
        <w:pStyle w:val="BodyText"/>
        <w:ind w:left="567"/>
        <w:rPr>
          <w:rFonts w:ascii="Times New Roman" w:eastAsiaTheme="minorEastAsia" w:hAnsi="Times New Roman" w:cs="Times New Roman"/>
          <w:highlight w:val="lightGray"/>
          <w:lang w:val="en-DE"/>
        </w:rPr>
      </w:pPr>
      <m:oMath>
        <m:r>
          <w:rPr>
            <w:rFonts w:ascii="Cambria Math" w:eastAsiaTheme="minorEastAsia" w:hAnsi="Cambria Math" w:cs="Times New Roman"/>
            <w:highlight w:val="lightGray"/>
            <w:lang w:val="en-DE"/>
          </w:rPr>
          <m:t>=hp+</m:t>
        </m:r>
        <m:sSup>
          <m:sSupPr>
            <m:ctrlPr>
              <w:rPr>
                <w:rFonts w:ascii="Cambria Math" w:eastAsiaTheme="minorEastAsia" w:hAnsi="Cambria Math" w:cs="Times New Roman"/>
                <w:i/>
                <w:highlight w:val="lightGray"/>
                <w:lang w:val="en-DE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lightGray"/>
                <w:lang w:val="en-DE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highlight w:val="lightGray"/>
                <w:lang w:val="en-DE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highlight w:val="lightGray"/>
                <w:lang w:val="en-DE"/>
              </w:rPr>
            </m:ctrlPr>
          </m:dPr>
          <m:e>
            <m:r>
              <w:rPr>
                <w:rFonts w:ascii="Cambria Math" w:eastAsiaTheme="minorEastAsia" w:hAnsi="Cambria Math" w:cs="Times New Roman"/>
                <w:highlight w:val="lightGray"/>
                <w:lang w:val="en-DE"/>
              </w:rPr>
              <m:t>1-3</m:t>
            </m:r>
            <m:r>
              <w:rPr>
                <w:rFonts w:ascii="Cambria Math" w:eastAsiaTheme="minorEastAsia" w:hAnsi="Cambria Math" w:cs="Times New Roman"/>
                <w:highlight w:val="lightGray"/>
                <w:lang w:val="en-DE"/>
              </w:rPr>
              <m:t>h</m:t>
            </m:r>
          </m:e>
        </m:d>
        <m:r>
          <w:rPr>
            <w:rFonts w:ascii="Cambria Math" w:eastAsiaTheme="minorEastAsia" w:hAnsi="Cambria Math" w:cs="Times New Roman"/>
            <w:highlight w:val="lightGray"/>
            <w:lang w:val="en-DE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highlight w:val="lightGray"/>
                <w:lang w:val="en-DE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lightGray"/>
                <w:lang w:val="en-DE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highlight w:val="lightGray"/>
                <w:lang w:val="en-DE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highlight w:val="lightGray"/>
                <w:lang w:val="en-DE"/>
              </w:rPr>
            </m:ctrlPr>
          </m:dPr>
          <m:e>
            <m:r>
              <w:rPr>
                <w:rFonts w:ascii="Cambria Math" w:eastAsiaTheme="minorEastAsia" w:hAnsi="Cambria Math" w:cs="Times New Roman"/>
                <w:highlight w:val="lightGray"/>
                <w:lang w:val="en-DE"/>
              </w:rPr>
              <m:t>1-2</m:t>
            </m:r>
            <m:r>
              <w:rPr>
                <w:rFonts w:ascii="Cambria Math" w:eastAsiaTheme="minorEastAsia" w:hAnsi="Cambria Math" w:cs="Times New Roman"/>
                <w:highlight w:val="lightGray"/>
                <w:lang w:val="en-DE"/>
              </w:rPr>
              <m:t>h</m:t>
            </m:r>
          </m:e>
        </m:d>
        <m:r>
          <w:rPr>
            <w:rFonts w:ascii="Cambria Math" w:eastAsiaTheme="minorEastAsia" w:hAnsi="Cambria Math" w:cs="Times New Roman"/>
            <w:highlight w:val="lightGray"/>
            <w:lang w:val="en-DE"/>
          </w:rPr>
          <m:t>.</m:t>
        </m:r>
      </m:oMath>
      <w:r w:rsidR="003E0D9D">
        <w:rPr>
          <w:rFonts w:ascii="Times New Roman" w:eastAsiaTheme="minorEastAsia" w:hAnsi="Times New Roman" w:cs="Times New Roman"/>
          <w:highlight w:val="lightGray"/>
          <w:lang w:val="en-DE"/>
        </w:rPr>
        <w:tab/>
      </w:r>
      <w:r w:rsidR="00133DAB">
        <w:rPr>
          <w:rFonts w:ascii="Times New Roman" w:eastAsiaTheme="minorEastAsia" w:hAnsi="Times New Roman" w:cs="Times New Roman"/>
          <w:highlight w:val="lightGray"/>
          <w:lang w:val="en-DE"/>
        </w:rPr>
        <w:t>(</w:t>
      </w:r>
      <w:r w:rsidR="003E0D9D">
        <w:rPr>
          <w:rFonts w:ascii="Times New Roman" w:eastAsiaTheme="minorEastAsia" w:hAnsi="Times New Roman" w:cs="Times New Roman"/>
          <w:highlight w:val="lightGray"/>
          <w:lang w:val="en-DE"/>
        </w:rPr>
        <w:t>12)</w:t>
      </w:r>
    </w:p>
    <w:p w14:paraId="71C324B6" w14:textId="22BD6EEA" w:rsidR="00AA3325" w:rsidRPr="00E11A62" w:rsidRDefault="00AA3325" w:rsidP="00AA3325">
      <w:pPr>
        <w:pStyle w:val="BodyText"/>
        <w:rPr>
          <w:rFonts w:ascii="Times New Roman" w:hAnsi="Times New Roman" w:cs="Times New Roman"/>
          <w:highlight w:val="lightGray"/>
          <w:lang w:val="en-DE"/>
        </w:rPr>
      </w:pPr>
      <w:r w:rsidRPr="00E11A62">
        <w:rPr>
          <w:rFonts w:ascii="Times New Roman" w:hAnsi="Times New Roman" w:cs="Times New Roman"/>
          <w:highlight w:val="lightGray"/>
          <w:lang w:val="en-DE"/>
        </w:rPr>
        <w:t>Factor</w:t>
      </w:r>
      <w:r w:rsidR="005A4D86" w:rsidRPr="00E11A62">
        <w:rPr>
          <w:rFonts w:ascii="Times New Roman" w:hAnsi="Times New Roman" w:cs="Times New Roman"/>
          <w:highlight w:val="lightGray"/>
          <w:lang w:val="en-DE"/>
        </w:rPr>
        <w:t xml:space="preserve"> </w:t>
      </w:r>
      <w:r w:rsidR="005A4D86" w:rsidRPr="00E11A62">
        <w:rPr>
          <w:rFonts w:ascii="Times New Roman" w:hAnsi="Times New Roman" w:cs="Times New Roman"/>
          <w:i/>
          <w:iCs/>
          <w:highlight w:val="lightGray"/>
          <w:lang w:val="en-DE"/>
        </w:rPr>
        <w:t>p</w:t>
      </w:r>
      <w:r w:rsidR="005A4D86" w:rsidRPr="00E11A62">
        <w:rPr>
          <w:rFonts w:ascii="Times New Roman" w:hAnsi="Times New Roman" w:cs="Times New Roman"/>
          <w:highlight w:val="lightGray"/>
          <w:lang w:val="en-DE"/>
        </w:rPr>
        <w:t>(1</w:t>
      </w:r>
      <w:r w:rsidR="000C7F86" w:rsidRPr="00E11A62">
        <w:rPr>
          <w:rFonts w:ascii="Times New Roman" w:hAnsi="Times New Roman" w:cs="Times New Roman"/>
          <w:highlight w:val="lightGray"/>
          <w:lang w:val="en-DE"/>
        </w:rPr>
        <w:t>–</w:t>
      </w:r>
      <w:r w:rsidR="000C7F86" w:rsidRPr="00E11A62">
        <w:rPr>
          <w:rFonts w:ascii="Times New Roman" w:hAnsi="Times New Roman" w:cs="Times New Roman"/>
          <w:i/>
          <w:iCs/>
          <w:highlight w:val="lightGray"/>
          <w:lang w:val="en-DE"/>
        </w:rPr>
        <w:t>p</w:t>
      </w:r>
      <w:r w:rsidR="000C7F86" w:rsidRPr="00E11A62">
        <w:rPr>
          <w:rFonts w:ascii="Times New Roman" w:hAnsi="Times New Roman" w:cs="Times New Roman"/>
          <w:highlight w:val="lightGray"/>
          <w:lang w:val="en-DE"/>
        </w:rPr>
        <w:t>)</w:t>
      </w:r>
      <w:r w:rsidR="005A4D86" w:rsidRPr="00E11A62">
        <w:rPr>
          <w:rFonts w:ascii="Times New Roman" w:hAnsi="Times New Roman" w:cs="Times New Roman"/>
          <w:highlight w:val="lightGray"/>
          <w:lang w:val="en-DE"/>
        </w:rPr>
        <w:t xml:space="preserve"> </w:t>
      </w:r>
      <w:r w:rsidRPr="00E11A62">
        <w:rPr>
          <w:rFonts w:ascii="Times New Roman" w:hAnsi="Times New Roman" w:cs="Times New Roman"/>
          <w:highlight w:val="lightGray"/>
          <w:lang w:val="en-DE"/>
        </w:rPr>
        <w:t>out:</w:t>
      </w:r>
    </w:p>
    <w:p w14:paraId="66643B5F" w14:textId="420FFFD8" w:rsidR="00AA3325" w:rsidRPr="00E11A62" w:rsidRDefault="00F82067" w:rsidP="00974A76">
      <w:pPr>
        <w:pStyle w:val="BodyText"/>
        <w:ind w:left="567"/>
        <w:rPr>
          <w:rFonts w:ascii="Times New Roman" w:hAnsi="Times New Roman" w:cs="Times New Roman"/>
          <w:highlight w:val="lightGray"/>
          <w:lang w:val="en-D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highlight w:val="lightGray"/>
              <w:lang w:val="en-DE"/>
            </w:rPr>
            <m:t>A-pC=p</m:t>
          </m:r>
          <m:d>
            <m:dPr>
              <m:ctrlPr>
                <w:rPr>
                  <w:rFonts w:ascii="Cambria Math" w:hAnsi="Cambria Math" w:cs="Times New Roman"/>
                  <w:i/>
                  <w:lang w:val="en-DE"/>
                </w:rPr>
              </m:ctrlPr>
            </m:dPr>
            <m:e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1-p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lang w:val="en-DE"/>
                </w:rPr>
              </m:ctrlPr>
            </m:dPr>
            <m:e>
              <m:r>
                <w:rPr>
                  <w:rFonts w:ascii="Cambria Math" w:hAnsi="Cambria Math" w:cs="Times New Roman"/>
                  <w:highlight w:val="lightGray"/>
                  <w:lang w:val="en-DE"/>
                </w:rPr>
                <m:t>h+p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highlight w:val="lightGray"/>
                      <w:lang w:val="en-DE"/>
                    </w:rPr>
                    <m:t>1-2</m:t>
                  </m:r>
                  <m:r>
                    <w:rPr>
                      <w:rFonts w:ascii="Cambria Math" w:hAnsi="Cambria Math" w:cs="Times New Roman"/>
                      <w:highlight w:val="lightGray"/>
                      <w:lang w:val="en-DE"/>
                    </w:rPr>
                    <m:t>h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highlight w:val="lightGray"/>
              <w:lang w:val="en-DE"/>
            </w:rPr>
            <m:t>.</m:t>
          </m:r>
          <m:r>
            <m:rPr>
              <m:sty m:val="p"/>
            </m:rPr>
            <w:rPr>
              <w:rFonts w:ascii="Cambria Math" w:hAnsi="Cambria Math" w:cs="Times New Roman"/>
              <w:highlight w:val="lightGray"/>
              <w:lang w:val="en-DE"/>
            </w:rPr>
            <w:br/>
          </m:r>
        </m:oMath>
      </m:oMathPara>
    </w:p>
    <w:p w14:paraId="2E46A306" w14:textId="2375D72C" w:rsidR="00AA3325" w:rsidRPr="00E11A62" w:rsidRDefault="0025682F" w:rsidP="00AA3325">
      <w:pPr>
        <w:pStyle w:val="BodyText"/>
        <w:rPr>
          <w:rFonts w:ascii="Times New Roman" w:hAnsi="Times New Roman" w:cs="Times New Roman"/>
          <w:highlight w:val="lightGray"/>
          <w:lang w:val="en-DE"/>
        </w:rPr>
      </w:pPr>
      <w:r w:rsidRPr="00E11A62">
        <w:rPr>
          <w:rFonts w:ascii="Times New Roman" w:hAnsi="Times New Roman" w:cs="Times New Roman"/>
          <w:highlight w:val="lightGray"/>
          <w:lang w:val="en-DE"/>
        </w:rPr>
        <w:t>Therefore,</w:t>
      </w:r>
      <w:r w:rsidR="00AA3325" w:rsidRPr="00E11A62">
        <w:rPr>
          <w:rFonts w:ascii="Times New Roman" w:hAnsi="Times New Roman" w:cs="Times New Roman"/>
          <w:highlight w:val="lightGray"/>
          <w:lang w:val="en-DE"/>
        </w:rPr>
        <w:t xml:space="preserve"> to</w:t>
      </w:r>
      <w:r w:rsidR="004D74D3" w:rsidRPr="00E11A62">
        <w:rPr>
          <w:rFonts w:ascii="Times New Roman" w:hAnsi="Times New Roman" w:cs="Times New Roman"/>
          <w:highlight w:val="lightGray"/>
          <w:lang w:val="en-DE"/>
        </w:rPr>
        <w:t xml:space="preserve"> a </w:t>
      </w:r>
      <w:r w:rsidR="00AA3325" w:rsidRPr="00E11A62">
        <w:rPr>
          <w:rFonts w:ascii="Times New Roman" w:hAnsi="Times New Roman" w:cs="Times New Roman"/>
          <w:highlight w:val="lightGray"/>
          <w:lang w:val="en-DE"/>
        </w:rPr>
        <w:t>first order in</w:t>
      </w:r>
      <w:r w:rsidR="004D74D3" w:rsidRPr="00E11A62">
        <w:rPr>
          <w:rFonts w:ascii="Times New Roman" w:hAnsi="Times New Roman" w:cs="Times New Roman"/>
          <w:highlight w:val="lightGray"/>
          <w:lang w:val="en-DE"/>
        </w:rPr>
        <w:t xml:space="preserve"> </w:t>
      </w:r>
      <w:r w:rsidR="004D74D3" w:rsidRPr="00E11A62">
        <w:rPr>
          <w:rFonts w:ascii="Times New Roman" w:hAnsi="Times New Roman" w:cs="Times New Roman"/>
          <w:i/>
          <w:iCs/>
          <w:highlight w:val="lightGray"/>
          <w:lang w:val="en-DE"/>
        </w:rPr>
        <w:t>s</w:t>
      </w:r>
      <w:r w:rsidR="004D74D3" w:rsidRPr="00E11A62">
        <w:rPr>
          <w:rFonts w:ascii="Times New Roman" w:hAnsi="Times New Roman" w:cs="Times New Roman"/>
          <w:highlight w:val="lightGray"/>
          <w:lang w:val="en-DE"/>
        </w:rPr>
        <w:t xml:space="preserve"> </w:t>
      </w:r>
      <w:r w:rsidR="00D817B1" w:rsidRPr="00E11A62">
        <w:rPr>
          <w:rFonts w:ascii="Times New Roman" w:hAnsi="Times New Roman" w:cs="Times New Roman"/>
          <w:highlight w:val="lightGray"/>
          <w:lang w:val="en-DE"/>
        </w:rPr>
        <w:t>this leads to</w:t>
      </w:r>
      <w:r w:rsidR="004D74D3" w:rsidRPr="00E11A62">
        <w:rPr>
          <w:rFonts w:ascii="Times New Roman" w:hAnsi="Times New Roman" w:cs="Times New Roman"/>
          <w:highlight w:val="lightGray"/>
          <w:lang w:val="en-DE"/>
        </w:rPr>
        <w:t xml:space="preserve"> eqn. (3)</w:t>
      </w:r>
      <w:r w:rsidR="00AA3325" w:rsidRPr="00E11A62">
        <w:rPr>
          <w:rFonts w:ascii="Times New Roman" w:hAnsi="Times New Roman" w:cs="Times New Roman"/>
          <w:highlight w:val="lightGray"/>
          <w:lang w:val="en-DE"/>
        </w:rPr>
        <w:t>,</w:t>
      </w:r>
    </w:p>
    <w:p w14:paraId="2977F05D" w14:textId="544D55ED" w:rsidR="00CC23D6" w:rsidRPr="00E974B6" w:rsidRDefault="00F82067" w:rsidP="00974A76">
      <w:pPr>
        <w:pStyle w:val="BodyText"/>
        <w:ind w:left="567"/>
        <w:rPr>
          <w:rFonts w:ascii="Times New Roman" w:eastAsiaTheme="minorEastAsia" w:hAnsi="Times New Roman" w:cs="Times New Roman"/>
          <w:highlight w:val="lightGray"/>
        </w:rPr>
      </w:pPr>
      <m:oMath>
        <m:r>
          <w:rPr>
            <w:rFonts w:ascii="Cambria Math" w:hAnsi="Cambria Math" w:cs="Times New Roman"/>
            <w:highlight w:val="lightGray"/>
          </w:rPr>
          <m:t>M</m:t>
        </m:r>
        <m:d>
          <m:dPr>
            <m:ctrlPr>
              <w:rPr>
                <w:rFonts w:ascii="Cambria Math" w:hAnsi="Cambria Math" w:cs="Times New Roman"/>
                <w:highlight w:val="lightGray"/>
              </w:rPr>
            </m:ctrlPr>
          </m:dPr>
          <m:e>
            <m:r>
              <w:rPr>
                <w:rFonts w:ascii="Cambria Math" w:hAnsi="Cambria Math" w:cs="Times New Roman"/>
                <w:highlight w:val="lightGray"/>
              </w:rPr>
              <m:t>p</m:t>
            </m:r>
          </m:e>
        </m:d>
        <m:r>
          <m:rPr>
            <m:sty m:val="p"/>
          </m:rPr>
          <w:rPr>
            <w:rFonts w:ascii="Cambria Math" w:hAnsi="Cambria Math" w:cs="Times New Roman"/>
            <w:highlight w:val="lightGray"/>
          </w:rPr>
          <m:t>≈</m:t>
        </m:r>
        <m:r>
          <w:rPr>
            <w:rFonts w:ascii="Cambria Math" w:hAnsi="Cambria Math" w:cs="Times New Roman"/>
            <w:highlight w:val="lightGray"/>
          </w:rPr>
          <m:t>sp</m:t>
        </m:r>
        <m:d>
          <m:dPr>
            <m:ctrlPr>
              <w:rPr>
                <w:rFonts w:ascii="Cambria Math" w:hAnsi="Cambria Math" w:cs="Times New Roman"/>
                <w:highlight w:val="lightGray"/>
              </w:rPr>
            </m:ctrlPr>
          </m:dPr>
          <m:e>
            <m:r>
              <w:rPr>
                <w:rFonts w:ascii="Cambria Math" w:hAnsi="Cambria Math" w:cs="Times New Roman"/>
                <w:highlight w:val="lightGray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highlight w:val="lightGray"/>
              </w:rPr>
              <m:t>-</m:t>
            </m:r>
            <m:r>
              <w:rPr>
                <w:rFonts w:ascii="Cambria Math" w:hAnsi="Cambria Math" w:cs="Times New Roman"/>
                <w:highlight w:val="lightGray"/>
              </w:rPr>
              <m:t>p</m:t>
            </m:r>
          </m:e>
        </m:d>
        <m:d>
          <m:dPr>
            <m:ctrlPr>
              <w:rPr>
                <w:rFonts w:ascii="Cambria Math" w:hAnsi="Cambria Math" w:cs="Times New Roman"/>
                <w:highlight w:val="lightGray"/>
              </w:rPr>
            </m:ctrlPr>
          </m:dPr>
          <m:e>
            <m:r>
              <w:rPr>
                <w:rFonts w:ascii="Cambria Math" w:hAnsi="Cambria Math" w:cs="Times New Roman"/>
                <w:highlight w:val="lightGray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highlight w:val="lightGray"/>
              </w:rPr>
              <m:t>+</m:t>
            </m:r>
            <m:r>
              <w:rPr>
                <w:rFonts w:ascii="Cambria Math" w:hAnsi="Cambria Math" w:cs="Times New Roman"/>
                <w:highlight w:val="lightGray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highlight w:val="lightGray"/>
                  </w:rPr>
                </m:ctrlPr>
              </m:dPr>
              <m:e>
                <m:r>
                  <w:rPr>
                    <w:rFonts w:ascii="Cambria Math" w:hAnsi="Cambria Math" w:cs="Times New Roman"/>
                    <w:highlight w:val="lightGray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highlight w:val="lightGray"/>
                  </w:rPr>
                  <m:t>-</m:t>
                </m:r>
                <m:r>
                  <w:rPr>
                    <w:rFonts w:ascii="Cambria Math" w:hAnsi="Cambria Math" w:cs="Times New Roman"/>
                    <w:highlight w:val="lightGray"/>
                  </w:rPr>
                  <m:t>2</m:t>
                </m:r>
                <m:r>
                  <w:rPr>
                    <w:rFonts w:ascii="Cambria Math" w:hAnsi="Cambria Math" w:cs="Times New Roman"/>
                    <w:highlight w:val="lightGray"/>
                  </w:rPr>
                  <m:t>h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highlight w:val="lightGray"/>
          </w:rPr>
          <m:t>.</m:t>
        </m:r>
      </m:oMath>
      <w:r w:rsidR="009210E5" w:rsidRPr="00E974B6">
        <w:rPr>
          <w:rFonts w:ascii="Times New Roman" w:eastAsiaTheme="minorEastAsia" w:hAnsi="Times New Roman" w:cs="Times New Roman"/>
          <w:highlight w:val="lightGray"/>
        </w:rPr>
        <w:tab/>
      </w:r>
    </w:p>
    <w:p w14:paraId="6ED507BF" w14:textId="77777777" w:rsidR="00642FF2" w:rsidRPr="00E974B6" w:rsidRDefault="00642FF2" w:rsidP="00DD2A13">
      <w:pPr>
        <w:pStyle w:val="BodyText"/>
        <w:rPr>
          <w:rFonts w:ascii="Times New Roman" w:eastAsiaTheme="minorEastAsia" w:hAnsi="Times New Roman" w:cs="Times New Roman"/>
          <w:highlight w:val="lightGray"/>
        </w:rPr>
      </w:pPr>
    </w:p>
    <w:p w14:paraId="0934EF9D" w14:textId="77777777" w:rsidR="008350C8" w:rsidRPr="00E974B6" w:rsidRDefault="00000000">
      <w:pPr>
        <w:pStyle w:val="BodyText"/>
        <w:rPr>
          <w:rFonts w:ascii="Times New Roman" w:hAnsi="Times New Roman" w:cs="Times New Roman"/>
          <w:highlight w:val="lightGray"/>
        </w:rPr>
      </w:pPr>
      <w:r w:rsidRPr="00E974B6">
        <w:rPr>
          <w:rFonts w:ascii="Times New Roman" w:hAnsi="Times New Roman" w:cs="Times New Roman"/>
          <w:highlight w:val="lightGray"/>
        </w:rPr>
        <w:t>The variance in allele frequency change caused by random genetic drift is</w:t>
      </w:r>
    </w:p>
    <w:p w14:paraId="48C9AC86" w14:textId="35DFDB46" w:rsidR="008E27CA" w:rsidRPr="00E974B6" w:rsidRDefault="008E27CA" w:rsidP="008E27CA">
      <w:pPr>
        <w:pStyle w:val="BodyText"/>
        <w:ind w:left="567"/>
        <w:rPr>
          <w:rFonts w:ascii="Times New Roman" w:eastAsiaTheme="minorEastAsia" w:hAnsi="Times New Roman" w:cs="Times New Roman"/>
          <w:highlight w:val="lightGray"/>
        </w:rPr>
      </w:pPr>
      <m:oMath>
        <m:r>
          <w:rPr>
            <w:rFonts w:ascii="Cambria Math" w:hAnsi="Cambria Math" w:cs="Times New Roman"/>
            <w:highlight w:val="lightGray"/>
          </w:rPr>
          <m:t>V</m:t>
        </m:r>
        <m:d>
          <m:dPr>
            <m:ctrlPr>
              <w:rPr>
                <w:rFonts w:ascii="Cambria Math" w:hAnsi="Cambria Math" w:cs="Times New Roman"/>
                <w:highlight w:val="lightGray"/>
              </w:rPr>
            </m:ctrlPr>
          </m:dPr>
          <m:e>
            <m:r>
              <w:rPr>
                <w:rFonts w:ascii="Cambria Math" w:hAnsi="Cambria Math" w:cs="Times New Roman"/>
                <w:highlight w:val="lightGray"/>
              </w:rPr>
              <m:t>p</m:t>
            </m:r>
          </m:e>
        </m:d>
        <m:r>
          <m:rPr>
            <m:sty m:val="p"/>
          </m:rPr>
          <w:rPr>
            <w:rFonts w:ascii="Cambria Math" w:hAnsi="Cambria Math" w:cs="Times New Roman"/>
            <w:highlight w:val="lightGray"/>
          </w:rPr>
          <m:t>=</m:t>
        </m:r>
        <m:f>
          <m:fPr>
            <m:ctrlPr>
              <w:rPr>
                <w:rFonts w:ascii="Cambria Math" w:hAnsi="Cambria Math" w:cs="Times New Roman"/>
                <w:highlight w:val="lightGray"/>
              </w:rPr>
            </m:ctrlPr>
          </m:fPr>
          <m:num>
            <m:r>
              <w:rPr>
                <w:rFonts w:ascii="Cambria Math" w:hAnsi="Cambria Math" w:cs="Times New Roman"/>
                <w:highlight w:val="lightGray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highlight w:val="lightGray"/>
                  </w:rPr>
                </m:ctrlPr>
              </m:dPr>
              <m:e>
                <m:r>
                  <w:rPr>
                    <w:rFonts w:ascii="Cambria Math" w:hAnsi="Cambria Math" w:cs="Times New Roman"/>
                    <w:highlight w:val="lightGray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highlight w:val="lightGray"/>
                  </w:rPr>
                  <m:t>-</m:t>
                </m:r>
                <m:r>
                  <w:rPr>
                    <w:rFonts w:ascii="Cambria Math" w:hAnsi="Cambria Math" w:cs="Times New Roman"/>
                    <w:highlight w:val="lightGray"/>
                  </w:rPr>
                  <m:t>p</m:t>
                </m:r>
              </m:e>
            </m:d>
          </m:num>
          <m:den>
            <m:r>
              <w:rPr>
                <w:rFonts w:ascii="Cambria Math" w:hAnsi="Cambria Math" w:cs="Times New Roman"/>
                <w:highlight w:val="lightGray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 w:cs="Times New Roman"/>
                    <w:highlight w:val="lightGray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highlight w:val="lightGray"/>
                  </w:rPr>
                </m:ctrlPr>
              </m:e>
              <m:sub>
                <m:r>
                  <w:rPr>
                    <w:rFonts w:ascii="Cambria Math" w:hAnsi="Cambria Math" w:cs="Times New Roman"/>
                    <w:highlight w:val="lightGray"/>
                  </w:rPr>
                  <m:t>e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highlight w:val="lightGray"/>
          </w:rPr>
          <m:t>.</m:t>
        </m:r>
      </m:oMath>
      <w:r w:rsidRPr="00E974B6">
        <w:rPr>
          <w:rFonts w:ascii="Times New Roman" w:eastAsiaTheme="minorEastAsia" w:hAnsi="Times New Roman" w:cs="Times New Roman"/>
          <w:highlight w:val="lightGray"/>
        </w:rPr>
        <w:tab/>
      </w:r>
      <w:r w:rsidRPr="00E974B6">
        <w:rPr>
          <w:rFonts w:ascii="Times New Roman" w:eastAsiaTheme="minorEastAsia" w:hAnsi="Times New Roman" w:cs="Times New Roman"/>
          <w:highlight w:val="lightGray"/>
        </w:rPr>
        <w:tab/>
      </w:r>
      <w:r w:rsidR="00656C81">
        <w:rPr>
          <w:rFonts w:ascii="Times New Roman" w:eastAsiaTheme="minorEastAsia" w:hAnsi="Times New Roman" w:cs="Times New Roman"/>
          <w:highlight w:val="lightGray"/>
        </w:rPr>
        <w:t>(13)</w:t>
      </w:r>
    </w:p>
    <w:p w14:paraId="11327526" w14:textId="20931092" w:rsidR="008E27CA" w:rsidRPr="00E974B6" w:rsidRDefault="008E27CA" w:rsidP="008E27CA">
      <w:pPr>
        <w:pStyle w:val="BodyText"/>
        <w:rPr>
          <w:rFonts w:ascii="Times New Roman" w:eastAsiaTheme="minorEastAsia" w:hAnsi="Times New Roman" w:cs="Times New Roman"/>
          <w:highlight w:val="lightGray"/>
        </w:rPr>
      </w:pPr>
      <w:r w:rsidRPr="00E974B6">
        <w:rPr>
          <w:rFonts w:ascii="Times New Roman" w:eastAsiaTheme="minorEastAsia" w:hAnsi="Times New Roman" w:cs="Times New Roman"/>
          <w:highlight w:val="lightGray"/>
        </w:rPr>
        <w:t>where</w:t>
      </w:r>
    </w:p>
    <w:p w14:paraId="705C897F" w14:textId="31088611" w:rsidR="00F82067" w:rsidRPr="00E974B6" w:rsidRDefault="008E27CA" w:rsidP="008E27CA">
      <w:pPr>
        <w:pStyle w:val="BodyText"/>
        <w:ind w:left="567"/>
        <w:rPr>
          <w:rFonts w:ascii="Times New Roman" w:eastAsiaTheme="minorEastAsia" w:hAnsi="Times New Roman" w:cs="Times New Roman"/>
          <w:highlight w:val="lightGray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highlight w:val="lightGray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highlight w:val="lightGray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highlight w:val="lightGray"/>
            </w:rPr>
            <m:t>=Var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i/>
                  <w:highlight w:val="lightGray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highlight w:val="lightGray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highlight w:val="lightGray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Times New Roman"/>
                  <w:highlight w:val="lightGray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highlight w:val="lightGray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highlight w:val="lightGray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lightGray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highlight w:val="lightGray"/>
            </w:rPr>
            <m:t>=p)</m:t>
          </m:r>
        </m:oMath>
      </m:oMathPara>
    </w:p>
    <w:p w14:paraId="0750F0E4" w14:textId="5C4D4082" w:rsidR="00D45703" w:rsidRPr="00E974B6" w:rsidRDefault="00D45703">
      <w:pPr>
        <w:pStyle w:val="BodyText"/>
        <w:rPr>
          <w:rFonts w:ascii="Times New Roman" w:eastAsiaTheme="minorEastAsia" w:hAnsi="Times New Roman" w:cs="Times New Roman"/>
          <w:b/>
          <w:bCs/>
          <w:highlight w:val="lightGray"/>
        </w:rPr>
      </w:pPr>
      <w:r w:rsidRPr="00E974B6">
        <w:rPr>
          <w:rFonts w:ascii="Times New Roman" w:eastAsiaTheme="minorEastAsia" w:hAnsi="Times New Roman" w:cs="Times New Roman"/>
          <w:b/>
          <w:bCs/>
          <w:highlight w:val="lightGray"/>
        </w:rPr>
        <w:t xml:space="preserve">Derivation of eqn. </w:t>
      </w:r>
      <w:r w:rsidR="00656C81">
        <w:rPr>
          <w:rFonts w:ascii="Times New Roman" w:eastAsiaTheme="minorEastAsia" w:hAnsi="Times New Roman" w:cs="Times New Roman"/>
          <w:b/>
          <w:bCs/>
          <w:highlight w:val="lightGray"/>
        </w:rPr>
        <w:t>(13)</w:t>
      </w:r>
    </w:p>
    <w:p w14:paraId="6A79D7DC" w14:textId="52145047" w:rsidR="00D45703" w:rsidRPr="007215A6" w:rsidRDefault="00D45703" w:rsidP="00DD2A13">
      <w:pPr>
        <w:pStyle w:val="BodyText"/>
        <w:rPr>
          <w:rFonts w:ascii="Times New Roman" w:eastAsiaTheme="minorEastAsia" w:hAnsi="Times New Roman" w:cs="Times New Roman"/>
          <w:highlight w:val="lightGray"/>
          <w:lang w:val="en-DE"/>
        </w:rPr>
      </w:pPr>
      <w:r w:rsidRPr="007215A6">
        <w:rPr>
          <w:rFonts w:ascii="Times New Roman" w:eastAsiaTheme="minorEastAsia" w:hAnsi="Times New Roman" w:cs="Times New Roman"/>
          <w:highlight w:val="lightGray"/>
          <w:lang w:val="en-DE"/>
        </w:rPr>
        <w:t xml:space="preserve">In a diploid Wright–Fisher population of effective size </w:t>
      </w:r>
      <m:oMath>
        <m:sSub>
          <m:sSubPr>
            <m:ctrlPr>
              <w:rPr>
                <w:rFonts w:ascii="Cambria Math" w:eastAsiaTheme="minorEastAsia" w:hAnsi="Cambria Math" w:cs="Times New Roman"/>
                <w:highlight w:val="lightGray"/>
                <w:lang w:val="en-DE"/>
              </w:rPr>
            </m:ctrlPr>
          </m:sSubPr>
          <m:e>
            <m:r>
              <w:rPr>
                <w:rFonts w:ascii="Cambria Math" w:eastAsiaTheme="minorEastAsia" w:hAnsi="Cambria Math" w:cs="Times New Roman"/>
                <w:highlight w:val="lightGray"/>
                <w:lang w:val="en-DE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highlight w:val="lightGray"/>
                <w:lang w:val="en-DE"/>
              </w:rPr>
              <m:t>e</m:t>
            </m:r>
          </m:sub>
        </m:sSub>
      </m:oMath>
      <w:r w:rsidRPr="007215A6">
        <w:rPr>
          <w:rFonts w:ascii="Times New Roman" w:eastAsiaTheme="minorEastAsia" w:hAnsi="Times New Roman" w:cs="Times New Roman"/>
          <w:highlight w:val="lightGray"/>
          <w:lang w:val="en-DE"/>
        </w:rPr>
        <w:t>, the number of</w:t>
      </w:r>
      <w:r w:rsidR="00685541">
        <w:rPr>
          <w:rFonts w:ascii="Times New Roman" w:eastAsiaTheme="minorEastAsia" w:hAnsi="Times New Roman" w:cs="Times New Roman"/>
          <w:highlight w:val="lightGray"/>
          <w:lang w:val="en-DE"/>
        </w:rPr>
        <w:t xml:space="preserve"> </w:t>
      </w:r>
      <w:r w:rsidR="00685541" w:rsidRPr="00685541">
        <w:rPr>
          <w:rFonts w:ascii="Times New Roman" w:eastAsiaTheme="minorEastAsia" w:hAnsi="Times New Roman" w:cs="Times New Roman"/>
          <w:i/>
          <w:iCs/>
          <w:highlight w:val="lightGray"/>
          <w:lang w:val="en-DE"/>
        </w:rPr>
        <w:t>A</w:t>
      </w:r>
      <w:r w:rsidR="00685541">
        <w:rPr>
          <w:rFonts w:ascii="Times New Roman" w:eastAsiaTheme="minorEastAsia" w:hAnsi="Times New Roman" w:cs="Times New Roman"/>
          <w:highlight w:val="lightGray"/>
          <w:lang w:val="en-DE"/>
        </w:rPr>
        <w:t xml:space="preserve"> alleles</w:t>
      </w:r>
      <w:r w:rsidRPr="007215A6">
        <w:rPr>
          <w:rFonts w:ascii="Times New Roman" w:eastAsiaTheme="minorEastAsia" w:hAnsi="Times New Roman" w:cs="Times New Roman"/>
          <w:highlight w:val="lightGray"/>
          <w:lang w:val="en-DE"/>
        </w:rPr>
        <w:t xml:space="preserve"> in the next generation,</w:t>
      </w:r>
      <w:r w:rsidR="00974A76" w:rsidRPr="007215A6">
        <w:rPr>
          <w:rFonts w:ascii="Times New Roman" w:eastAsiaTheme="minorEastAsia" w:hAnsi="Times New Roman" w:cs="Times New Roman"/>
          <w:highlight w:val="lightGray"/>
          <w:lang w:val="en-DE"/>
        </w:rPr>
        <w:t xml:space="preserve"> </w:t>
      </w:r>
      <w:r w:rsidR="00974A76" w:rsidRPr="007215A6">
        <w:rPr>
          <w:rFonts w:ascii="Times New Roman" w:eastAsiaTheme="minorEastAsia" w:hAnsi="Times New Roman" w:cs="Times New Roman"/>
          <w:i/>
          <w:iCs/>
          <w:highlight w:val="lightGray"/>
          <w:lang w:val="en-DE"/>
        </w:rPr>
        <w:t>K</w:t>
      </w:r>
      <w:r w:rsidR="00974A76" w:rsidRPr="007215A6">
        <w:rPr>
          <w:rFonts w:ascii="Times New Roman" w:eastAsiaTheme="minorEastAsia" w:hAnsi="Times New Roman" w:cs="Times New Roman"/>
          <w:highlight w:val="lightGray"/>
          <w:lang w:val="en-DE"/>
        </w:rPr>
        <w:t xml:space="preserve">, </w:t>
      </w:r>
      <w:r w:rsidRPr="007215A6">
        <w:rPr>
          <w:rFonts w:ascii="Times New Roman" w:eastAsiaTheme="minorEastAsia" w:hAnsi="Times New Roman" w:cs="Times New Roman"/>
          <w:highlight w:val="lightGray"/>
          <w:lang w:val="en-DE"/>
        </w:rPr>
        <w:t>is drawn from a binomial distribution</w:t>
      </w:r>
      <w:r w:rsidR="000B1A10" w:rsidRPr="007215A6">
        <w:rPr>
          <w:rFonts w:ascii="Times New Roman" w:eastAsiaTheme="minorEastAsia" w:hAnsi="Times New Roman" w:cs="Times New Roman"/>
          <w:highlight w:val="lightGray"/>
          <w:lang w:val="en-DE"/>
        </w:rPr>
        <w:t>:</w:t>
      </w:r>
    </w:p>
    <w:p w14:paraId="48ABD85B" w14:textId="4D94667A" w:rsidR="00D45703" w:rsidRPr="007215A6" w:rsidRDefault="00D45703" w:rsidP="00974A76">
      <w:pPr>
        <w:pStyle w:val="BodyText"/>
        <w:ind w:left="567"/>
        <w:rPr>
          <w:rFonts w:ascii="Times New Roman" w:eastAsiaTheme="minorEastAsia" w:hAnsi="Times New Roman" w:cs="Times New Roman"/>
          <w:highlight w:val="lightGray"/>
          <w:lang w:val="en-DE"/>
        </w:rPr>
      </w:pPr>
      <w:r w:rsidRPr="007215A6">
        <w:rPr>
          <w:rFonts w:ascii="Times New Roman" w:eastAsiaTheme="minorEastAsia" w:hAnsi="Times New Roman" w:cs="Times New Roman"/>
          <w:i/>
          <w:iCs/>
          <w:highlight w:val="lightGray"/>
          <w:lang w:val="en-DE"/>
        </w:rPr>
        <w:t>K</w:t>
      </w:r>
      <w:r w:rsidRPr="007215A6">
        <w:rPr>
          <w:rFonts w:ascii="Times New Roman" w:eastAsiaTheme="minorEastAsia" w:hAnsi="Times New Roman" w:cs="Times New Roman"/>
          <w:highlight w:val="lightGray"/>
          <w:lang w:val="en-DE"/>
        </w:rPr>
        <w:t xml:space="preserve"> ~ Binomial(2</w:t>
      </w:r>
      <w:r w:rsidRPr="007215A6">
        <w:rPr>
          <w:rFonts w:ascii="Times New Roman" w:eastAsiaTheme="minorEastAsia" w:hAnsi="Times New Roman" w:cs="Times New Roman"/>
          <w:i/>
          <w:iCs/>
          <w:highlight w:val="lightGray"/>
          <w:lang w:val="en-DE"/>
        </w:rPr>
        <w:t>N</w:t>
      </w:r>
      <w:r w:rsidRPr="007215A6">
        <w:rPr>
          <w:rFonts w:ascii="Times New Roman" w:eastAsiaTheme="minorEastAsia" w:hAnsi="Times New Roman" w:cs="Times New Roman"/>
          <w:i/>
          <w:iCs/>
          <w:highlight w:val="lightGray"/>
          <w:vertAlign w:val="subscript"/>
          <w:lang w:val="en-DE"/>
        </w:rPr>
        <w:t>e</w:t>
      </w:r>
      <w:r w:rsidRPr="007215A6">
        <w:rPr>
          <w:rFonts w:ascii="Times New Roman" w:eastAsiaTheme="minorEastAsia" w:hAnsi="Times New Roman" w:cs="Times New Roman"/>
          <w:highlight w:val="lightGray"/>
          <w:lang w:val="en-DE"/>
        </w:rPr>
        <w:t>,</w:t>
      </w:r>
      <w:r w:rsidRPr="007215A6">
        <w:rPr>
          <w:rFonts w:ascii="Times New Roman" w:eastAsiaTheme="minorEastAsia" w:hAnsi="Times New Roman" w:cs="Times New Roman"/>
          <w:i/>
          <w:iCs/>
          <w:highlight w:val="lightGray"/>
          <w:lang w:val="en-DE"/>
        </w:rPr>
        <w:t>p</w:t>
      </w:r>
      <w:r w:rsidRPr="007215A6">
        <w:rPr>
          <w:rFonts w:ascii="Times New Roman" w:eastAsiaTheme="minorEastAsia" w:hAnsi="Times New Roman" w:cs="Times New Roman"/>
          <w:highlight w:val="lightGray"/>
          <w:lang w:val="en-DE"/>
        </w:rPr>
        <w:t>),</w:t>
      </w:r>
    </w:p>
    <w:p w14:paraId="7A3606A7" w14:textId="77777777" w:rsidR="00D45703" w:rsidRPr="007215A6" w:rsidRDefault="00D45703" w:rsidP="00DD2A13">
      <w:pPr>
        <w:pStyle w:val="BodyText"/>
        <w:rPr>
          <w:rFonts w:ascii="Times New Roman" w:eastAsiaTheme="minorEastAsia" w:hAnsi="Times New Roman" w:cs="Times New Roman"/>
          <w:highlight w:val="lightGray"/>
          <w:lang w:val="en-DE"/>
        </w:rPr>
      </w:pPr>
      <w:r w:rsidRPr="007215A6">
        <w:rPr>
          <w:rFonts w:ascii="Times New Roman" w:eastAsiaTheme="minorEastAsia" w:hAnsi="Times New Roman" w:cs="Times New Roman"/>
          <w:highlight w:val="lightGray"/>
          <w:lang w:val="en-DE"/>
        </w:rPr>
        <w:t xml:space="preserve">where </w:t>
      </w:r>
      <w:r w:rsidRPr="007215A6">
        <w:rPr>
          <w:rFonts w:ascii="Times New Roman" w:eastAsiaTheme="minorEastAsia" w:hAnsi="Times New Roman" w:cs="Times New Roman"/>
          <w:i/>
          <w:iCs/>
          <w:highlight w:val="lightGray"/>
          <w:lang w:val="en-DE"/>
        </w:rPr>
        <w:t>p</w:t>
      </w:r>
      <w:r w:rsidRPr="007215A6">
        <w:rPr>
          <w:rFonts w:ascii="Times New Roman" w:eastAsiaTheme="minorEastAsia" w:hAnsi="Times New Roman" w:cs="Times New Roman"/>
          <w:highlight w:val="lightGray"/>
          <w:lang w:val="en-DE"/>
        </w:rPr>
        <w:t xml:space="preserve"> is the current allele frequency.</w:t>
      </w:r>
    </w:p>
    <w:p w14:paraId="40AF4A31" w14:textId="05AA2032" w:rsidR="00D45703" w:rsidRPr="007215A6" w:rsidRDefault="00D45703" w:rsidP="00DD2A13">
      <w:pPr>
        <w:pStyle w:val="BodyText"/>
        <w:rPr>
          <w:rFonts w:ascii="Times New Roman" w:eastAsiaTheme="minorEastAsia" w:hAnsi="Times New Roman" w:cs="Times New Roman"/>
          <w:highlight w:val="lightGray"/>
          <w:lang w:val="en-DE"/>
        </w:rPr>
      </w:pPr>
      <w:r w:rsidRPr="007215A6">
        <w:rPr>
          <w:rFonts w:ascii="Times New Roman" w:eastAsiaTheme="minorEastAsia" w:hAnsi="Times New Roman" w:cs="Times New Roman"/>
          <w:highlight w:val="lightGray"/>
          <w:lang w:val="en-DE"/>
        </w:rPr>
        <w:t>The variance of a binomial distribution is well known:</w:t>
      </w:r>
    </w:p>
    <w:p w14:paraId="002743D2" w14:textId="77777777" w:rsidR="0039420F" w:rsidRPr="007215A6" w:rsidRDefault="00D45703" w:rsidP="00974A76">
      <w:pPr>
        <w:pStyle w:val="BodyText"/>
        <w:ind w:left="567"/>
        <w:rPr>
          <w:rFonts w:ascii="Times New Roman" w:eastAsiaTheme="minorEastAsia" w:hAnsi="Times New Roman" w:cs="Times New Roman"/>
          <w:highlight w:val="lightGray"/>
          <w:lang w:val="en-DE"/>
        </w:rPr>
      </w:pPr>
      <w:r w:rsidRPr="007215A6">
        <w:rPr>
          <w:rFonts w:ascii="Times New Roman" w:eastAsiaTheme="minorEastAsia" w:hAnsi="Times New Roman" w:cs="Times New Roman"/>
          <w:highlight w:val="lightGray"/>
          <w:lang w:val="en-DE"/>
        </w:rPr>
        <w:t>Var (</w:t>
      </w:r>
      <w:r w:rsidRPr="007215A6">
        <w:rPr>
          <w:rFonts w:ascii="Times New Roman" w:eastAsiaTheme="minorEastAsia" w:hAnsi="Times New Roman" w:cs="Times New Roman"/>
          <w:i/>
          <w:iCs/>
          <w:highlight w:val="lightGray"/>
          <w:lang w:val="en-DE"/>
        </w:rPr>
        <w:t>K</w:t>
      </w:r>
      <w:r w:rsidRPr="007215A6">
        <w:rPr>
          <w:rFonts w:ascii="Times New Roman" w:eastAsiaTheme="minorEastAsia" w:hAnsi="Times New Roman" w:cs="Times New Roman"/>
          <w:highlight w:val="lightGray"/>
          <w:lang w:val="en-DE"/>
        </w:rPr>
        <w:t>) = 2</w:t>
      </w:r>
      <w:r w:rsidRPr="007215A6">
        <w:rPr>
          <w:rFonts w:ascii="Times New Roman" w:eastAsiaTheme="minorEastAsia" w:hAnsi="Times New Roman" w:cs="Times New Roman"/>
          <w:i/>
          <w:iCs/>
          <w:highlight w:val="lightGray"/>
          <w:lang w:val="en-DE"/>
        </w:rPr>
        <w:t>N</w:t>
      </w:r>
      <w:r w:rsidRPr="007215A6">
        <w:rPr>
          <w:rFonts w:ascii="Times New Roman" w:eastAsiaTheme="minorEastAsia" w:hAnsi="Times New Roman" w:cs="Times New Roman"/>
          <w:i/>
          <w:iCs/>
          <w:highlight w:val="lightGray"/>
          <w:vertAlign w:val="subscript"/>
          <w:lang w:val="en-DE"/>
        </w:rPr>
        <w:t>e</w:t>
      </w:r>
      <w:r w:rsidRPr="007215A6">
        <w:rPr>
          <w:rFonts w:ascii="Times New Roman" w:eastAsiaTheme="minorEastAsia" w:hAnsi="Times New Roman" w:cs="Times New Roman"/>
          <w:i/>
          <w:iCs/>
          <w:highlight w:val="lightGray"/>
          <w:lang w:val="en-DE"/>
        </w:rPr>
        <w:t>p</w:t>
      </w:r>
      <w:r w:rsidRPr="007215A6">
        <w:rPr>
          <w:rFonts w:ascii="Times New Roman" w:eastAsiaTheme="minorEastAsia" w:hAnsi="Times New Roman" w:cs="Times New Roman"/>
          <w:highlight w:val="lightGray"/>
          <w:lang w:val="en-DE"/>
        </w:rPr>
        <w:t>(1–</w:t>
      </w:r>
      <w:r w:rsidRPr="007215A6">
        <w:rPr>
          <w:rFonts w:ascii="Times New Roman" w:eastAsiaTheme="minorEastAsia" w:hAnsi="Times New Roman" w:cs="Times New Roman"/>
          <w:i/>
          <w:iCs/>
          <w:highlight w:val="lightGray"/>
          <w:lang w:val="en-DE"/>
        </w:rPr>
        <w:t>p</w:t>
      </w:r>
      <w:r w:rsidRPr="007215A6">
        <w:rPr>
          <w:rFonts w:ascii="Times New Roman" w:eastAsiaTheme="minorEastAsia" w:hAnsi="Times New Roman" w:cs="Times New Roman"/>
          <w:highlight w:val="lightGray"/>
          <w:lang w:val="en-DE"/>
        </w:rPr>
        <w:t>).</w:t>
      </w:r>
    </w:p>
    <w:p w14:paraId="56EDCFD0" w14:textId="07447175" w:rsidR="00D45703" w:rsidRPr="007215A6" w:rsidRDefault="00D45703" w:rsidP="00DD2A13">
      <w:pPr>
        <w:pStyle w:val="BodyText"/>
        <w:rPr>
          <w:rFonts w:ascii="Times New Roman" w:eastAsiaTheme="minorEastAsia" w:hAnsi="Times New Roman" w:cs="Times New Roman"/>
          <w:highlight w:val="lightGray"/>
          <w:lang w:val="en-DE"/>
        </w:rPr>
      </w:pPr>
      <w:r w:rsidRPr="007215A6">
        <w:rPr>
          <w:rFonts w:ascii="Times New Roman" w:eastAsiaTheme="minorEastAsia" w:hAnsi="Times New Roman" w:cs="Times New Roman"/>
          <w:highlight w:val="lightGray"/>
          <w:lang w:val="en-DE"/>
        </w:rPr>
        <w:lastRenderedPageBreak/>
        <w:br/>
        <w:t>Since the next generation’s allele frequency is</w:t>
      </w:r>
      <w:r w:rsidR="00C30055" w:rsidRPr="007215A6">
        <w:rPr>
          <w:rFonts w:ascii="Times New Roman" w:eastAsiaTheme="minorEastAsia" w:hAnsi="Times New Roman" w:cs="Times New Roman"/>
          <w:highlight w:val="lightGray"/>
          <w:lang w:val="en-DE"/>
        </w:rPr>
        <w:t xml:space="preserve"> </w:t>
      </w:r>
      <w:r w:rsidR="00C30055" w:rsidRPr="007215A6">
        <w:rPr>
          <w:rFonts w:ascii="Times New Roman" w:eastAsiaTheme="minorEastAsia" w:hAnsi="Times New Roman" w:cs="Times New Roman"/>
          <w:i/>
          <w:iCs/>
          <w:highlight w:val="lightGray"/>
          <w:lang w:val="en-DE"/>
        </w:rPr>
        <w:t>p</w:t>
      </w:r>
      <w:r w:rsidR="002679D6">
        <w:rPr>
          <w:rFonts w:ascii="Times New Roman" w:eastAsiaTheme="minorEastAsia" w:hAnsi="Times New Roman" w:cs="Times New Roman"/>
          <w:i/>
          <w:iCs/>
          <w:highlight w:val="lightGray"/>
          <w:lang w:val="en-DE"/>
        </w:rPr>
        <w:t>´</w:t>
      </w:r>
      <w:r w:rsidR="00C30055" w:rsidRPr="007215A6">
        <w:rPr>
          <w:rFonts w:ascii="Times New Roman" w:eastAsiaTheme="minorEastAsia" w:hAnsi="Times New Roman" w:cs="Times New Roman"/>
          <w:highlight w:val="lightGray"/>
          <w:lang w:val="en-DE"/>
        </w:rPr>
        <w:t xml:space="preserve"> = </w:t>
      </w:r>
      <w:r w:rsidR="00C30055" w:rsidRPr="007215A6">
        <w:rPr>
          <w:rFonts w:ascii="Times New Roman" w:eastAsiaTheme="minorEastAsia" w:hAnsi="Times New Roman" w:cs="Times New Roman"/>
          <w:i/>
          <w:iCs/>
          <w:highlight w:val="lightGray"/>
          <w:lang w:val="en-DE"/>
        </w:rPr>
        <w:t>K</w:t>
      </w:r>
      <w:r w:rsidR="00C30055" w:rsidRPr="007215A6">
        <w:rPr>
          <w:rFonts w:ascii="Times New Roman" w:eastAsiaTheme="minorEastAsia" w:hAnsi="Times New Roman" w:cs="Times New Roman"/>
          <w:highlight w:val="lightGray"/>
          <w:lang w:val="en-DE"/>
        </w:rPr>
        <w:t>/(2</w:t>
      </w:r>
      <w:r w:rsidR="00C30055" w:rsidRPr="007215A6">
        <w:rPr>
          <w:rFonts w:ascii="Times New Roman" w:eastAsiaTheme="minorEastAsia" w:hAnsi="Times New Roman" w:cs="Times New Roman"/>
          <w:i/>
          <w:iCs/>
          <w:highlight w:val="lightGray"/>
          <w:lang w:val="en-DE"/>
        </w:rPr>
        <w:t>N</w:t>
      </w:r>
      <w:r w:rsidR="00C30055" w:rsidRPr="007215A6">
        <w:rPr>
          <w:rFonts w:ascii="Times New Roman" w:eastAsiaTheme="minorEastAsia" w:hAnsi="Times New Roman" w:cs="Times New Roman"/>
          <w:i/>
          <w:iCs/>
          <w:highlight w:val="lightGray"/>
          <w:vertAlign w:val="subscript"/>
          <w:lang w:val="en-DE"/>
        </w:rPr>
        <w:t>e</w:t>
      </w:r>
      <w:r w:rsidR="00C30055" w:rsidRPr="007215A6">
        <w:rPr>
          <w:rFonts w:ascii="Times New Roman" w:eastAsiaTheme="minorEastAsia" w:hAnsi="Times New Roman" w:cs="Times New Roman"/>
          <w:highlight w:val="lightGray"/>
          <w:lang w:val="en-DE"/>
        </w:rPr>
        <w:t xml:space="preserve">), </w:t>
      </w:r>
      <w:r w:rsidR="00337BE2" w:rsidRPr="007215A6">
        <w:rPr>
          <w:rFonts w:ascii="Times New Roman" w:eastAsiaTheme="minorEastAsia" w:hAnsi="Times New Roman" w:cs="Times New Roman"/>
          <w:highlight w:val="lightGray"/>
          <w:lang w:val="en-DE"/>
        </w:rPr>
        <w:t xml:space="preserve">we obtain </w:t>
      </w:r>
      <w:r w:rsidR="00656C81">
        <w:rPr>
          <w:rFonts w:ascii="Times New Roman" w:eastAsiaTheme="minorEastAsia" w:hAnsi="Times New Roman" w:cs="Times New Roman"/>
          <w:highlight w:val="lightGray"/>
          <w:lang w:val="en-DE"/>
        </w:rPr>
        <w:t>(13)</w:t>
      </w:r>
      <w:r w:rsidR="00337BE2" w:rsidRPr="007215A6">
        <w:rPr>
          <w:rFonts w:ascii="Times New Roman" w:eastAsiaTheme="minorEastAsia" w:hAnsi="Times New Roman" w:cs="Times New Roman"/>
          <w:highlight w:val="lightGray"/>
          <w:lang w:val="en-DE"/>
        </w:rPr>
        <w:t xml:space="preserve">, which is </w:t>
      </w:r>
      <w:r w:rsidRPr="007215A6">
        <w:rPr>
          <w:rFonts w:ascii="Times New Roman" w:eastAsiaTheme="minorEastAsia" w:hAnsi="Times New Roman" w:cs="Times New Roman"/>
          <w:highlight w:val="lightGray"/>
          <w:lang w:val="en-DE"/>
        </w:rPr>
        <w:t>the variance in allele frequency change due to random genetic drift</w:t>
      </w:r>
      <w:r w:rsidR="00337BE2" w:rsidRPr="007215A6">
        <w:rPr>
          <w:rFonts w:ascii="Times New Roman" w:eastAsiaTheme="minorEastAsia" w:hAnsi="Times New Roman" w:cs="Times New Roman"/>
          <w:highlight w:val="lightGray"/>
          <w:lang w:val="en-DE"/>
        </w:rPr>
        <w:t>:</w:t>
      </w:r>
    </w:p>
    <w:p w14:paraId="45A10B5D" w14:textId="06A71DD3" w:rsidR="003453C9" w:rsidRPr="007215A6" w:rsidRDefault="0039420F" w:rsidP="004A37B1">
      <w:pPr>
        <w:pStyle w:val="BodyText"/>
        <w:ind w:left="567"/>
        <w:rPr>
          <w:rFonts w:ascii="Times New Roman" w:eastAsiaTheme="minorEastAsia" w:hAnsi="Times New Roman" w:cs="Times New Roman"/>
          <w:highlight w:val="lightGray"/>
          <w:lang w:val="en-DE"/>
        </w:rPr>
      </w:pPr>
      <w:r w:rsidRPr="007215A6">
        <w:rPr>
          <w:rFonts w:ascii="Times New Roman" w:eastAsiaTheme="minorEastAsia" w:hAnsi="Times New Roman" w:cs="Times New Roman"/>
          <w:highlight w:val="lightGray"/>
          <w:lang w:val="en-DE"/>
        </w:rPr>
        <w:t>V(</w:t>
      </w:r>
      <w:r w:rsidRPr="007215A6">
        <w:rPr>
          <w:rFonts w:ascii="Times New Roman" w:eastAsiaTheme="minorEastAsia" w:hAnsi="Times New Roman" w:cs="Times New Roman"/>
          <w:i/>
          <w:iCs/>
          <w:highlight w:val="lightGray"/>
          <w:lang w:val="en-DE"/>
        </w:rPr>
        <w:t>p</w:t>
      </w:r>
      <w:r w:rsidRPr="007215A6">
        <w:rPr>
          <w:rFonts w:ascii="Times New Roman" w:eastAsiaTheme="minorEastAsia" w:hAnsi="Times New Roman" w:cs="Times New Roman"/>
          <w:highlight w:val="lightGray"/>
          <w:lang w:val="en-DE"/>
        </w:rPr>
        <w:t>) = Var(</w:t>
      </w:r>
      <w:r w:rsidRPr="007215A6">
        <w:rPr>
          <w:rFonts w:ascii="Times New Roman" w:eastAsiaTheme="minorEastAsia" w:hAnsi="Times New Roman" w:cs="Times New Roman"/>
          <w:i/>
          <w:iCs/>
          <w:highlight w:val="lightGray"/>
          <w:lang w:val="en-DE"/>
        </w:rPr>
        <w:t>p</w:t>
      </w:r>
      <w:r w:rsidR="002679D6">
        <w:rPr>
          <w:rFonts w:ascii="Times New Roman" w:eastAsiaTheme="minorEastAsia" w:hAnsi="Times New Roman" w:cs="Times New Roman"/>
          <w:i/>
          <w:iCs/>
          <w:highlight w:val="lightGray"/>
          <w:lang w:val="en-DE"/>
        </w:rPr>
        <w:t>´</w:t>
      </w:r>
      <w:r w:rsidRPr="007215A6">
        <w:rPr>
          <w:rFonts w:ascii="Times New Roman" w:eastAsiaTheme="minorEastAsia" w:hAnsi="Times New Roman" w:cs="Times New Roman"/>
          <w:highlight w:val="lightGray"/>
          <w:lang w:val="en-DE"/>
        </w:rPr>
        <w:t xml:space="preserve">) | </w:t>
      </w:r>
      <w:r w:rsidRPr="007215A6">
        <w:rPr>
          <w:rFonts w:ascii="Times New Roman" w:eastAsiaTheme="minorEastAsia" w:hAnsi="Times New Roman" w:cs="Times New Roman"/>
          <w:i/>
          <w:iCs/>
          <w:highlight w:val="lightGray"/>
          <w:lang w:val="en-DE"/>
        </w:rPr>
        <w:t>p</w:t>
      </w:r>
      <w:r w:rsidRPr="007215A6">
        <w:rPr>
          <w:rFonts w:ascii="Times New Roman" w:eastAsiaTheme="minorEastAsia" w:hAnsi="Times New Roman" w:cs="Times New Roman"/>
          <w:i/>
          <w:iCs/>
          <w:highlight w:val="lightGray"/>
          <w:vertAlign w:val="subscript"/>
          <w:lang w:val="en-DE"/>
        </w:rPr>
        <w:t>t</w:t>
      </w:r>
      <w:r w:rsidRPr="007215A6">
        <w:rPr>
          <w:rFonts w:ascii="Times New Roman" w:eastAsiaTheme="minorEastAsia" w:hAnsi="Times New Roman" w:cs="Times New Roman"/>
          <w:highlight w:val="lightGray"/>
          <w:lang w:val="en-DE"/>
        </w:rPr>
        <w:t xml:space="preserve"> = </w:t>
      </w:r>
      <w:r w:rsidRPr="007215A6">
        <w:rPr>
          <w:rFonts w:ascii="Times New Roman" w:eastAsiaTheme="minorEastAsia" w:hAnsi="Times New Roman" w:cs="Times New Roman"/>
          <w:i/>
          <w:iCs/>
          <w:highlight w:val="lightGray"/>
          <w:lang w:val="en-DE"/>
        </w:rPr>
        <w:t>p</w:t>
      </w:r>
      <w:r w:rsidRPr="007215A6">
        <w:rPr>
          <w:rFonts w:ascii="Times New Roman" w:eastAsiaTheme="minorEastAsia" w:hAnsi="Times New Roman" w:cs="Times New Roman"/>
          <w:highlight w:val="lightGray"/>
          <w:lang w:val="en-DE"/>
        </w:rPr>
        <w:t>)</w:t>
      </w:r>
    </w:p>
    <w:p w14:paraId="050CC661" w14:textId="54A1A147" w:rsidR="003453C9" w:rsidRPr="003453C9" w:rsidRDefault="00000000" w:rsidP="004A37B1">
      <w:pPr>
        <w:pStyle w:val="BodyText"/>
        <w:ind w:left="567"/>
        <w:rPr>
          <w:rFonts w:ascii="Times New Roman" w:eastAsiaTheme="minorEastAsia" w:hAnsi="Times New Roman" w:cs="Times New Roman"/>
          <w:lang w:val="en-D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highlight w:val="lightGray"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highlight w:val="lightGray"/>
                  <w:lang w:val="en-DE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highlight w:val="lightGray"/>
                      <w:lang w:val="en-D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lightGray"/>
                      <w:lang w:val="en-DE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highlight w:val="lightGray"/>
                      <w:lang w:val="en-DE"/>
                    </w:rPr>
                    <m:t>p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lightGray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highlight w:val="lightGray"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highlight w:val="lightGray"/>
                      <w:lang w:val="en-DE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highlight w:val="lightGray"/>
                      <w:vertAlign w:val="subscript"/>
                      <w:lang w:val="en-DE"/>
                    </w:rPr>
                    <m:t>e</m:t>
                  </m:r>
                </m:sub>
              </m:sSub>
            </m:den>
          </m:f>
        </m:oMath>
      </m:oMathPara>
    </w:p>
    <w:p w14:paraId="6C62D3DB" w14:textId="77777777" w:rsidR="00D45703" w:rsidRPr="00BD31AF" w:rsidRDefault="00D45703" w:rsidP="00DD2A13">
      <w:pPr>
        <w:pStyle w:val="BodyText"/>
        <w:rPr>
          <w:rFonts w:ascii="Times New Roman" w:eastAsiaTheme="minorEastAsia" w:hAnsi="Times New Roman" w:cs="Times New Roman"/>
        </w:rPr>
      </w:pPr>
    </w:p>
    <w:p w14:paraId="2C955DC3" w14:textId="77777777" w:rsidR="008350C8" w:rsidRPr="00BD31AF" w:rsidRDefault="00000000" w:rsidP="000F576F">
      <w:pPr>
        <w:rPr>
          <w:rFonts w:ascii="Times New Roman" w:hAnsi="Times New Roman" w:cs="Times New Roman"/>
          <w:b/>
          <w:bCs/>
        </w:rPr>
      </w:pPr>
      <w:bookmarkStart w:id="3" w:name="X9b97e7cd26d6048dbee5fa121c014203bdd5feb"/>
      <w:bookmarkEnd w:id="2"/>
      <w:r w:rsidRPr="00BD31AF">
        <w:rPr>
          <w:rFonts w:ascii="Times New Roman" w:hAnsi="Times New Roman" w:cs="Times New Roman"/>
          <w:b/>
          <w:bCs/>
        </w:rPr>
        <w:t>2. Diffusion approximation and boundary-value problem</w:t>
      </w:r>
    </w:p>
    <w:p w14:paraId="24604304" w14:textId="405C8E71" w:rsidR="00103B84" w:rsidRPr="00BD31AF" w:rsidRDefault="00103B84" w:rsidP="00103B84">
      <w:pPr>
        <w:pStyle w:val="BodyText"/>
        <w:rPr>
          <w:rFonts w:ascii="Times New Roman" w:hAnsi="Times New Roman" w:cs="Times New Roman"/>
        </w:rPr>
      </w:pPr>
      <w:r w:rsidRPr="00BD31AF">
        <w:rPr>
          <w:rFonts w:ascii="Times New Roman" w:hAnsi="Times New Roman" w:cs="Times New Roman"/>
        </w:rPr>
        <w:t xml:space="preserve">Taking the diffusion limit of the discrete Wright–Fisher process </w:t>
      </w:r>
      <w:r w:rsidRPr="00BD31AF">
        <w:rPr>
          <w:rFonts w:ascii="Times New Roman" w:hAnsi="Times New Roman" w:cs="Times New Roman"/>
          <w:i/>
          <w:iCs/>
        </w:rPr>
        <w:t>N</w:t>
      </w:r>
      <w:r w:rsidRPr="00BD31AF">
        <w:rPr>
          <w:rFonts w:ascii="Times New Roman" w:hAnsi="Times New Roman" w:cs="Times New Roman"/>
          <w:i/>
          <w:iCs/>
          <w:vertAlign w:val="subscript"/>
        </w:rPr>
        <w:t>e</w:t>
      </w:r>
      <w:r w:rsidRPr="00BD31AF">
        <w:rPr>
          <w:rFonts w:ascii="Times New Roman" w:hAnsi="Times New Roman" w:cs="Times New Roman"/>
        </w:rPr>
        <w:t xml:space="preserve"> → </w:t>
      </w:r>
      <w:r w:rsidRPr="00BD31AF">
        <w:rPr>
          <w:rFonts w:ascii="Segoe UI" w:hAnsi="Segoe UI" w:cs="Segoe UI"/>
        </w:rPr>
        <w:t>ꚙ</w:t>
      </w:r>
      <w:r w:rsidRPr="00BD31AF">
        <w:rPr>
          <w:rFonts w:ascii="Times New Roman" w:hAnsi="Times New Roman" w:cs="Times New Roman"/>
        </w:rPr>
        <w:t xml:space="preserve">, </w:t>
      </w:r>
      <w:r w:rsidRPr="00BD31AF">
        <w:rPr>
          <w:rFonts w:ascii="Times New Roman" w:hAnsi="Times New Roman" w:cs="Times New Roman"/>
          <w:i/>
          <w:iCs/>
        </w:rPr>
        <w:t>s</w:t>
      </w:r>
      <w:r w:rsidRPr="00BD31AF">
        <w:rPr>
          <w:rFonts w:ascii="Times New Roman" w:hAnsi="Times New Roman" w:cs="Times New Roman"/>
        </w:rPr>
        <w:t xml:space="preserve"> → 0 with </w:t>
      </w:r>
      <w:r w:rsidRPr="00BD31AF">
        <w:rPr>
          <w:rFonts w:ascii="Times New Roman" w:hAnsi="Times New Roman" w:cs="Times New Roman"/>
          <w:i/>
          <w:iCs/>
        </w:rPr>
        <w:t>N</w:t>
      </w:r>
      <w:r w:rsidRPr="00BD31AF">
        <w:rPr>
          <w:rFonts w:ascii="Times New Roman" w:hAnsi="Times New Roman" w:cs="Times New Roman"/>
          <w:i/>
          <w:iCs/>
          <w:vertAlign w:val="subscript"/>
        </w:rPr>
        <w:t>e</w:t>
      </w:r>
      <w:r w:rsidRPr="00BD31AF">
        <w:rPr>
          <w:rFonts w:ascii="Times New Roman" w:hAnsi="Times New Roman" w:cs="Times New Roman"/>
          <w:i/>
          <w:iCs/>
        </w:rPr>
        <w:t>s</w:t>
      </w:r>
      <w:r w:rsidRPr="00BD31AF">
        <w:rPr>
          <w:rFonts w:ascii="Times New Roman" w:hAnsi="Times New Roman" w:cs="Times New Roman"/>
        </w:rPr>
        <w:t xml:space="preserve"> of finite value and using the per-generation drift</w:t>
      </w:r>
      <w:r w:rsidR="00696194" w:rsidRPr="00BD31AF">
        <w:rPr>
          <w:rFonts w:ascii="Times New Roman" w:hAnsi="Times New Roman" w:cs="Times New Roman"/>
        </w:rPr>
        <w:t xml:space="preserve"> </w:t>
      </w:r>
      <w:r w:rsidR="00696194" w:rsidRPr="00BD31AF">
        <w:rPr>
          <w:rFonts w:ascii="Times New Roman" w:hAnsi="Times New Roman" w:cs="Times New Roman"/>
          <w:i/>
          <w:iCs/>
        </w:rPr>
        <w:t>M</w:t>
      </w:r>
      <w:r w:rsidR="00696194" w:rsidRPr="00BD31AF">
        <w:rPr>
          <w:rFonts w:ascii="Times New Roman" w:hAnsi="Times New Roman" w:cs="Times New Roman"/>
        </w:rPr>
        <w:t>(</w:t>
      </w:r>
      <w:r w:rsidR="00696194" w:rsidRPr="00BD31AF">
        <w:rPr>
          <w:rFonts w:ascii="Times New Roman" w:hAnsi="Times New Roman" w:cs="Times New Roman"/>
          <w:i/>
          <w:iCs/>
        </w:rPr>
        <w:t>p</w:t>
      </w:r>
      <w:r w:rsidR="00696194" w:rsidRPr="00BD31AF">
        <w:rPr>
          <w:rFonts w:ascii="Times New Roman" w:hAnsi="Times New Roman" w:cs="Times New Roman"/>
        </w:rPr>
        <w:t xml:space="preserve">) </w:t>
      </w:r>
      <w:r w:rsidRPr="00BD31AF">
        <w:rPr>
          <w:rFonts w:ascii="Times New Roman" w:hAnsi="Times New Roman" w:cs="Times New Roman"/>
        </w:rPr>
        <w:t>and variance</w:t>
      </w:r>
      <w:r w:rsidR="00696194" w:rsidRPr="00BD31AF">
        <w:rPr>
          <w:rFonts w:ascii="Times New Roman" w:hAnsi="Times New Roman" w:cs="Times New Roman"/>
        </w:rPr>
        <w:t xml:space="preserve"> </w:t>
      </w:r>
      <w:r w:rsidR="00696194" w:rsidRPr="00BD31AF">
        <w:rPr>
          <w:rFonts w:ascii="Times New Roman" w:hAnsi="Times New Roman" w:cs="Times New Roman"/>
          <w:i/>
          <w:iCs/>
        </w:rPr>
        <w:t>V</w:t>
      </w:r>
      <w:r w:rsidR="00696194" w:rsidRPr="00BD31AF">
        <w:rPr>
          <w:rFonts w:ascii="Times New Roman" w:hAnsi="Times New Roman" w:cs="Times New Roman"/>
        </w:rPr>
        <w:t>(</w:t>
      </w:r>
      <w:r w:rsidR="00696194" w:rsidRPr="00BD31AF">
        <w:rPr>
          <w:rFonts w:ascii="Times New Roman" w:hAnsi="Times New Roman" w:cs="Times New Roman"/>
          <w:i/>
          <w:iCs/>
        </w:rPr>
        <w:t>p</w:t>
      </w:r>
      <w:r w:rsidR="00696194" w:rsidRPr="00BD31AF">
        <w:rPr>
          <w:rFonts w:ascii="Times New Roman" w:hAnsi="Times New Roman" w:cs="Times New Roman"/>
        </w:rPr>
        <w:t xml:space="preserve">) </w:t>
      </w:r>
      <w:r w:rsidRPr="00BD31AF">
        <w:rPr>
          <w:rFonts w:ascii="Times New Roman" w:hAnsi="Times New Roman" w:cs="Times New Roman"/>
        </w:rPr>
        <w:t>obtained in (3)–</w:t>
      </w:r>
      <w:r w:rsidR="00656C81">
        <w:rPr>
          <w:rFonts w:ascii="Times New Roman" w:hAnsi="Times New Roman" w:cs="Times New Roman"/>
        </w:rPr>
        <w:t>(13)</w:t>
      </w:r>
      <w:r w:rsidRPr="00BD31AF">
        <w:rPr>
          <w:rFonts w:ascii="Times New Roman" w:hAnsi="Times New Roman" w:cs="Times New Roman"/>
        </w:rPr>
        <w:t xml:space="preserve">, the allele-frequency process converges to a continuous diffusion on the interval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0,1</m:t>
            </m:r>
          </m:e>
        </m:d>
      </m:oMath>
      <w:r w:rsidRPr="00BD31AF">
        <w:rPr>
          <w:rFonts w:ascii="Times New Roman" w:hAnsi="Times New Roman" w:cs="Times New Roman"/>
        </w:rPr>
        <w:t>.</w:t>
      </w:r>
      <w:r w:rsidRPr="00BD31AF">
        <w:rPr>
          <w:rFonts w:ascii="Times New Roman" w:hAnsi="Times New Roman" w:cs="Times New Roman"/>
        </w:rPr>
        <w:br/>
        <w:t xml:space="preserve">The time </w:t>
      </w:r>
      <w:r w:rsidR="00C52394" w:rsidRPr="00BD31AF">
        <w:rPr>
          <w:rFonts w:ascii="Times New Roman" w:hAnsi="Times New Roman" w:cs="Times New Roman"/>
        </w:rPr>
        <w:t xml:space="preserve">development </w:t>
      </w:r>
      <w:r w:rsidRPr="00BD31AF">
        <w:rPr>
          <w:rFonts w:ascii="Times New Roman" w:hAnsi="Times New Roman" w:cs="Times New Roman"/>
        </w:rPr>
        <w:t>of its probability density</w:t>
      </w:r>
      <w:r w:rsidR="00C52394" w:rsidRPr="00BD31AF">
        <w:rPr>
          <w:rFonts w:ascii="Times New Roman" w:hAnsi="Times New Roman" w:cs="Times New Roman"/>
        </w:rPr>
        <w:t xml:space="preserve"> </w:t>
      </w:r>
      <w:r w:rsidR="00C52394" w:rsidRPr="00BD31AF">
        <w:rPr>
          <w:rFonts w:ascii="Times New Roman" w:hAnsi="Times New Roman" w:cs="Times New Roman"/>
          <w:i/>
          <w:iCs/>
        </w:rPr>
        <w:t>u</w:t>
      </w:r>
      <w:r w:rsidR="00C52394" w:rsidRPr="00BD31AF">
        <w:rPr>
          <w:rFonts w:ascii="Times New Roman" w:hAnsi="Times New Roman" w:cs="Times New Roman"/>
        </w:rPr>
        <w:t>(</w:t>
      </w:r>
      <w:proofErr w:type="spellStart"/>
      <w:r w:rsidR="00C52394" w:rsidRPr="00BD31AF">
        <w:rPr>
          <w:rFonts w:ascii="Times New Roman" w:hAnsi="Times New Roman" w:cs="Times New Roman"/>
          <w:i/>
          <w:iCs/>
        </w:rPr>
        <w:t>p</w:t>
      </w:r>
      <w:r w:rsidR="00C52394" w:rsidRPr="00BD31AF">
        <w:rPr>
          <w:rFonts w:ascii="Times New Roman" w:hAnsi="Times New Roman" w:cs="Times New Roman"/>
        </w:rPr>
        <w:t>,</w:t>
      </w:r>
      <w:r w:rsidR="00C52394" w:rsidRPr="00BD31AF">
        <w:rPr>
          <w:rFonts w:ascii="Times New Roman" w:hAnsi="Times New Roman" w:cs="Times New Roman"/>
          <w:i/>
          <w:iCs/>
        </w:rPr>
        <w:t>t</w:t>
      </w:r>
      <w:proofErr w:type="spellEnd"/>
      <w:r w:rsidR="00C52394" w:rsidRPr="00BD31AF">
        <w:rPr>
          <w:rFonts w:ascii="Times New Roman" w:hAnsi="Times New Roman" w:cs="Times New Roman"/>
        </w:rPr>
        <w:t xml:space="preserve">) </w:t>
      </w:r>
      <w:r w:rsidR="0072586E" w:rsidRPr="00BD31AF">
        <w:rPr>
          <w:rFonts w:ascii="Times New Roman" w:hAnsi="Times New Roman" w:cs="Times New Roman"/>
        </w:rPr>
        <w:t>can be described</w:t>
      </w:r>
      <w:r w:rsidRPr="00BD31AF">
        <w:rPr>
          <w:rFonts w:ascii="Times New Roman" w:hAnsi="Times New Roman" w:cs="Times New Roman"/>
        </w:rPr>
        <w:t xml:space="preserve"> by the Fokker–Planck (forward Kolmogorov) equation</w:t>
      </w:r>
      <w:r w:rsidR="00D060FE" w:rsidRPr="00BD31AF">
        <w:rPr>
          <w:rFonts w:ascii="Times New Roman" w:hAnsi="Times New Roman" w:cs="Times New Roman"/>
        </w:rPr>
        <w:t xml:space="preserve"> </w:t>
      </w:r>
      <w:r w:rsidRPr="00BD31AF">
        <w:rPr>
          <w:rFonts w:ascii="Times New Roman" w:hAnsi="Times New Roman" w:cs="Times New Roman"/>
        </w:rPr>
        <w:t xml:space="preserve">shown below as </w:t>
      </w:r>
      <w:r w:rsidR="00656C81">
        <w:rPr>
          <w:rFonts w:ascii="Times New Roman" w:hAnsi="Times New Roman" w:cs="Times New Roman"/>
        </w:rPr>
        <w:t>(14)</w:t>
      </w:r>
      <w:r w:rsidRPr="00BD31AF">
        <w:rPr>
          <w:rFonts w:ascii="Times New Roman" w:hAnsi="Times New Roman" w:cs="Times New Roman"/>
        </w:rPr>
        <w:t>.</w:t>
      </w:r>
    </w:p>
    <w:p w14:paraId="6E0821A0" w14:textId="6D7B4FAE" w:rsidR="008350C8" w:rsidRPr="00BD31AF" w:rsidRDefault="00000000" w:rsidP="004A37B1">
      <w:pPr>
        <w:pStyle w:val="BodyText"/>
        <w:ind w:left="567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 w:cs="Times New Roman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 w:cs="Times New Roman"/>
              </w:rPr>
              <m:t>t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 w:cs="Times New Roman"/>
              </w:rPr>
              <m:t>p</m:t>
            </m:r>
          </m:den>
        </m:f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</m:d>
            <m:r>
              <w:rPr>
                <w:rFonts w:ascii="Cambria Math" w:hAnsi="Cambria Math" w:cs="Times New Roman"/>
              </w:rPr>
              <m:t> u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V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</m:d>
            <m:r>
              <w:rPr>
                <w:rFonts w:ascii="Cambria Math" w:hAnsi="Cambria Math" w:cs="Times New Roman"/>
              </w:rPr>
              <m:t> u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="007F0A57" w:rsidRPr="00BD31AF">
        <w:rPr>
          <w:rFonts w:ascii="Times New Roman" w:eastAsiaTheme="minorEastAsia" w:hAnsi="Times New Roman" w:cs="Times New Roman"/>
        </w:rPr>
        <w:tab/>
      </w:r>
      <w:r w:rsidR="00656C81">
        <w:rPr>
          <w:rFonts w:ascii="Times New Roman" w:eastAsiaTheme="minorEastAsia" w:hAnsi="Times New Roman" w:cs="Times New Roman"/>
        </w:rPr>
        <w:t>(14)</w:t>
      </w:r>
    </w:p>
    <w:p w14:paraId="7804479A" w14:textId="2BDCE3B3" w:rsidR="008350C8" w:rsidRPr="00BD31AF" w:rsidRDefault="00165E57">
      <w:pPr>
        <w:pStyle w:val="FirstParagraph"/>
        <w:rPr>
          <w:rFonts w:ascii="Times New Roman" w:hAnsi="Times New Roman" w:cs="Times New Roman"/>
        </w:rPr>
      </w:pPr>
      <w:r w:rsidRPr="00BD31AF">
        <w:rPr>
          <w:rFonts w:ascii="Times New Roman" w:hAnsi="Times New Roman" w:cs="Times New Roman"/>
        </w:rPr>
        <w:t>For fixation probabilities one</w:t>
      </w:r>
      <w:r w:rsidR="000A07A2" w:rsidRPr="00BD31AF">
        <w:rPr>
          <w:rFonts w:ascii="Times New Roman" w:hAnsi="Times New Roman" w:cs="Times New Roman"/>
        </w:rPr>
        <w:t xml:space="preserve"> can</w:t>
      </w:r>
      <w:r w:rsidRPr="00BD31AF">
        <w:rPr>
          <w:rFonts w:ascii="Times New Roman" w:hAnsi="Times New Roman" w:cs="Times New Roman"/>
        </w:rPr>
        <w:t xml:space="preserve"> </w:t>
      </w:r>
      <w:r w:rsidR="000A07A2" w:rsidRPr="00BD31AF">
        <w:rPr>
          <w:rFonts w:ascii="Times New Roman" w:hAnsi="Times New Roman" w:cs="Times New Roman"/>
        </w:rPr>
        <w:t>apply</w:t>
      </w:r>
      <w:r w:rsidRPr="00BD31AF">
        <w:rPr>
          <w:rFonts w:ascii="Times New Roman" w:hAnsi="Times New Roman" w:cs="Times New Roman"/>
        </w:rPr>
        <w:t xml:space="preserve"> the backward Kolmogorov equation,</w:t>
      </w:r>
      <w:bookmarkStart w:id="4" w:name="_Ref210902213"/>
      <w:r w:rsidR="00536C77" w:rsidRPr="00BD31AF">
        <w:rPr>
          <w:rStyle w:val="EndnoteReference"/>
          <w:rFonts w:ascii="Times New Roman" w:hAnsi="Times New Roman" w:cs="Times New Roman"/>
        </w:rPr>
        <w:endnoteReference w:id="3"/>
      </w:r>
      <w:bookmarkEnd w:id="4"/>
      <w:r w:rsidRPr="00BD31AF">
        <w:rPr>
          <w:rFonts w:ascii="Times New Roman" w:hAnsi="Times New Roman" w:cs="Times New Roman"/>
        </w:rPr>
        <w:t xml:space="preserve"> which gives the probability</w:t>
      </w:r>
      <w:r w:rsidR="00690614">
        <w:rPr>
          <w:rFonts w:ascii="Times New Roman" w:hAnsi="Times New Roman" w:cs="Times New Roman"/>
        </w:rPr>
        <w:t xml:space="preserve"> </w:t>
      </w:r>
      <w:r w:rsidR="00690614" w:rsidRPr="00690614">
        <w:rPr>
          <w:rFonts w:ascii="Calibri" w:hAnsi="Calibri" w:cs="Calibri"/>
          <w:i/>
          <w:iCs/>
        </w:rPr>
        <w:t>π</w:t>
      </w:r>
      <w:r w:rsidR="00690614">
        <w:rPr>
          <w:rFonts w:ascii="Times New Roman" w:hAnsi="Times New Roman" w:cs="Times New Roman"/>
        </w:rPr>
        <w:t>(</w:t>
      </w:r>
      <w:r w:rsidR="00690614" w:rsidRPr="00690614">
        <w:rPr>
          <w:rFonts w:ascii="Times New Roman" w:hAnsi="Times New Roman" w:cs="Times New Roman"/>
          <w:i/>
          <w:iCs/>
        </w:rPr>
        <w:t>p</w:t>
      </w:r>
      <w:r w:rsidR="00690614">
        <w:rPr>
          <w:rFonts w:ascii="Times New Roman" w:hAnsi="Times New Roman" w:cs="Times New Roman"/>
        </w:rPr>
        <w:t>)</w:t>
      </w:r>
      <w:r w:rsidRPr="00BD31AF">
        <w:rPr>
          <w:rFonts w:ascii="Times New Roman" w:hAnsi="Times New Roman" w:cs="Times New Roman"/>
        </w:rPr>
        <w:t xml:space="preserve"> will eventually fix</w:t>
      </w:r>
      <w:r w:rsidR="00147F8F" w:rsidRPr="00BD31AF">
        <w:rPr>
          <w:rFonts w:ascii="Times New Roman" w:hAnsi="Times New Roman" w:cs="Times New Roman"/>
        </w:rPr>
        <w:t xml:space="preserve">, assuming that the allele had an initial frequency </w:t>
      </w:r>
      <m:oMath>
        <m:r>
          <w:rPr>
            <w:rFonts w:ascii="Cambria Math" w:hAnsi="Cambria Math" w:cs="Times New Roman"/>
          </w:rPr>
          <m:t>p</m:t>
        </m:r>
      </m:oMath>
      <w:r w:rsidR="007A6F90" w:rsidRPr="007A6F90">
        <w:rPr>
          <w:rFonts w:ascii="Times New Roman" w:hAnsi="Times New Roman" w:cs="Times New Roman"/>
          <w:vertAlign w:val="subscript"/>
        </w:rPr>
        <w:t>0</w:t>
      </w:r>
      <w:r w:rsidRPr="00BD31AF">
        <w:rPr>
          <w:rFonts w:ascii="Times New Roman" w:hAnsi="Times New Roman" w:cs="Times New Roman"/>
        </w:rPr>
        <w:t>:</w:t>
      </w:r>
    </w:p>
    <w:p w14:paraId="2E542D7B" w14:textId="49A05523" w:rsidR="008350C8" w:rsidRDefault="00AD354D" w:rsidP="004A37B1">
      <w:pPr>
        <w:pStyle w:val="BodyText"/>
        <w:ind w:left="567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M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Calibri"/>
              </w:rPr>
              <m:t>p</m:t>
            </m:r>
          </m:e>
        </m:d>
        <m:r>
          <w:rPr>
            <w:rFonts w:ascii="Cambria Math" w:hAnsi="Cambria Math" w:cs="Times New Roman"/>
          </w:rPr>
          <m:t> </m:t>
        </m:r>
        <m:r>
          <w:rPr>
            <w:rFonts w:ascii="Cambria Math" w:hAnsi="Cambria Math" w:cs="Calibri"/>
          </w:rPr>
          <m:t>π</m:t>
        </m:r>
        <m:r>
          <m:rPr>
            <m:sty m:val="p"/>
          </m:rPr>
          <w:rPr>
            <w:rFonts w:ascii="Cambria Math" w:hAnsi="Cambria Math" w:cs="Times New Roman"/>
          </w:rPr>
          <m:t>´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Calibri"/>
              </w:rPr>
              <m:t>p</m:t>
            </m:r>
          </m:e>
        </m:d>
        <m:r>
          <w:rPr>
            <w:rFonts w:ascii="Cambria Math" w:hAnsi="Cambria Math" w:cs="Times New Roman"/>
          </w:rPr>
          <m:t> </m:t>
        </m:r>
        <m:r>
          <w:rPr>
            <w:rFonts w:ascii="Cambria Math" w:hAnsi="Cambria Math" w:cs="Calibri"/>
          </w:rPr>
          <m:t>π´´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p</m:t>
            </m:r>
            <m:ctrlPr>
              <w:rPr>
                <w:rFonts w:ascii="Cambria Math" w:hAnsi="Cambria Math" w:cs="Times New Roman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</m:oMath>
      <w:r w:rsidR="007F0A57" w:rsidRPr="00BD31AF">
        <w:rPr>
          <w:rFonts w:ascii="Times New Roman" w:eastAsiaTheme="minorEastAsia" w:hAnsi="Times New Roman" w:cs="Times New Roman"/>
        </w:rPr>
        <w:tab/>
      </w:r>
      <w:r w:rsidR="00656C81">
        <w:rPr>
          <w:rFonts w:ascii="Times New Roman" w:eastAsiaTheme="minorEastAsia" w:hAnsi="Times New Roman" w:cs="Times New Roman"/>
        </w:rPr>
        <w:t>(15)</w:t>
      </w:r>
    </w:p>
    <w:p w14:paraId="6A2BB28A" w14:textId="77777777" w:rsidR="00AF34D7" w:rsidRDefault="007966D0" w:rsidP="007966D0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37CC78F8" w14:textId="28FF6E00" w:rsidR="00AD354D" w:rsidRDefault="007966D0" w:rsidP="00AF34D7">
      <w:pPr>
        <w:pStyle w:val="BodyText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Calibri"/>
          </w:rPr>
          <m:t>π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 </m:t>
        </m:r>
        <m:r>
          <w:rPr>
            <w:rFonts w:ascii="Cambria Math" w:hAnsi="Cambria Math" w:cs="Calibri"/>
          </w:rPr>
          <m:t>π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hAnsi="Cambria Math" w:cs="Times New Roman"/>
          </w:rPr>
          <m:t>.</m:t>
        </m:r>
      </m:oMath>
    </w:p>
    <w:p w14:paraId="3939A7F8" w14:textId="05051444" w:rsidR="00AD354D" w:rsidRPr="00BD31AF" w:rsidRDefault="00AD354D" w:rsidP="004A37B1">
      <w:pPr>
        <w:pStyle w:val="BodyText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23E2B04" w14:textId="390DEC94" w:rsidR="009A06ED" w:rsidRPr="00BD31AF" w:rsidRDefault="00000000">
      <w:pPr>
        <w:pStyle w:val="BodyText"/>
        <w:rPr>
          <w:rFonts w:ascii="Times New Roman" w:hAnsi="Times New Roman" w:cs="Times New Roman"/>
        </w:rPr>
      </w:pPr>
      <w:r w:rsidRPr="00BD31AF">
        <w:rPr>
          <w:rFonts w:ascii="Times New Roman" w:hAnsi="Times New Roman" w:cs="Times New Roman"/>
        </w:rPr>
        <w:t xml:space="preserve">Equation </w:t>
      </w:r>
      <w:r w:rsidR="00656C81">
        <w:rPr>
          <w:rFonts w:ascii="Times New Roman" w:hAnsi="Times New Roman" w:cs="Times New Roman"/>
        </w:rPr>
        <w:t>(15)</w:t>
      </w:r>
      <w:r w:rsidRPr="00BD31AF">
        <w:rPr>
          <w:rFonts w:ascii="Times New Roman" w:hAnsi="Times New Roman" w:cs="Times New Roman"/>
        </w:rPr>
        <w:t xml:space="preserve"> is a second-order ordinary differential equation with absorbing boundaries </w:t>
      </w:r>
      <w:r w:rsidR="009F7C5C" w:rsidRPr="00BD31AF">
        <w:rPr>
          <w:rFonts w:ascii="Times New Roman" w:hAnsi="Times New Roman" w:cs="Times New Roman"/>
        </w:rPr>
        <w:t>at π = 0 or 1</w:t>
      </w:r>
      <w:r w:rsidR="007E4206" w:rsidRPr="00BD31AF">
        <w:rPr>
          <w:rFonts w:ascii="Times New Roman" w:hAnsi="Times New Roman" w:cs="Times New Roman"/>
        </w:rPr>
        <w:t>. This means that</w:t>
      </w:r>
      <w:r w:rsidR="00EB63B4" w:rsidRPr="00BD31AF">
        <w:rPr>
          <w:rFonts w:ascii="Times New Roman" w:hAnsi="Times New Roman" w:cs="Times New Roman"/>
        </w:rPr>
        <w:t xml:space="preserve"> once the diffusion process reaches </w:t>
      </w:r>
      <w:r w:rsidR="00C5771D" w:rsidRPr="00BD31AF">
        <w:rPr>
          <w:rFonts w:ascii="Times New Roman" w:hAnsi="Times New Roman" w:cs="Times New Roman"/>
        </w:rPr>
        <w:t>a</w:t>
      </w:r>
      <w:r w:rsidR="00EB63B4" w:rsidRPr="00BD31AF">
        <w:rPr>
          <w:rFonts w:ascii="Times New Roman" w:hAnsi="Times New Roman" w:cs="Times New Roman"/>
        </w:rPr>
        <w:t xml:space="preserve"> boundary </w:t>
      </w:r>
      <w:r w:rsidR="00C5771D" w:rsidRPr="00BD31AF">
        <w:rPr>
          <w:rFonts w:ascii="Times New Roman" w:hAnsi="Times New Roman" w:cs="Times New Roman"/>
        </w:rPr>
        <w:t xml:space="preserve">at </w:t>
      </w:r>
      <w:r w:rsidR="00EB63B4" w:rsidRPr="00BD31AF">
        <w:rPr>
          <w:rFonts w:ascii="Times New Roman" w:hAnsi="Times New Roman" w:cs="Times New Roman"/>
        </w:rPr>
        <w:t>0 or 1 it stays there permanently</w:t>
      </w:r>
      <w:r w:rsidRPr="00BD31AF">
        <w:rPr>
          <w:rFonts w:ascii="Times New Roman" w:hAnsi="Times New Roman" w:cs="Times New Roman"/>
        </w:rPr>
        <w:t>.</w:t>
      </w:r>
      <w:r w:rsidR="00C5771D" w:rsidRPr="00BD31AF">
        <w:rPr>
          <w:rFonts w:ascii="Times New Roman" w:hAnsi="Times New Roman" w:cs="Times New Roman"/>
        </w:rPr>
        <w:t xml:space="preserve"> </w:t>
      </w:r>
      <w:r w:rsidR="008A2766" w:rsidRPr="00BD31AF">
        <w:rPr>
          <w:rFonts w:ascii="Times New Roman" w:hAnsi="Times New Roman" w:cs="Times New Roman"/>
        </w:rPr>
        <w:t xml:space="preserve">This corresponds to an allele </w:t>
      </w:r>
      <w:r w:rsidR="008A2766" w:rsidRPr="00BD31AF">
        <w:rPr>
          <w:rFonts w:ascii="Times New Roman" w:hAnsi="Times New Roman" w:cs="Times New Roman"/>
          <w:i/>
          <w:iCs/>
        </w:rPr>
        <w:t>A</w:t>
      </w:r>
      <w:r w:rsidR="008A2766" w:rsidRPr="00BD31AF">
        <w:rPr>
          <w:rFonts w:ascii="Times New Roman" w:hAnsi="Times New Roman" w:cs="Times New Roman"/>
        </w:rPr>
        <w:t xml:space="preserve"> of </w:t>
      </w:r>
      <w:r w:rsidR="008A2766" w:rsidRPr="00BD31AF">
        <w:rPr>
          <w:rFonts w:ascii="Times New Roman" w:hAnsi="Times New Roman" w:cs="Times New Roman"/>
          <w:i/>
          <w:iCs/>
        </w:rPr>
        <w:t>a</w:t>
      </w:r>
      <w:r w:rsidR="00A5187F" w:rsidRPr="00BD31AF">
        <w:rPr>
          <w:rFonts w:ascii="Times New Roman" w:hAnsi="Times New Roman" w:cs="Times New Roman"/>
        </w:rPr>
        <w:t xml:space="preserve"> fixing in a population.</w:t>
      </w:r>
    </w:p>
    <w:p w14:paraId="799627C0" w14:textId="77777777" w:rsidR="008350C8" w:rsidRPr="00BD31AF" w:rsidRDefault="00000000" w:rsidP="000F576F">
      <w:pPr>
        <w:rPr>
          <w:rFonts w:ascii="Times New Roman" w:hAnsi="Times New Roman" w:cs="Times New Roman"/>
          <w:b/>
          <w:bCs/>
        </w:rPr>
      </w:pPr>
      <w:bookmarkStart w:id="5" w:name="solution-via-integrating-factor"/>
      <w:bookmarkEnd w:id="3"/>
      <w:r w:rsidRPr="00BD31AF">
        <w:rPr>
          <w:rFonts w:ascii="Times New Roman" w:hAnsi="Times New Roman" w:cs="Times New Roman"/>
          <w:b/>
          <w:bCs/>
        </w:rPr>
        <w:t>3. Solution via integrating factor</w:t>
      </w:r>
    </w:p>
    <w:p w14:paraId="1120D66B" w14:textId="66B3F8A2" w:rsidR="00F02277" w:rsidRDefault="00F02277" w:rsidP="00D147D4">
      <w:pPr>
        <w:pStyle w:val="BodyText"/>
        <w:rPr>
          <w:rFonts w:ascii="Times New Roman" w:hAnsi="Times New Roman" w:cs="Times New Roman"/>
        </w:rPr>
      </w:pPr>
      <w:r w:rsidRPr="00BD31AF">
        <w:rPr>
          <w:rFonts w:ascii="Times New Roman" w:hAnsi="Times New Roman" w:cs="Times New Roman"/>
        </w:rPr>
        <w:t xml:space="preserve">Equation </w:t>
      </w:r>
      <w:r w:rsidR="00656C81">
        <w:rPr>
          <w:rFonts w:ascii="Times New Roman" w:hAnsi="Times New Roman" w:cs="Times New Roman"/>
        </w:rPr>
        <w:t>(15)</w:t>
      </w:r>
      <w:r w:rsidRPr="00BD31AF">
        <w:rPr>
          <w:rFonts w:ascii="Times New Roman" w:hAnsi="Times New Roman" w:cs="Times New Roman"/>
        </w:rPr>
        <w:t xml:space="preserve"> is a second-order linear homogeneous differential equation </w:t>
      </w:r>
      <w:r w:rsidR="00906B3F">
        <w:rPr>
          <w:rFonts w:ascii="Times New Roman" w:hAnsi="Times New Roman" w:cs="Times New Roman"/>
        </w:rPr>
        <w:t>of</w:t>
      </w:r>
      <w:r w:rsidR="0020776C">
        <w:rPr>
          <w:rFonts w:ascii="Times New Roman" w:hAnsi="Times New Roman" w:cs="Times New Roman"/>
        </w:rPr>
        <w:t xml:space="preserve"> </w:t>
      </w:r>
      <w:r w:rsidR="00480462" w:rsidRPr="00690614">
        <w:rPr>
          <w:rFonts w:ascii="Calibri" w:hAnsi="Calibri" w:cs="Calibri"/>
          <w:i/>
          <w:iCs/>
        </w:rPr>
        <w:t>π</w:t>
      </w:r>
      <w:r w:rsidR="0020776C">
        <w:rPr>
          <w:rFonts w:ascii="Times New Roman" w:hAnsi="Times New Roman" w:cs="Times New Roman"/>
        </w:rPr>
        <w:t>(</w:t>
      </w:r>
      <w:r w:rsidR="0020776C" w:rsidRPr="0020776C">
        <w:rPr>
          <w:rFonts w:ascii="Times New Roman" w:hAnsi="Times New Roman" w:cs="Times New Roman"/>
          <w:i/>
          <w:iCs/>
        </w:rPr>
        <w:t>p</w:t>
      </w:r>
      <w:r w:rsidR="0020776C">
        <w:rPr>
          <w:rFonts w:ascii="Times New Roman" w:hAnsi="Times New Roman" w:cs="Times New Roman"/>
        </w:rPr>
        <w:t>)</w:t>
      </w:r>
      <w:r w:rsidRPr="00BD31AF">
        <w:rPr>
          <w:rFonts w:ascii="Times New Roman" w:hAnsi="Times New Roman" w:cs="Times New Roman"/>
        </w:rPr>
        <w:t xml:space="preserve">. To solve it, it can be reduced to a first-order equation in </w:t>
      </w:r>
      <w:r w:rsidR="00035420" w:rsidRPr="00690614">
        <w:rPr>
          <w:rFonts w:ascii="Calibri" w:hAnsi="Calibri" w:cs="Calibri"/>
          <w:i/>
          <w:iCs/>
        </w:rPr>
        <w:t>π</w:t>
      </w:r>
      <w:r w:rsidR="00035420">
        <w:rPr>
          <w:rFonts w:ascii="Times New Roman" w:hAnsi="Times New Roman" w:cs="Times New Roman"/>
          <w:i/>
          <w:iCs/>
        </w:rPr>
        <w:t>´</w:t>
      </w:r>
      <w:r w:rsidRPr="00BD31AF">
        <w:rPr>
          <w:rFonts w:ascii="Times New Roman" w:hAnsi="Times New Roman" w:cs="Times New Roman"/>
        </w:rPr>
        <w:t>(</w:t>
      </w:r>
      <w:r w:rsidRPr="00BD31AF">
        <w:rPr>
          <w:rFonts w:ascii="Times New Roman" w:hAnsi="Times New Roman" w:cs="Times New Roman"/>
          <w:i/>
          <w:iCs/>
        </w:rPr>
        <w:t>p</w:t>
      </w:r>
      <w:r w:rsidRPr="00BD31AF">
        <w:rPr>
          <w:rFonts w:ascii="Times New Roman" w:hAnsi="Times New Roman" w:cs="Times New Roman"/>
        </w:rPr>
        <w:t>) following the standard method for diffusion equations.</w:t>
      </w:r>
      <w:r w:rsidR="0086348C" w:rsidRPr="00BD31AF">
        <w:rPr>
          <w:rStyle w:val="EndnoteReference"/>
          <w:rFonts w:ascii="Times New Roman" w:hAnsi="Times New Roman" w:cs="Times New Roman"/>
        </w:rPr>
        <w:endnoteReference w:id="4"/>
      </w:r>
    </w:p>
    <w:p w14:paraId="27AEDEC9" w14:textId="043CB339" w:rsidR="00F66D41" w:rsidRPr="00BD31AF" w:rsidRDefault="00F66D41" w:rsidP="00D147D4">
      <w:pPr>
        <w:pStyle w:val="BodyText"/>
        <w:rPr>
          <w:rFonts w:ascii="Times New Roman" w:hAnsi="Times New Roman" w:cs="Times New Roman"/>
        </w:rPr>
      </w:pPr>
      <w:r w:rsidRPr="00F66D41">
        <w:rPr>
          <w:rFonts w:ascii="Times New Roman" w:hAnsi="Times New Roman" w:cs="Times New Roman"/>
        </w:rPr>
        <w:t>We introduce, an integrating factor which is key to finding the general solution for the fixation probability.</w:t>
      </w:r>
    </w:p>
    <w:p w14:paraId="13ED3930" w14:textId="05124143" w:rsidR="008350C8" w:rsidRPr="00BD31AF" w:rsidRDefault="00000000" w:rsidP="004A37B1">
      <w:pPr>
        <w:pStyle w:val="BodyText"/>
        <w:ind w:left="567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ψ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=exp</m:t>
        </m:r>
        <m:r>
          <w:rPr>
            <w:rFonts w:ascii="Cambria Math" w:hAnsi="Cambria Math" w:cs="Times New Roman"/>
          </w:rPr>
          <m:t>​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</w:rPr>
                  <m:t>p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2M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d>
                  </m:den>
                </m:f>
              </m:e>
            </m:nary>
            <m:r>
              <w:rPr>
                <w:rFonts w:ascii="Cambria Math" w:hAnsi="Cambria Math" w:cs="Times New Roman"/>
              </w:rPr>
              <m:t> dy</m:t>
            </m:r>
          </m:e>
        </m:d>
      </m:oMath>
      <w:r w:rsidR="001420A4" w:rsidRPr="00BD31AF">
        <w:rPr>
          <w:rFonts w:ascii="Times New Roman" w:eastAsiaTheme="minorEastAsia" w:hAnsi="Times New Roman" w:cs="Times New Roman"/>
        </w:rPr>
        <w:tab/>
      </w:r>
      <w:r w:rsidR="001420A4" w:rsidRPr="00BD31AF">
        <w:rPr>
          <w:rFonts w:ascii="Times New Roman" w:eastAsiaTheme="minorEastAsia" w:hAnsi="Times New Roman" w:cs="Times New Roman"/>
        </w:rPr>
        <w:tab/>
      </w:r>
      <w:r w:rsidR="00656C81">
        <w:rPr>
          <w:rFonts w:ascii="Times New Roman" w:eastAsiaTheme="minorEastAsia" w:hAnsi="Times New Roman" w:cs="Times New Roman"/>
        </w:rPr>
        <w:t>(16)</w:t>
      </w:r>
    </w:p>
    <w:p w14:paraId="36DFFD6D" w14:textId="77777777" w:rsidR="008350C8" w:rsidRPr="00BD31AF" w:rsidRDefault="00000000">
      <w:pPr>
        <w:pStyle w:val="FirstParagraph"/>
        <w:rPr>
          <w:rFonts w:ascii="Times New Roman" w:hAnsi="Times New Roman" w:cs="Times New Roman"/>
        </w:rPr>
      </w:pPr>
      <w:r w:rsidRPr="00BD31AF">
        <w:rPr>
          <w:rFonts w:ascii="Times New Roman" w:hAnsi="Times New Roman" w:cs="Times New Roman"/>
        </w:rPr>
        <w:t>we obtain a total derivative and after integration the general solution for the fixation probability:</w:t>
      </w:r>
    </w:p>
    <w:p w14:paraId="4A0A1F68" w14:textId="644AF3D5" w:rsidR="008350C8" w:rsidRPr="00BD31AF" w:rsidRDefault="00000000" w:rsidP="004A37B1">
      <w:pPr>
        <w:pStyle w:val="BodyText"/>
        <w:ind w:left="567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>π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</w:rPr>
                  <m:t>p</m:t>
                </m:r>
              </m:sup>
              <m:e>
                <m:r>
                  <w:rPr>
                    <w:rFonts w:ascii="Cambria Math" w:hAnsi="Cambria Math" w:cs="Times New Roman"/>
                  </w:rPr>
                  <m:t>ψ</m:t>
                </m:r>
              </m:e>
            </m:nary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  <m:r>
              <w:rPr>
                <w:rFonts w:ascii="Cambria Math" w:hAnsi="Cambria Math" w:cs="Times New Roman"/>
              </w:rPr>
              <m:t> dy</m:t>
            </m:r>
          </m:num>
          <m:den>
            <m:nary>
              <m:naryPr>
                <m:limLoc m:val="subSup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</w:rPr>
                  <m:t>1</m:t>
                </m:r>
              </m:sup>
              <m:e>
                <m:r>
                  <w:rPr>
                    <w:rFonts w:ascii="Cambria Math" w:hAnsi="Cambria Math" w:cs="Times New Roman"/>
                  </w:rPr>
                  <m:t>ψ</m:t>
                </m:r>
              </m:e>
            </m:nary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  <m:r>
              <w:rPr>
                <w:rFonts w:ascii="Cambria Math" w:hAnsi="Cambria Math" w:cs="Times New Roman"/>
              </w:rPr>
              <m:t> dy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="001420A4" w:rsidRPr="00BD31AF">
        <w:rPr>
          <w:rFonts w:ascii="Times New Roman" w:eastAsiaTheme="minorEastAsia" w:hAnsi="Times New Roman" w:cs="Times New Roman"/>
        </w:rPr>
        <w:tab/>
      </w:r>
      <w:r w:rsidR="00656C81">
        <w:rPr>
          <w:rFonts w:ascii="Times New Roman" w:eastAsiaTheme="minorEastAsia" w:hAnsi="Times New Roman" w:cs="Times New Roman"/>
        </w:rPr>
        <w:t>(17)</w:t>
      </w:r>
    </w:p>
    <w:p w14:paraId="66F0E4A4" w14:textId="3F38E043" w:rsidR="008350C8" w:rsidRPr="00BD31AF" w:rsidRDefault="00000000">
      <w:pPr>
        <w:pStyle w:val="BodyText"/>
        <w:rPr>
          <w:rFonts w:ascii="Times New Roman" w:hAnsi="Times New Roman" w:cs="Times New Roman"/>
        </w:rPr>
      </w:pPr>
      <w:r w:rsidRPr="00BD31AF">
        <w:rPr>
          <w:rFonts w:ascii="Times New Roman" w:hAnsi="Times New Roman" w:cs="Times New Roman"/>
        </w:rPr>
        <w:t>This expression is the fundamental diffusion-theory formula for fixation probability (Kimura, 1957).</w:t>
      </w:r>
      <w:r w:rsidR="008A3D01" w:rsidRPr="00BD31AF">
        <w:rPr>
          <w:rStyle w:val="EndnoteReference"/>
          <w:rFonts w:ascii="Times New Roman" w:hAnsi="Times New Roman" w:cs="Times New Roman"/>
        </w:rPr>
        <w:endnoteReference w:id="5"/>
      </w:r>
    </w:p>
    <w:p w14:paraId="50D59AEA" w14:textId="21725AC7" w:rsidR="008350C8" w:rsidRPr="00BD31AF" w:rsidRDefault="00000000" w:rsidP="000F576F">
      <w:pPr>
        <w:rPr>
          <w:rFonts w:ascii="Times New Roman" w:hAnsi="Times New Roman" w:cs="Times New Roman"/>
          <w:b/>
          <w:bCs/>
        </w:rPr>
      </w:pPr>
      <w:bookmarkStart w:id="6" w:name="application-to-model-ii-selection"/>
      <w:bookmarkEnd w:id="5"/>
      <w:r w:rsidRPr="00BD31AF">
        <w:rPr>
          <w:rFonts w:ascii="Times New Roman" w:hAnsi="Times New Roman" w:cs="Times New Roman"/>
          <w:b/>
          <w:bCs/>
        </w:rPr>
        <w:t>4. Application to</w:t>
      </w:r>
      <w:r w:rsidR="00957FF6">
        <w:rPr>
          <w:rFonts w:ascii="Times New Roman" w:hAnsi="Times New Roman" w:cs="Times New Roman"/>
          <w:b/>
          <w:bCs/>
        </w:rPr>
        <w:t xml:space="preserve"> genotype</w:t>
      </w:r>
      <w:r w:rsidRPr="00BD31AF">
        <w:rPr>
          <w:rFonts w:ascii="Times New Roman" w:hAnsi="Times New Roman" w:cs="Times New Roman"/>
          <w:b/>
          <w:bCs/>
        </w:rPr>
        <w:t xml:space="preserve"> </w:t>
      </w:r>
      <w:r w:rsidR="00957FF6">
        <w:rPr>
          <w:rFonts w:ascii="Times New Roman" w:hAnsi="Times New Roman" w:cs="Times New Roman"/>
          <w:b/>
          <w:bCs/>
        </w:rPr>
        <w:t>m</w:t>
      </w:r>
      <w:r w:rsidRPr="00BD31AF">
        <w:rPr>
          <w:rFonts w:ascii="Times New Roman" w:hAnsi="Times New Roman" w:cs="Times New Roman"/>
          <w:b/>
          <w:bCs/>
        </w:rPr>
        <w:t>odel selection</w:t>
      </w:r>
    </w:p>
    <w:p w14:paraId="2DA4EF35" w14:textId="2D5DC317" w:rsidR="008350C8" w:rsidRPr="00BD31AF" w:rsidRDefault="00000000">
      <w:pPr>
        <w:pStyle w:val="FirstParagraph"/>
        <w:rPr>
          <w:rFonts w:ascii="Times New Roman" w:hAnsi="Times New Roman" w:cs="Times New Roman"/>
        </w:rPr>
      </w:pPr>
      <w:r w:rsidRPr="00BD31AF">
        <w:rPr>
          <w:rFonts w:ascii="Times New Roman" w:hAnsi="Times New Roman" w:cs="Times New Roman"/>
        </w:rPr>
        <w:t xml:space="preserve">Substitute </w:t>
      </w:r>
      <w:proofErr w:type="spellStart"/>
      <w:r w:rsidR="003A6AFA" w:rsidRPr="00BD31AF">
        <w:rPr>
          <w:rFonts w:ascii="Times New Roman" w:hAnsi="Times New Roman" w:cs="Times New Roman"/>
        </w:rPr>
        <w:t>M</w:t>
      </w:r>
      <w:r w:rsidR="003A6AFA" w:rsidRPr="00BD31AF">
        <w:rPr>
          <w:rFonts w:ascii="Times New Roman" w:hAnsi="Times New Roman" w:cs="Times New Roman"/>
          <w:i/>
          <w:iCs/>
          <w:vertAlign w:val="subscript"/>
        </w:rPr>
        <w:t>p</w:t>
      </w:r>
      <w:proofErr w:type="spellEnd"/>
      <w:r w:rsidRPr="00BD31AF">
        <w:rPr>
          <w:rFonts w:ascii="Times New Roman" w:hAnsi="Times New Roman" w:cs="Times New Roman"/>
        </w:rPr>
        <w:t xml:space="preserve"> and </w:t>
      </w:r>
      <w:proofErr w:type="spellStart"/>
      <w:r w:rsidR="003A6AFA" w:rsidRPr="00BD31AF">
        <w:rPr>
          <w:rFonts w:ascii="Times New Roman" w:hAnsi="Times New Roman" w:cs="Times New Roman"/>
        </w:rPr>
        <w:t>V</w:t>
      </w:r>
      <w:r w:rsidR="003A6AFA" w:rsidRPr="00BD31AF">
        <w:rPr>
          <w:rFonts w:ascii="Times New Roman" w:hAnsi="Times New Roman" w:cs="Times New Roman"/>
          <w:i/>
          <w:iCs/>
          <w:vertAlign w:val="subscript"/>
        </w:rPr>
        <w:t>p</w:t>
      </w:r>
      <w:proofErr w:type="spellEnd"/>
      <w:r w:rsidRPr="00BD31AF">
        <w:rPr>
          <w:rFonts w:ascii="Times New Roman" w:hAnsi="Times New Roman" w:cs="Times New Roman"/>
        </w:rPr>
        <w:t xml:space="preserve"> from</w:t>
      </w:r>
      <w:r w:rsidR="00A72CE3">
        <w:rPr>
          <w:rFonts w:ascii="Times New Roman" w:hAnsi="Times New Roman" w:cs="Times New Roman"/>
        </w:rPr>
        <w:t xml:space="preserve"> eqn.</w:t>
      </w:r>
      <w:r w:rsidRPr="00BD31AF">
        <w:rPr>
          <w:rFonts w:ascii="Times New Roman" w:hAnsi="Times New Roman" w:cs="Times New Roman"/>
        </w:rPr>
        <w:t xml:space="preserve"> </w:t>
      </w:r>
      <w:r w:rsidR="003A6AFA" w:rsidRPr="00BD31AF">
        <w:rPr>
          <w:rFonts w:ascii="Times New Roman" w:hAnsi="Times New Roman" w:cs="Times New Roman"/>
        </w:rPr>
        <w:t xml:space="preserve">(3) and </w:t>
      </w:r>
      <w:r w:rsidR="00A72CE3">
        <w:rPr>
          <w:rFonts w:ascii="Times New Roman" w:hAnsi="Times New Roman" w:cs="Times New Roman"/>
        </w:rPr>
        <w:t xml:space="preserve">eqn. </w:t>
      </w:r>
      <w:r w:rsidR="00656C81">
        <w:rPr>
          <w:rFonts w:ascii="Times New Roman" w:hAnsi="Times New Roman" w:cs="Times New Roman"/>
        </w:rPr>
        <w:t>(13)</w:t>
      </w:r>
      <w:r w:rsidRPr="00BD31AF">
        <w:rPr>
          <w:rFonts w:ascii="Times New Roman" w:hAnsi="Times New Roman" w:cs="Times New Roman"/>
        </w:rPr>
        <w:t xml:space="preserve"> into the exponent of </w:t>
      </w:r>
      <w:r w:rsidR="003A6AFA" w:rsidRPr="00BD31AF">
        <w:rPr>
          <w:rFonts w:ascii="Times New Roman" w:hAnsi="Times New Roman" w:cs="Times New Roman"/>
          <w:i/>
          <w:iCs/>
        </w:rPr>
        <w:t>ψ</w:t>
      </w:r>
      <w:r w:rsidR="003A6AFA" w:rsidRPr="00BD31AF">
        <w:rPr>
          <w:rFonts w:ascii="Times New Roman" w:hAnsi="Times New Roman" w:cs="Times New Roman"/>
        </w:rPr>
        <w:t>(</w:t>
      </w:r>
      <w:r w:rsidR="003A6AFA" w:rsidRPr="00BD31AF">
        <w:rPr>
          <w:rFonts w:ascii="Times New Roman" w:hAnsi="Times New Roman" w:cs="Times New Roman"/>
          <w:i/>
          <w:iCs/>
        </w:rPr>
        <w:t>p</w:t>
      </w:r>
      <w:r w:rsidR="003A6AFA" w:rsidRPr="00BD31AF">
        <w:rPr>
          <w:rFonts w:ascii="Times New Roman" w:hAnsi="Times New Roman" w:cs="Times New Roman"/>
        </w:rPr>
        <w:t>)</w:t>
      </w:r>
      <w:r w:rsidRPr="00BD31AF">
        <w:rPr>
          <w:rFonts w:ascii="Times New Roman" w:hAnsi="Times New Roman" w:cs="Times New Roman"/>
        </w:rPr>
        <w:t>:</w:t>
      </w:r>
    </w:p>
    <w:p w14:paraId="0887ADB1" w14:textId="707A8E93" w:rsidR="00291D5E" w:rsidRPr="00291D5E" w:rsidRDefault="00000000" w:rsidP="00291D5E">
      <w:pPr>
        <w:pStyle w:val="BodyText"/>
        <w:ind w:left="567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2M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V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4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s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h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="001420A4" w:rsidRPr="00BD31AF">
        <w:rPr>
          <w:rFonts w:ascii="Times New Roman" w:eastAsiaTheme="minorEastAsia" w:hAnsi="Times New Roman" w:cs="Times New Roman"/>
        </w:rPr>
        <w:tab/>
      </w:r>
      <w:r w:rsidR="00656C81">
        <w:rPr>
          <w:rFonts w:ascii="Times New Roman" w:eastAsiaTheme="minorEastAsia" w:hAnsi="Times New Roman" w:cs="Times New Roman"/>
        </w:rPr>
        <w:t>(18)</w:t>
      </w:r>
    </w:p>
    <w:p w14:paraId="70560856" w14:textId="77777777" w:rsidR="008350C8" w:rsidRDefault="00000000">
      <w:pPr>
        <w:pStyle w:val="FirstParagraph"/>
        <w:rPr>
          <w:rFonts w:ascii="Times New Roman" w:hAnsi="Times New Roman" w:cs="Times New Roman"/>
        </w:rPr>
      </w:pPr>
      <w:r w:rsidRPr="00BD31AF">
        <w:rPr>
          <w:rFonts w:ascii="Times New Roman" w:hAnsi="Times New Roman" w:cs="Times New Roman"/>
        </w:rPr>
        <w:t>Define the scaled selection parameter</w:t>
      </w:r>
    </w:p>
    <w:p w14:paraId="2F8AADD9" w14:textId="4DF8E1EA" w:rsidR="008350C8" w:rsidRPr="00BD31AF" w:rsidRDefault="00000000" w:rsidP="004A37B1">
      <w:pPr>
        <w:pStyle w:val="BodyText"/>
        <w:ind w:left="567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γ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4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s</m:t>
        </m:r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="001420A4" w:rsidRPr="00BD31AF">
        <w:rPr>
          <w:rFonts w:ascii="Times New Roman" w:eastAsiaTheme="minorEastAsia" w:hAnsi="Times New Roman" w:cs="Times New Roman"/>
        </w:rPr>
        <w:tab/>
      </w:r>
      <w:r w:rsidR="00656C81">
        <w:rPr>
          <w:rFonts w:ascii="Times New Roman" w:eastAsiaTheme="minorEastAsia" w:hAnsi="Times New Roman" w:cs="Times New Roman"/>
        </w:rPr>
        <w:t>(19)</w:t>
      </w:r>
    </w:p>
    <w:p w14:paraId="7F6A1091" w14:textId="77777777" w:rsidR="008350C8" w:rsidRDefault="00000000">
      <w:pPr>
        <w:pStyle w:val="BodyText"/>
        <w:rPr>
          <w:rFonts w:ascii="Times New Roman" w:hAnsi="Times New Roman" w:cs="Times New Roman"/>
        </w:rPr>
      </w:pPr>
      <w:r w:rsidRPr="00BD31AF">
        <w:rPr>
          <w:rFonts w:ascii="Times New Roman" w:hAnsi="Times New Roman" w:cs="Times New Roman"/>
        </w:rPr>
        <w:t>Then the inner exponent becomes</w:t>
      </w:r>
    </w:p>
    <w:p w14:paraId="230A84E3" w14:textId="583EEBDA" w:rsidR="008350C8" w:rsidRPr="00BD31AF" w:rsidRDefault="00F82067" w:rsidP="004A37B1">
      <w:pPr>
        <w:pStyle w:val="BodyText"/>
        <w:ind w:left="567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Φ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y</m:t>
            </m:r>
          </m:sup>
          <m:e>
            <m:r>
              <w:rPr>
                <w:rFonts w:ascii="Cambria Math" w:hAnsi="Cambria Math" w:cs="Times New Roman"/>
              </w:rPr>
              <m:t>γ</m:t>
            </m:r>
          </m:e>
        </m:nary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z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h</m:t>
                </m:r>
              </m:e>
            </m:d>
          </m:e>
        </m:d>
        <m:r>
          <w:rPr>
            <w:rFonts w:ascii="Cambria Math" w:hAnsi="Cambria Math" w:cs="Times New Roman"/>
          </w:rPr>
          <m:t> dz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γ​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hy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 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="00675A94" w:rsidRPr="00BD31AF">
        <w:rPr>
          <w:rFonts w:ascii="Times New Roman" w:eastAsiaTheme="minorEastAsia" w:hAnsi="Times New Roman" w:cs="Times New Roman"/>
        </w:rPr>
        <w:tab/>
      </w:r>
      <w:r w:rsidR="00656C81">
        <w:rPr>
          <w:rFonts w:ascii="Times New Roman" w:eastAsiaTheme="minorEastAsia" w:hAnsi="Times New Roman" w:cs="Times New Roman"/>
        </w:rPr>
        <w:t>(20)</w:t>
      </w:r>
    </w:p>
    <w:p w14:paraId="2E847D27" w14:textId="5CEB0AEA" w:rsidR="008350C8" w:rsidRPr="00BD31AF" w:rsidRDefault="00000000">
      <w:pPr>
        <w:pStyle w:val="BodyText"/>
        <w:rPr>
          <w:rFonts w:ascii="Times New Roman" w:hAnsi="Times New Roman" w:cs="Times New Roman"/>
        </w:rPr>
      </w:pPr>
      <w:r w:rsidRPr="00BD31AF">
        <w:rPr>
          <w:rFonts w:ascii="Times New Roman" w:hAnsi="Times New Roman" w:cs="Times New Roman"/>
        </w:rPr>
        <w:t xml:space="preserve">Defining </w:t>
      </w:r>
      <m:oMath>
        <m:r>
          <w:rPr>
            <w:rFonts w:ascii="Cambria Math" w:hAnsi="Cambria Math" w:cs="Times New Roman"/>
          </w:rPr>
          <m:t>ψ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=exp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</m:e>
        </m:d>
      </m:oMath>
      <w:r w:rsidRPr="00BD31AF">
        <w:rPr>
          <w:rFonts w:ascii="Times New Roman" w:hAnsi="Times New Roman" w:cs="Times New Roman"/>
        </w:rPr>
        <w:t>, the fixation probability simplifies</w:t>
      </w:r>
      <w:r w:rsidR="007C0D29" w:rsidRPr="00BD31AF">
        <w:rPr>
          <w:rStyle w:val="EndnoteReference"/>
          <w:rFonts w:ascii="Times New Roman" w:hAnsi="Times New Roman" w:cs="Times New Roman"/>
        </w:rPr>
        <w:endnoteReference w:id="6"/>
      </w:r>
      <w:r w:rsidRPr="00BD31AF">
        <w:rPr>
          <w:rFonts w:ascii="Times New Roman" w:hAnsi="Times New Roman" w:cs="Times New Roman"/>
        </w:rPr>
        <w:t xml:space="preserve"> to</w:t>
      </w:r>
    </w:p>
    <w:p w14:paraId="4F793A12" w14:textId="2D8FEE27" w:rsidR="008350C8" w:rsidRPr="00BD31AF" w:rsidRDefault="00000000" w:rsidP="004A37B1">
      <w:pPr>
        <w:pStyle w:val="BodyText"/>
        <w:ind w:left="567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</w:rPr>
                  <m:t>p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d>
                  </m:sup>
                </m:sSup>
              </m:e>
            </m:nary>
            <m:r>
              <w:rPr>
                <w:rFonts w:ascii="Cambria Math" w:hAnsi="Cambria Math" w:cs="Times New Roman"/>
              </w:rPr>
              <m:t> dy</m:t>
            </m:r>
          </m:num>
          <m:den>
            <m:nary>
              <m:naryPr>
                <m:limLoc m:val="subSup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d>
                  </m:sup>
                </m:sSup>
              </m:e>
            </m:nary>
            <m:r>
              <w:rPr>
                <w:rFonts w:ascii="Cambria Math" w:hAnsi="Cambria Math" w:cs="Times New Roman"/>
              </w:rPr>
              <m:t> dy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="00675A94" w:rsidRPr="00BD31AF">
        <w:rPr>
          <w:rFonts w:ascii="Times New Roman" w:eastAsiaTheme="minorEastAsia" w:hAnsi="Times New Roman" w:cs="Times New Roman"/>
        </w:rPr>
        <w:tab/>
      </w:r>
      <w:r w:rsidR="00656C81">
        <w:rPr>
          <w:rFonts w:ascii="Times New Roman" w:eastAsiaTheme="minorEastAsia" w:hAnsi="Times New Roman" w:cs="Times New Roman"/>
        </w:rPr>
        <w:t>(21)</w:t>
      </w:r>
    </w:p>
    <w:p w14:paraId="6D809EC4" w14:textId="3634C074" w:rsidR="008350C8" w:rsidRDefault="00000000">
      <w:pPr>
        <w:pStyle w:val="BodyText"/>
        <w:rPr>
          <w:rFonts w:ascii="Times New Roman" w:hAnsi="Times New Roman" w:cs="Times New Roman"/>
        </w:rPr>
      </w:pPr>
      <w:r w:rsidRPr="00BD31AF">
        <w:rPr>
          <w:rFonts w:ascii="Times New Roman" w:hAnsi="Times New Roman" w:cs="Times New Roman"/>
        </w:rPr>
        <w:t>To make notation</w:t>
      </w:r>
      <w:r w:rsidR="006A4AF0">
        <w:rPr>
          <w:rFonts w:ascii="Times New Roman" w:hAnsi="Times New Roman" w:cs="Times New Roman"/>
        </w:rPr>
        <w:t xml:space="preserve"> more</w:t>
      </w:r>
      <w:r w:rsidRPr="00BD31AF">
        <w:rPr>
          <w:rFonts w:ascii="Times New Roman" w:hAnsi="Times New Roman" w:cs="Times New Roman"/>
        </w:rPr>
        <w:t xml:space="preserve"> compact, </w:t>
      </w:r>
      <w:r w:rsidR="00CB6E6C">
        <w:rPr>
          <w:rFonts w:ascii="Times New Roman" w:hAnsi="Times New Roman" w:cs="Times New Roman"/>
        </w:rPr>
        <w:t>express as</w:t>
      </w:r>
    </w:p>
    <w:p w14:paraId="7A57B751" w14:textId="349F4DB1" w:rsidR="008350C8" w:rsidRPr="00BD31AF" w:rsidRDefault="006A4AF0" w:rsidP="004A37B1">
      <w:pPr>
        <w:pStyle w:val="BodyText"/>
        <w:ind w:left="567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Φ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Ay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  A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γh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 B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γ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h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 xml:space="preserve"> .</m:t>
        </m:r>
      </m:oMath>
      <w:r w:rsidR="00675A94" w:rsidRPr="00BD31AF">
        <w:rPr>
          <w:rFonts w:ascii="Times New Roman" w:eastAsiaTheme="minorEastAsia" w:hAnsi="Times New Roman" w:cs="Times New Roman"/>
        </w:rPr>
        <w:tab/>
      </w:r>
      <w:r w:rsidR="00675A94" w:rsidRPr="00BD31AF">
        <w:rPr>
          <w:rFonts w:ascii="Times New Roman" w:eastAsiaTheme="minorEastAsia" w:hAnsi="Times New Roman" w:cs="Times New Roman"/>
        </w:rPr>
        <w:tab/>
      </w:r>
      <w:r w:rsidR="00656C81">
        <w:rPr>
          <w:rFonts w:ascii="Times New Roman" w:eastAsiaTheme="minorEastAsia" w:hAnsi="Times New Roman" w:cs="Times New Roman"/>
        </w:rPr>
        <w:t>(22)</w:t>
      </w:r>
    </w:p>
    <w:p w14:paraId="6313BA45" w14:textId="77777777" w:rsidR="008350C8" w:rsidRPr="00BD31AF" w:rsidRDefault="00000000" w:rsidP="000F576F">
      <w:pPr>
        <w:rPr>
          <w:rFonts w:ascii="Times New Roman" w:hAnsi="Times New Roman" w:cs="Times New Roman"/>
          <w:b/>
          <w:bCs/>
        </w:rPr>
      </w:pPr>
      <w:bookmarkStart w:id="7" w:name="closed-form-reductions"/>
      <w:bookmarkEnd w:id="6"/>
      <w:r w:rsidRPr="00BD31AF">
        <w:rPr>
          <w:rFonts w:ascii="Times New Roman" w:hAnsi="Times New Roman" w:cs="Times New Roman"/>
          <w:b/>
          <w:bCs/>
        </w:rPr>
        <w:t>5. Closed-form reductions</w:t>
      </w:r>
    </w:p>
    <w:p w14:paraId="06DDE155" w14:textId="2188B08C" w:rsidR="008350C8" w:rsidRPr="00BD31AF" w:rsidRDefault="00000000" w:rsidP="000F576F">
      <w:pPr>
        <w:rPr>
          <w:rFonts w:ascii="Times New Roman" w:hAnsi="Times New Roman" w:cs="Times New Roman"/>
          <w:b/>
          <w:bCs/>
        </w:rPr>
      </w:pPr>
      <w:bookmarkStart w:id="8" w:name="semidominant-linear-case-htfrac12"/>
      <w:r w:rsidRPr="00BD31AF">
        <w:rPr>
          <w:rFonts w:ascii="Times New Roman" w:hAnsi="Times New Roman" w:cs="Times New Roman"/>
          <w:b/>
          <w:bCs/>
        </w:rPr>
        <w:t xml:space="preserve">5.1 Semidominant (linear) case </w:t>
      </w:r>
      <m:oMath>
        <m:r>
          <m:rPr>
            <m:sty m:val="bi"/>
          </m:rPr>
          <w:rPr>
            <w:rFonts w:ascii="Cambria Math" w:hAnsi="Cambria Math" w:cs="Times New Roman"/>
          </w:rPr>
          <m:t>h</m:t>
        </m:r>
        <m:r>
          <m:rPr>
            <m:sty m:val="b"/>
          </m:rPr>
          <w:rPr>
            <w:rFonts w:ascii="Cambria Math" w:hAnsi="Cambria Math" w:cs="Times New Roman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den>
        </m:f>
      </m:oMath>
    </w:p>
    <w:p w14:paraId="499BCCA4" w14:textId="6428968B" w:rsidR="008350C8" w:rsidRPr="00BD31AF" w:rsidRDefault="00000000">
      <w:pPr>
        <w:pStyle w:val="FirstParagraph"/>
        <w:rPr>
          <w:rFonts w:ascii="Times New Roman" w:hAnsi="Times New Roman" w:cs="Times New Roman"/>
        </w:rPr>
      </w:pPr>
      <w:r w:rsidRPr="00BD31AF">
        <w:rPr>
          <w:rFonts w:ascii="Times New Roman" w:hAnsi="Times New Roman" w:cs="Times New Roman"/>
        </w:rPr>
        <w:t xml:space="preserve">When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BD31AF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BD31AF">
        <w:rPr>
          <w:rFonts w:ascii="Times New Roman" w:hAnsi="Times New Roman" w:cs="Times New Roman"/>
        </w:rPr>
        <w:t xml:space="preserve"> and the exponent becomes linear, </w:t>
      </w:r>
      <m:oMath>
        <m:r>
          <w:rPr>
            <w:rFonts w:ascii="Cambria Math" w:hAnsi="Cambria Math" w:cs="Times New Roman"/>
          </w:rPr>
          <m:t>Φ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Ay</m:t>
        </m:r>
      </m:oMath>
      <w:r w:rsidRPr="00BD31AF">
        <w:rPr>
          <w:rFonts w:ascii="Times New Roman" w:hAnsi="Times New Roman" w:cs="Times New Roman"/>
        </w:rPr>
        <w:t xml:space="preserve"> with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γ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BD31AF">
        <w:rPr>
          <w:rFonts w:ascii="Times New Roman" w:hAnsi="Times New Roman" w:cs="Times New Roman"/>
        </w:rPr>
        <w:t>. Then</w:t>
      </w:r>
    </w:p>
    <w:p w14:paraId="08E155EC" w14:textId="30A57885" w:rsidR="008350C8" w:rsidRPr="00BD31AF" w:rsidRDefault="00000000" w:rsidP="00F359B6">
      <w:pPr>
        <w:pStyle w:val="BodyText"/>
        <w:ind w:left="567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ψ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Ay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  </m:t>
        </m:r>
        <m:nary>
          <m:naryPr>
            <m:limLoc m:val="subSup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p</m:t>
            </m:r>
          </m:sup>
          <m:e>
            <m:r>
              <w:rPr>
                <w:rFonts w:ascii="Cambria Math" w:hAnsi="Cambria Math" w:cs="Times New Roman"/>
              </w:rPr>
              <m:t>ψ</m:t>
            </m:r>
          </m:e>
        </m:nary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Cambria Math" w:cs="Times New Roman"/>
          </w:rPr>
          <m:t> dy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Ap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A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  </m:t>
        </m:r>
        <m:nary>
          <m:naryPr>
            <m:limLoc m:val="subSup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r>
              <w:rPr>
                <w:rFonts w:ascii="Cambria Math" w:hAnsi="Cambria Math" w:cs="Times New Roman"/>
              </w:rPr>
              <m:t>ψ</m:t>
            </m:r>
          </m:e>
        </m:nary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Cambria Math" w:cs="Times New Roman"/>
          </w:rPr>
          <m:t> dy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A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A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,</m:t>
        </m:r>
      </m:oMath>
      <w:r w:rsidR="00675A94" w:rsidRPr="00BD31AF">
        <w:rPr>
          <w:rFonts w:ascii="Times New Roman" w:eastAsiaTheme="minorEastAsia" w:hAnsi="Times New Roman" w:cs="Times New Roman"/>
        </w:rPr>
        <w:tab/>
      </w:r>
      <w:r w:rsidR="00656C81">
        <w:rPr>
          <w:rFonts w:ascii="Times New Roman" w:eastAsiaTheme="minorEastAsia" w:hAnsi="Times New Roman" w:cs="Times New Roman"/>
        </w:rPr>
        <w:t>(23)</w:t>
      </w:r>
    </w:p>
    <w:p w14:paraId="5B4B2F7B" w14:textId="53131350" w:rsidR="008350C8" w:rsidRPr="00BD31AF" w:rsidRDefault="00000000">
      <w:pPr>
        <w:pStyle w:val="FirstParagraph"/>
        <w:rPr>
          <w:rFonts w:ascii="Times New Roman" w:hAnsi="Times New Roman" w:cs="Times New Roman"/>
        </w:rPr>
      </w:pPr>
      <w:r w:rsidRPr="00BD31AF">
        <w:rPr>
          <w:rFonts w:ascii="Times New Roman" w:hAnsi="Times New Roman" w:cs="Times New Roman"/>
        </w:rPr>
        <w:t>and the fixation probability reduces to the semidominant closed form</w:t>
      </w:r>
      <w:r w:rsidR="00F74550" w:rsidRPr="00BD31AF">
        <w:rPr>
          <w:rStyle w:val="EndnoteReference"/>
          <w:rFonts w:ascii="Times New Roman" w:hAnsi="Times New Roman" w:cs="Times New Roman"/>
        </w:rPr>
        <w:endnoteReference w:id="7"/>
      </w:r>
    </w:p>
    <w:p w14:paraId="6E696B1B" w14:textId="435A2646" w:rsidR="008350C8" w:rsidRPr="00BD31AF" w:rsidRDefault="00E4248A" w:rsidP="00F359B6">
      <w:pPr>
        <w:pStyle w:val="BodyText"/>
        <w:ind w:left="567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Ap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A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  A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γ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s</m:t>
        </m:r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="00675A94" w:rsidRPr="00BD31AF">
        <w:rPr>
          <w:rFonts w:ascii="Times New Roman" w:eastAsiaTheme="minorEastAsia" w:hAnsi="Times New Roman" w:cs="Times New Roman"/>
        </w:rPr>
        <w:tab/>
      </w:r>
      <w:r w:rsidR="00675A94" w:rsidRPr="00BD31AF">
        <w:rPr>
          <w:rFonts w:ascii="Times New Roman" w:eastAsiaTheme="minorEastAsia" w:hAnsi="Times New Roman" w:cs="Times New Roman"/>
        </w:rPr>
        <w:tab/>
      </w:r>
      <w:r w:rsidR="00656C81">
        <w:rPr>
          <w:rFonts w:ascii="Times New Roman" w:eastAsiaTheme="minorEastAsia" w:hAnsi="Times New Roman" w:cs="Times New Roman"/>
        </w:rPr>
        <w:t>(24)</w:t>
      </w:r>
    </w:p>
    <w:p w14:paraId="4F4F607E" w14:textId="77777777" w:rsidR="008350C8" w:rsidRPr="00BD31AF" w:rsidRDefault="00000000" w:rsidP="00F359B6">
      <w:pPr>
        <w:pStyle w:val="BodyText"/>
        <w:ind w:left="567"/>
        <w:rPr>
          <w:rFonts w:ascii="Times New Roman" w:hAnsi="Times New Roman" w:cs="Times New Roman"/>
        </w:rPr>
      </w:pPr>
      <w:r w:rsidRPr="00BD31AF">
        <w:rPr>
          <w:rFonts w:ascii="Times New Roman" w:hAnsi="Times New Roman" w:cs="Times New Roman"/>
        </w:rPr>
        <w:t xml:space="preserve">Numerically this is evaluated stably using the </w:t>
      </w:r>
      <w:r w:rsidRPr="00BD31AF">
        <w:rPr>
          <w:rStyle w:val="VerbatimChar"/>
          <w:rFonts w:ascii="Times New Roman" w:hAnsi="Times New Roman" w:cs="Times New Roman"/>
          <w:sz w:val="24"/>
        </w:rPr>
        <w:t>expm1</w:t>
      </w:r>
      <w:r w:rsidRPr="00BD31AF">
        <w:rPr>
          <w:rFonts w:ascii="Times New Roman" w:hAnsi="Times New Roman" w:cs="Times New Roman"/>
        </w:rPr>
        <w:t xml:space="preserve"> function to avoid cancellation when </w:t>
      </w:r>
      <m:oMath>
        <m:r>
          <w:rPr>
            <w:rFonts w:ascii="Cambria Math" w:hAnsi="Cambria Math" w:cs="Times New Roman"/>
          </w:rPr>
          <m:t>A</m:t>
        </m:r>
      </m:oMath>
      <w:r w:rsidRPr="00BD31AF">
        <w:rPr>
          <w:rFonts w:ascii="Times New Roman" w:hAnsi="Times New Roman" w:cs="Times New Roman"/>
        </w:rPr>
        <w:t xml:space="preserve"> is small:</w:t>
      </w:r>
    </w:p>
    <w:p w14:paraId="2B26C1A1" w14:textId="63A4ABE0" w:rsidR="008350C8" w:rsidRPr="00BD31AF" w:rsidRDefault="00000000" w:rsidP="00F359B6">
      <w:pPr>
        <w:pStyle w:val="BodyText"/>
        <w:ind w:left="567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Ap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=-expm1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Ap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  1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A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=-expm1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="00A824D2" w:rsidRPr="00BD31AF">
        <w:rPr>
          <w:rFonts w:ascii="Times New Roman" w:eastAsiaTheme="minorEastAsia" w:hAnsi="Times New Roman" w:cs="Times New Roman"/>
        </w:rPr>
        <w:tab/>
      </w:r>
      <w:r w:rsidR="00656C81">
        <w:rPr>
          <w:rFonts w:ascii="Times New Roman" w:eastAsiaTheme="minorEastAsia" w:hAnsi="Times New Roman" w:cs="Times New Roman"/>
        </w:rPr>
        <w:t>(25)</w:t>
      </w:r>
    </w:p>
    <w:p w14:paraId="06F6DF68" w14:textId="009DF5BE" w:rsidR="00E43E9A" w:rsidRPr="00BD31AF" w:rsidRDefault="00E43E9A">
      <w:pPr>
        <w:pStyle w:val="BodyText"/>
        <w:rPr>
          <w:rFonts w:ascii="Times New Roman" w:hAnsi="Times New Roman" w:cs="Times New Roman"/>
        </w:rPr>
      </w:pPr>
      <w:r w:rsidRPr="00BD31AF">
        <w:rPr>
          <w:rFonts w:ascii="Times New Roman" w:hAnsi="Times New Roman" w:cs="Times New Roman"/>
        </w:rPr>
        <w:t xml:space="preserve">The function, expm1(x) = </w:t>
      </w:r>
      <w:r w:rsidRPr="00BD31AF">
        <w:rPr>
          <w:rFonts w:ascii="Times New Roman" w:hAnsi="Times New Roman" w:cs="Times New Roman"/>
          <w:i/>
          <w:iCs/>
        </w:rPr>
        <w:t>e</w:t>
      </w:r>
      <w:r w:rsidRPr="00BD31AF">
        <w:rPr>
          <w:rFonts w:ascii="Times New Roman" w:hAnsi="Times New Roman" w:cs="Times New Roman"/>
          <w:i/>
          <w:iCs/>
          <w:vertAlign w:val="superscript"/>
        </w:rPr>
        <w:t>x</w:t>
      </w:r>
      <w:r w:rsidRPr="00BD31AF">
        <w:rPr>
          <w:rFonts w:ascii="Times New Roman" w:hAnsi="Times New Roman" w:cs="Times New Roman"/>
        </w:rPr>
        <w:t xml:space="preserve"> − 1 is available in numerical computing libraries for many programming languages to solve accurately for very small values of x.</w:t>
      </w:r>
    </w:p>
    <w:p w14:paraId="7135A732" w14:textId="562680A9" w:rsidR="008350C8" w:rsidRPr="00BD31AF" w:rsidRDefault="00000000" w:rsidP="000F576F">
      <w:pPr>
        <w:rPr>
          <w:rFonts w:ascii="Times New Roman" w:hAnsi="Times New Roman" w:cs="Times New Roman"/>
          <w:b/>
          <w:bCs/>
        </w:rPr>
      </w:pPr>
      <w:bookmarkStart w:id="9" w:name="quadratic-exponent-b0"/>
      <w:bookmarkEnd w:id="8"/>
      <w:r w:rsidRPr="00BD31AF">
        <w:rPr>
          <w:rFonts w:ascii="Times New Roman" w:hAnsi="Times New Roman" w:cs="Times New Roman"/>
          <w:b/>
          <w:bCs/>
        </w:rPr>
        <w:t>5.2 Quadratic exponent (</w:t>
      </w:r>
      <m:oMath>
        <m:r>
          <m:rPr>
            <m:sty m:val="bi"/>
          </m:rPr>
          <w:rPr>
            <w:rFonts w:ascii="Cambria Math" w:hAnsi="Cambria Math" w:cs="Times New Roman"/>
          </w:rPr>
          <m:t>B</m:t>
        </m:r>
        <m:r>
          <m:rPr>
            <m:sty m:val="b"/>
          </m:rPr>
          <w:rPr>
            <w:rFonts w:ascii="Cambria Math" w:hAnsi="Cambria Math" w:cs="Times New Roman"/>
          </w:rPr>
          <m:t>&gt;</m:t>
        </m:r>
        <m:r>
          <m:rPr>
            <m:sty m:val="bi"/>
          </m:rPr>
          <w:rPr>
            <w:rFonts w:ascii="Cambria Math" w:hAnsi="Cambria Math" w:cs="Times New Roman"/>
          </w:rPr>
          <m:t>0</m:t>
        </m:r>
      </m:oMath>
      <w:r w:rsidRPr="00BD31AF">
        <w:rPr>
          <w:rFonts w:ascii="Times New Roman" w:hAnsi="Times New Roman" w:cs="Times New Roman"/>
          <w:b/>
          <w:bCs/>
        </w:rPr>
        <w:t>)</w:t>
      </w:r>
      <w:r w:rsidR="000F576F" w:rsidRPr="00BD31AF">
        <w:rPr>
          <w:rFonts w:ascii="Times New Roman" w:hAnsi="Times New Roman" w:cs="Times New Roman"/>
          <w:b/>
          <w:bCs/>
        </w:rPr>
        <w:t>.</w:t>
      </w:r>
      <w:r w:rsidR="003A6653" w:rsidRPr="00BD31AF">
        <w:rPr>
          <w:rStyle w:val="EndnoteReference"/>
          <w:rFonts w:ascii="Times New Roman" w:hAnsi="Times New Roman" w:cs="Times New Roman"/>
          <w:b/>
          <w:bCs/>
        </w:rPr>
        <w:endnoteReference w:id="8"/>
      </w:r>
    </w:p>
    <w:p w14:paraId="10C09A1C" w14:textId="515B8CEA" w:rsidR="008350C8" w:rsidRPr="00BD31AF" w:rsidRDefault="00000000">
      <w:pPr>
        <w:pStyle w:val="FirstParagraph"/>
        <w:rPr>
          <w:rFonts w:ascii="Times New Roman" w:hAnsi="Times New Roman" w:cs="Times New Roman"/>
        </w:rPr>
      </w:pPr>
      <w:r w:rsidRPr="00BD31AF">
        <w:rPr>
          <w:rFonts w:ascii="Times New Roman" w:hAnsi="Times New Roman" w:cs="Times New Roman"/>
        </w:rPr>
        <w:lastRenderedPageBreak/>
        <w:t xml:space="preserve">For </w:t>
      </w:r>
      <m:oMath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&gt;</m:t>
        </m:r>
        <m:r>
          <w:rPr>
            <w:rFonts w:ascii="Cambria Math" w:hAnsi="Cambria Math" w:cs="Times New Roman"/>
          </w:rPr>
          <m:t>0</m:t>
        </m:r>
      </m:oMath>
      <w:r w:rsidRPr="00BD31AF">
        <w:rPr>
          <w:rFonts w:ascii="Times New Roman" w:hAnsi="Times New Roman" w:cs="Times New Roman"/>
        </w:rPr>
        <w:t xml:space="preserve"> </w:t>
      </w:r>
      <w:r w:rsidR="00B03E01">
        <w:rPr>
          <w:rFonts w:ascii="Times New Roman" w:hAnsi="Times New Roman" w:cs="Times New Roman"/>
        </w:rPr>
        <w:t>the fixation probability is</w:t>
      </w:r>
    </w:p>
    <w:p w14:paraId="3EA828DE" w14:textId="45492216" w:rsidR="00B03E01" w:rsidRDefault="00AA17D9" w:rsidP="00B03E01">
      <w:pPr>
        <w:ind w:left="567"/>
        <w:rPr>
          <w:rFonts w:eastAsiaTheme="minorEastAsia"/>
        </w:r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p>
                </m:sSup>
                <m:r>
                  <m:rPr>
                    <m:nor/>
                  </m:rPr>
                  <w:rPr>
                    <w:rFonts w:ascii="Cambria Math" w:hAnsi="Cambria Math"/>
                  </w:rPr>
                  <m:t> </m:t>
                </m:r>
                <m:r>
                  <w:rPr>
                    <w:rFonts w:ascii="Cambria Math" w:hAnsi="Cambria Math"/>
                  </w:rPr>
                  <m:t>dy</m:t>
                </m:r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nary>
              <m:naryPr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p>
                </m:sSup>
                <m:r>
                  <m:rPr>
                    <m:nor/>
                  </m:rPr>
                  <w:rPr>
                    <w:rFonts w:ascii="Cambria Math" w:hAnsi="Cambria Math"/>
                  </w:rPr>
                  <m:t> </m:t>
                </m:r>
                <m:r>
                  <w:rPr>
                    <w:rFonts w:ascii="Cambria Math" w:hAnsi="Cambria Math"/>
                  </w:rPr>
                  <m:t>dy</m:t>
                </m:r>
              </m:e>
            </m:nary>
          </m:den>
        </m:f>
      </m:oMath>
      <w:r w:rsidR="00B03E01">
        <w:rPr>
          <w:rFonts w:eastAsiaTheme="minorEastAsia"/>
        </w:rPr>
        <w:tab/>
      </w:r>
      <w:r w:rsidR="00656C81">
        <w:rPr>
          <w:rFonts w:eastAsiaTheme="minorEastAsia"/>
        </w:rPr>
        <w:t>(26)</w:t>
      </w:r>
    </w:p>
    <w:p w14:paraId="09B3F097" w14:textId="451C68F5" w:rsidR="009E1C99" w:rsidRDefault="009E1C99" w:rsidP="009E1C99">
      <w:pPr>
        <w:rPr>
          <w:lang w:val="en-DE"/>
        </w:rPr>
      </w:pPr>
    </w:p>
    <w:p w14:paraId="2E72DED0" w14:textId="2F47CE13" w:rsidR="009E1C99" w:rsidRPr="00B3367C" w:rsidRDefault="009E1C99" w:rsidP="009E1C99">
      <w:pPr>
        <w:rPr>
          <w:lang w:val="en-DE"/>
        </w:rPr>
      </w:pPr>
      <w:r>
        <w:rPr>
          <w:lang w:val="en-DE"/>
        </w:rPr>
        <w:t xml:space="preserve">with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=Ay+B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  <w:r w:rsidR="00CC4B4D">
        <w:rPr>
          <w:rFonts w:eastAsiaTheme="minorEastAsia"/>
        </w:rPr>
        <w:t xml:space="preserve"> Completing the square gives</w:t>
      </w:r>
    </w:p>
    <w:p w14:paraId="5756F955" w14:textId="77777777" w:rsidR="00B03E01" w:rsidRPr="00BD31AF" w:rsidRDefault="00B03E01" w:rsidP="00F359B6">
      <w:pPr>
        <w:pStyle w:val="BodyText"/>
        <w:ind w:left="567"/>
        <w:rPr>
          <w:rFonts w:ascii="Times New Roman" w:hAnsi="Times New Roman" w:cs="Times New Roman"/>
        </w:rPr>
      </w:pPr>
    </w:p>
    <w:p w14:paraId="23C80269" w14:textId="469C2766" w:rsidR="008350C8" w:rsidRPr="00BD31AF" w:rsidRDefault="004C419F" w:rsidP="004F7091">
      <w:pPr>
        <w:pStyle w:val="BodyText"/>
        <w:ind w:left="567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Ay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B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2B</m:t>
                    </m:r>
                  </m:den>
                </m:f>
              </m:e>
            </m:d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4B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,</m:t>
        </m:r>
      </m:oMath>
      <w:r w:rsidR="00A824D2" w:rsidRPr="00BD31AF">
        <w:rPr>
          <w:rFonts w:ascii="Times New Roman" w:eastAsiaTheme="minorEastAsia" w:hAnsi="Times New Roman" w:cs="Times New Roman"/>
        </w:rPr>
        <w:tab/>
      </w:r>
      <w:r w:rsidR="00A824D2" w:rsidRPr="00BD31AF">
        <w:rPr>
          <w:rFonts w:ascii="Times New Roman" w:eastAsiaTheme="minorEastAsia" w:hAnsi="Times New Roman" w:cs="Times New Roman"/>
        </w:rPr>
        <w:tab/>
      </w:r>
      <w:r w:rsidR="00656C81">
        <w:rPr>
          <w:rFonts w:ascii="Times New Roman" w:eastAsiaTheme="minorEastAsia" w:hAnsi="Times New Roman" w:cs="Times New Roman"/>
        </w:rPr>
        <w:t>(27)</w:t>
      </w:r>
    </w:p>
    <w:p w14:paraId="4B235D71" w14:textId="5CFA7638" w:rsidR="004F7091" w:rsidRDefault="00BB175B" w:rsidP="004F7091">
      <w:pPr>
        <w:pStyle w:val="Fir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937C44">
        <w:rPr>
          <w:rFonts w:ascii="Times New Roman" w:hAnsi="Times New Roman" w:cs="Times New Roman"/>
        </w:rPr>
        <w:t>o</w:t>
      </w:r>
    </w:p>
    <w:p w14:paraId="0F961C56" w14:textId="7CCCF969" w:rsidR="00BB175B" w:rsidRPr="00EC1FB2" w:rsidRDefault="00000000" w:rsidP="00BB175B">
      <w:pPr>
        <w:spacing w:after="160" w:line="259" w:lineRule="auto"/>
        <w:ind w:left="567"/>
        <w:rPr>
          <w:lang w:val="en-DE"/>
        </w:rPr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lang w:val="en-DE"/>
              </w:rPr>
            </m:ctrlPr>
          </m:naryPr>
          <m:sub>
            <m:r>
              <w:rPr>
                <w:rFonts w:ascii="Cambria Math" w:hAnsi="Cambria Math"/>
                <w:lang w:val="en-DE"/>
              </w:rPr>
              <m:t>0</m:t>
            </m:r>
          </m:sub>
          <m:sup>
            <m:r>
              <w:rPr>
                <w:rFonts w:ascii="Cambria Math" w:hAnsi="Cambria Math"/>
                <w:lang w:val="en-DE"/>
              </w:rPr>
              <m:t>p</m:t>
            </m:r>
          </m:sup>
          <m:e>
            <m:sSup>
              <m:sSupPr>
                <m:ctrlPr>
                  <w:rPr>
                    <w:rFonts w:ascii="Cambria Math" w:hAnsi="Cambria Math"/>
                    <w:lang w:val="en-DE"/>
                  </w:rPr>
                </m:ctrlPr>
              </m:sSupPr>
              <m:e>
                <m:r>
                  <w:rPr>
                    <w:rFonts w:ascii="Cambria Math" w:hAnsi="Cambria Math"/>
                    <w:lang w:val="en-DE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DE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DE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DE"/>
                      </w:rPr>
                      <m:t>y</m:t>
                    </m:r>
                  </m:e>
                </m:d>
              </m:sup>
            </m:sSup>
          </m:e>
        </m:nary>
        <m:r>
          <w:rPr>
            <w:rFonts w:ascii="Cambria Math" w:hAnsi="Cambria Math"/>
            <w:lang w:val="en-DE"/>
          </w:rPr>
          <m:t>dy=</m:t>
        </m:r>
        <m:sSup>
          <m:sSupPr>
            <m:ctrlPr>
              <w:rPr>
                <w:rFonts w:ascii="Cambria Math" w:hAnsi="Cambria Math"/>
                <w:lang w:val="en-DE"/>
              </w:rPr>
            </m:ctrlPr>
          </m:sSupPr>
          <m:e>
            <m:r>
              <w:rPr>
                <w:rFonts w:ascii="Cambria Math" w:hAnsi="Cambria Math"/>
                <w:lang w:val="en-DE"/>
              </w:rPr>
              <m:t>e</m:t>
            </m:r>
            <m:ctrlPr>
              <w:rPr>
                <w:rFonts w:ascii="Cambria Math" w:hAnsi="Cambria Math"/>
                <w:i/>
                <w:lang w:val="en-DE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lang w:val="en-DE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D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DE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DE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DE"/>
                  </w:rPr>
                  <m:t>4B</m:t>
                </m:r>
              </m:den>
            </m:f>
          </m:sup>
        </m:sSup>
        <m:nary>
          <m:naryPr>
            <m:limLoc m:val="subSup"/>
            <m:grow m:val="1"/>
            <m:ctrlPr>
              <w:rPr>
                <w:rFonts w:ascii="Cambria Math" w:hAnsi="Cambria Math"/>
                <w:lang w:val="en-DE"/>
              </w:rPr>
            </m:ctrlPr>
          </m:naryPr>
          <m:sub>
            <m:r>
              <w:rPr>
                <w:rFonts w:ascii="Cambria Math" w:hAnsi="Cambria Math"/>
                <w:lang w:val="en-DE"/>
              </w:rPr>
              <m:t>0</m:t>
            </m:r>
          </m:sub>
          <m:sup>
            <m:r>
              <w:rPr>
                <w:rFonts w:ascii="Cambria Math" w:hAnsi="Cambria Math"/>
                <w:lang w:val="en-DE"/>
              </w:rPr>
              <m:t>p</m:t>
            </m:r>
          </m:sup>
          <m:e>
            <m:sSup>
              <m:sSupPr>
                <m:ctrlPr>
                  <w:rPr>
                    <w:rFonts w:ascii="Cambria Math" w:hAnsi="Cambria Math"/>
                    <w:lang w:val="en-DE"/>
                  </w:rPr>
                </m:ctrlPr>
              </m:sSupPr>
              <m:e>
                <m:r>
                  <w:rPr>
                    <w:rFonts w:ascii="Cambria Math" w:hAnsi="Cambria Math"/>
                    <w:lang w:val="en-DE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lang w:val="en-DE"/>
                  </w:rPr>
                </m:ctrlPr>
              </m:e>
              <m:sup>
                <m:r>
                  <w:rPr>
                    <w:rFonts w:ascii="Cambria Math" w:hAnsi="Cambria Math"/>
                    <w:lang w:val="en-DE"/>
                  </w:rPr>
                  <m:t>-B</m:t>
                </m:r>
                <m:sSup>
                  <m:sSupPr>
                    <m:ctrlPr>
                      <w:rPr>
                        <w:rFonts w:ascii="Cambria Math" w:hAnsi="Cambria Math"/>
                        <w:lang w:val="en-D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DE"/>
                          </w:rPr>
                          <m:t>y+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DE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DE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DE"/>
                              </w:rPr>
                              <m:t>2B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  <w:lang w:val="en-DE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DE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lang w:val="en-DE"/>
              </w:rPr>
              <m:t>dy</m:t>
            </m:r>
          </m:e>
        </m:nary>
      </m:oMath>
      <w:r w:rsidR="00BB175B">
        <w:rPr>
          <w:rFonts w:eastAsiaTheme="minorEastAsia"/>
          <w:lang w:val="en-DE"/>
        </w:rPr>
        <w:tab/>
      </w:r>
      <w:r w:rsidR="00BB175B">
        <w:rPr>
          <w:rFonts w:eastAsiaTheme="minorEastAsia"/>
          <w:lang w:val="en-DE"/>
        </w:rPr>
        <w:tab/>
      </w:r>
      <w:r w:rsidR="00656C81">
        <w:rPr>
          <w:rFonts w:eastAsiaTheme="minorEastAsia"/>
          <w:lang w:val="en-DE"/>
        </w:rPr>
        <w:t>(28)</w:t>
      </w:r>
    </w:p>
    <w:p w14:paraId="2D00EFCD" w14:textId="4CD89BE0" w:rsidR="00765CF6" w:rsidRDefault="00765CF6" w:rsidP="00765CF6">
      <w:pPr>
        <w:rPr>
          <w:lang w:val="en-DE"/>
        </w:rPr>
      </w:pPr>
      <w:r w:rsidRPr="002845B2">
        <w:t xml:space="preserve">With the substitution </w:t>
      </w:r>
      <m:oMath>
        <m:r>
          <w:rPr>
            <w:rFonts w:ascii="Cambria Math" w:hAnsi="Cambria Math"/>
          </w:rPr>
          <m:t>u=</m:t>
        </m:r>
        <m:r>
          <m:rPr>
            <m:sty m:val="p"/>
          </m:rPr>
          <w:rPr>
            <w:rFonts w:ascii="Cambria Math" w:hAnsi="Cambria Math"/>
          </w:rPr>
          <m:t>√</m:t>
        </m:r>
        <m:r>
          <w:rPr>
            <w:rFonts w:ascii="Cambria Math" w:hAnsi="Cambria Math"/>
          </w:rPr>
          <m:t>B(y+A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2B)</m:t>
        </m:r>
      </m:oMath>
      <w:r>
        <w:rPr>
          <w:rFonts w:eastAsiaTheme="minorEastAsia"/>
        </w:rPr>
        <w:t xml:space="preserve"> </w:t>
      </w:r>
      <w:r w:rsidRPr="002845B2">
        <w:t xml:space="preserve">(so </w:t>
      </w:r>
      <m:oMath>
        <m:r>
          <w:rPr>
            <w:rFonts w:ascii="Cambria Math" w:hAnsi="Cambria Math"/>
          </w:rPr>
          <m:t>du=</m:t>
        </m:r>
        <m:r>
          <m:rPr>
            <m:sty m:val="p"/>
          </m:rPr>
          <w:rPr>
            <w:rFonts w:ascii="Cambria Math" w:hAnsi="Cambria Math"/>
          </w:rPr>
          <m:t>√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dy</m:t>
        </m:r>
      </m:oMath>
      <w:r w:rsidRPr="002845B2">
        <w:t xml:space="preserve">) the integral </w:t>
      </w:r>
      <w:r w:rsidR="00656C81">
        <w:t>(28)</w:t>
      </w:r>
      <w:r w:rsidRPr="002845B2">
        <w:t xml:space="preserve"> evaluates to</w:t>
      </w:r>
    </w:p>
    <w:p w14:paraId="5CF93B05" w14:textId="7FE28960" w:rsidR="002878B6" w:rsidRPr="002878B6" w:rsidRDefault="00000000" w:rsidP="002878B6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dy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2B11A90D" w14:textId="670A666D" w:rsidR="002878B6" w:rsidRPr="002878B6" w:rsidRDefault="00000000" w:rsidP="002878B6">
      <w:pPr>
        <w:ind w:left="567"/>
        <w:rPr>
          <w:lang w:val="en-DE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4B</m:t>
                </m:r>
              </m:den>
            </m:f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π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B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erf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p+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rad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erf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rad>
                      </m:den>
                    </m:f>
                  </m:e>
                </m:d>
              </m:e>
            </m:func>
          </m:e>
        </m:d>
      </m:oMath>
      <w:r w:rsidR="00A33B77">
        <w:rPr>
          <w:rFonts w:eastAsiaTheme="minorEastAsia"/>
        </w:rPr>
        <w:tab/>
      </w:r>
      <w:r w:rsidR="00A33B77">
        <w:rPr>
          <w:rFonts w:eastAsiaTheme="minorEastAsia"/>
        </w:rPr>
        <w:tab/>
      </w:r>
      <w:r w:rsidR="00656C81">
        <w:rPr>
          <w:rFonts w:eastAsiaTheme="minorEastAsia"/>
        </w:rPr>
        <w:t>(29)</w:t>
      </w:r>
    </w:p>
    <w:p w14:paraId="3D14A8EF" w14:textId="4A783A6C" w:rsidR="00D911AE" w:rsidRPr="00BD31AF" w:rsidRDefault="00CF350C">
      <w:pPr>
        <w:pStyle w:val="BodyText"/>
        <w:rPr>
          <w:rFonts w:ascii="Times New Roman" w:eastAsiaTheme="minorEastAsia" w:hAnsi="Times New Roman" w:cs="Times New Roman"/>
        </w:rPr>
      </w:pPr>
      <w:r w:rsidRPr="00BD31AF">
        <w:rPr>
          <w:rFonts w:ascii="Times New Roman" w:eastAsiaTheme="minorEastAsia" w:hAnsi="Times New Roman" w:cs="Times New Roman"/>
        </w:rPr>
        <w:t>E</w:t>
      </w:r>
      <w:r w:rsidR="00D911AE" w:rsidRPr="00BD31AF">
        <w:rPr>
          <w:rFonts w:ascii="Times New Roman" w:eastAsiaTheme="minorEastAsia" w:hAnsi="Times New Roman" w:cs="Times New Roman"/>
        </w:rPr>
        <w:t xml:space="preserve">rf, the error function for a complex number </w:t>
      </w:r>
      <w:r w:rsidR="00D911AE" w:rsidRPr="00BD31AF">
        <w:rPr>
          <w:rFonts w:ascii="Times New Roman" w:eastAsiaTheme="minorEastAsia" w:hAnsi="Times New Roman" w:cs="Times New Roman"/>
          <w:i/>
          <w:iCs/>
        </w:rPr>
        <w:t>z</w:t>
      </w:r>
      <w:r w:rsidR="00D911AE" w:rsidRPr="00BD31AF">
        <w:rPr>
          <w:rFonts w:ascii="Times New Roman" w:eastAsiaTheme="minorEastAsia" w:hAnsi="Times New Roman" w:cs="Times New Roman"/>
        </w:rPr>
        <w:t xml:space="preserve"> is defined as</w:t>
      </w:r>
    </w:p>
    <w:p w14:paraId="03D023EC" w14:textId="23608426" w:rsidR="00D911AE" w:rsidRPr="00BD31AF" w:rsidRDefault="00000000" w:rsidP="004F7091">
      <w:pPr>
        <w:pStyle w:val="BodyText"/>
        <w:ind w:left="567"/>
        <w:rPr>
          <w:rFonts w:ascii="Times New Roman" w:hAnsi="Times New Roman" w:cs="Times New Roman"/>
          <w:i/>
          <w:lang w:val="en-DE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lang w:val="en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DE"/>
                </w:rPr>
                <m:t>erf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DE"/>
                    </w:rPr>
                    <m:t>z</m:t>
                  </m:r>
                </m:e>
              </m:d>
            </m:e>
          </m:func>
          <m:r>
            <w:rPr>
              <w:rFonts w:ascii="Cambria Math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 w:cs="Times New Roman"/>
                  <w:lang w:val="en-DE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DE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lang w:val="en-DE"/>
                    </w:rPr>
                    <m:t>π</m:t>
                  </m:r>
                </m:e>
              </m:rad>
            </m:den>
          </m:f>
          <m:nary>
            <m:naryPr>
              <m:ctrlPr>
                <w:rPr>
                  <w:rFonts w:ascii="Cambria Math" w:hAnsi="Cambria Math" w:cs="Times New Roman"/>
                  <w:i/>
                  <w:lang w:val="en-DE"/>
                </w:rPr>
              </m:ctrlPr>
            </m:naryPr>
            <m:sub>
              <m:r>
                <w:rPr>
                  <w:rFonts w:ascii="Cambria Math" w:hAnsi="Cambria Math" w:cs="Times New Roman"/>
                  <w:lang w:val="en-DE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lang w:val="en-DE"/>
                </w:rPr>
                <m:t>z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DE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DE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DE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DE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Times New Roman"/>
                  <w:lang w:val="en-DE"/>
                </w:rPr>
                <m:t>dt</m:t>
              </m:r>
            </m:e>
          </m:nary>
        </m:oMath>
      </m:oMathPara>
    </w:p>
    <w:p w14:paraId="77A864E5" w14:textId="78B1B70F" w:rsidR="000D500C" w:rsidRDefault="00731213">
      <w:pPr>
        <w:pStyle w:val="FirstParagraph"/>
        <w:rPr>
          <w:rFonts w:ascii="Times New Roman" w:hAnsi="Times New Roman" w:cs="Times New Roman"/>
        </w:rPr>
      </w:pPr>
      <w:r w:rsidRPr="00731213">
        <w:rPr>
          <w:rFonts w:ascii="Times New Roman" w:hAnsi="Times New Roman" w:cs="Times New Roman"/>
        </w:rPr>
        <w:t xml:space="preserve">An analogous expression holds for the denominator </w:t>
      </w:r>
      <m:oMath>
        <m:nary>
          <m:naryPr>
            <m:limLoc m:val="subSup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d>
              </m:sup>
            </m:sSup>
            <m:r>
              <w:rPr>
                <w:rFonts w:ascii="Cambria Math" w:hAnsi="Cambria Math" w:cs="Times New Roman"/>
              </w:rPr>
              <m:t>dy</m:t>
            </m:r>
          </m:e>
        </m:nary>
      </m:oMath>
      <w:r>
        <w:rPr>
          <w:rFonts w:ascii="Times New Roman" w:eastAsiaTheme="minorEastAsia" w:hAnsi="Times New Roman" w:cs="Times New Roman"/>
        </w:rPr>
        <w:t xml:space="preserve">   </w:t>
      </w:r>
      <w:r w:rsidRPr="00731213">
        <w:rPr>
          <w:rFonts w:ascii="Times New Roman" w:hAnsi="Times New Roman" w:cs="Times New Roman"/>
        </w:rPr>
        <w:t xml:space="preserve">with </w:t>
      </w:r>
      <m:oMath>
        <m:r>
          <w:rPr>
            <w:rFonts w:ascii="Cambria Math" w:hAnsi="Cambria Math" w:cs="Times New Roman"/>
          </w:rPr>
          <m:t>p↦1</m:t>
        </m:r>
      </m:oMath>
      <w:r w:rsidRPr="00731213">
        <w:rPr>
          <w:rFonts w:ascii="Times New Roman" w:hAnsi="Times New Roman" w:cs="Times New Roman"/>
        </w:rPr>
        <w:t xml:space="preserve">. Because the multiplicative prefactor </w:t>
      </w:r>
    </w:p>
    <w:p w14:paraId="2F6B5C1E" w14:textId="6E48B5EF" w:rsidR="00403979" w:rsidRPr="00403979" w:rsidRDefault="00000000" w:rsidP="001F420B">
      <w:pPr>
        <w:pStyle w:val="BodyText"/>
        <w:ind w:left="567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4B</m:t>
                  </m:r>
                </m:den>
              </m:f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e>
                  </m:rad>
                  <m:ctrlPr>
                    <w:rPr>
                      <w:rFonts w:ascii="Cambria Math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</m:rad>
                </m:den>
              </m:f>
              <m:ctrlPr>
                <w:rPr>
                  <w:rFonts w:ascii="Cambria Math" w:hAnsi="Cambria Math" w:cs="Times New Roman"/>
                </w:rPr>
              </m:ctrlPr>
            </m:e>
          </m:d>
        </m:oMath>
      </m:oMathPara>
    </w:p>
    <w:p w14:paraId="15AF31D3" w14:textId="0CEDFF88" w:rsidR="008350C8" w:rsidRPr="00BD31AF" w:rsidRDefault="00824C48">
      <w:pPr>
        <w:pStyle w:val="FirstParagraph"/>
        <w:rPr>
          <w:rFonts w:ascii="Times New Roman" w:hAnsi="Times New Roman" w:cs="Times New Roman"/>
        </w:rPr>
      </w:pPr>
      <w:r w:rsidRPr="00824C48">
        <w:rPr>
          <w:rFonts w:ascii="Times New Roman" w:hAnsi="Times New Roman" w:cs="Times New Roman"/>
        </w:rPr>
        <w:t>is identical in numerator and denominator it cancels, giving the closed form</w:t>
      </w:r>
    </w:p>
    <w:p w14:paraId="7D172C63" w14:textId="1735ADFC" w:rsidR="008350C8" w:rsidRPr="00BD31AF" w:rsidRDefault="002E1D18" w:rsidP="004F7091">
      <w:pPr>
        <w:pStyle w:val="BodyText"/>
        <w:ind w:left="567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erf</m:t>
            </m:r>
            <m:r>
              <w:rPr>
                <w:rFonts w:ascii="Cambria Math" w:hAnsi="Cambria Math" w:cs="Times New Roman"/>
              </w:rPr>
              <m:t>​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</m:rad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-erf</m:t>
            </m:r>
            <m:r>
              <w:rPr>
                <w:rFonts w:ascii="Cambria Math" w:hAnsi="Cambria Math" w:cs="Times New Roman"/>
              </w:rPr>
              <m:t>​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</m:rad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erf</m:t>
            </m:r>
            <m:r>
              <w:rPr>
                <w:rFonts w:ascii="Cambria Math" w:hAnsi="Cambria Math" w:cs="Times New Roman"/>
              </w:rPr>
              <m:t>​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</m:rad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-erf</m:t>
            </m:r>
            <m:r>
              <w:rPr>
                <w:rFonts w:ascii="Cambria Math" w:hAnsi="Cambria Math" w:cs="Times New Roman"/>
              </w:rPr>
              <m:t>​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</m:rad>
                  </m:den>
                </m:f>
              </m:e>
            </m:d>
          </m:den>
        </m:f>
        <m:r>
          <w:rPr>
            <w:rFonts w:ascii="Cambria Math" w:hAnsi="Cambria Math" w:cs="Times New Roman"/>
          </w:rPr>
          <m:t xml:space="preserve">, where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B&gt;0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="00F027BD" w:rsidRPr="00BD31AF">
        <w:rPr>
          <w:rFonts w:ascii="Times New Roman" w:eastAsiaTheme="minorEastAsia" w:hAnsi="Times New Roman" w:cs="Times New Roman"/>
        </w:rPr>
        <w:tab/>
      </w:r>
      <w:r w:rsidR="00F027BD" w:rsidRPr="00BD31AF">
        <w:rPr>
          <w:rFonts w:ascii="Times New Roman" w:eastAsiaTheme="minorEastAsia" w:hAnsi="Times New Roman" w:cs="Times New Roman"/>
        </w:rPr>
        <w:tab/>
      </w:r>
      <w:r w:rsidR="00656C81">
        <w:rPr>
          <w:rFonts w:ascii="Times New Roman" w:eastAsiaTheme="minorEastAsia" w:hAnsi="Times New Roman" w:cs="Times New Roman"/>
        </w:rPr>
        <w:t>(30)</w:t>
      </w:r>
    </w:p>
    <w:p w14:paraId="3DFECDB1" w14:textId="78EBA41B" w:rsidR="008350C8" w:rsidRPr="00BD31AF" w:rsidRDefault="00000000">
      <w:pPr>
        <w:pStyle w:val="BodyText"/>
        <w:rPr>
          <w:rFonts w:ascii="Times New Roman" w:hAnsi="Times New Roman" w:cs="Times New Roman"/>
        </w:rPr>
      </w:pPr>
      <w:r w:rsidRPr="00BD31AF">
        <w:rPr>
          <w:rFonts w:ascii="Times New Roman" w:hAnsi="Times New Roman" w:cs="Times New Roman"/>
        </w:rPr>
        <w:t xml:space="preserve">When </w:t>
      </w:r>
      <m:oMath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0</m:t>
        </m:r>
      </m:oMath>
      <w:r w:rsidRPr="00BD31AF">
        <w:rPr>
          <w:rFonts w:ascii="Times New Roman" w:hAnsi="Times New Roman" w:cs="Times New Roman"/>
        </w:rPr>
        <w:t xml:space="preserve"> the integral involves is numerically unstable, </w:t>
      </w:r>
      <w:r w:rsidR="00551BA9">
        <w:rPr>
          <w:rFonts w:ascii="Times New Roman" w:hAnsi="Times New Roman" w:cs="Times New Roman"/>
        </w:rPr>
        <w:t>and</w:t>
      </w:r>
      <w:r w:rsidRPr="00BD31AF">
        <w:rPr>
          <w:rFonts w:ascii="Times New Roman" w:hAnsi="Times New Roman" w:cs="Times New Roman"/>
        </w:rPr>
        <w:t xml:space="preserve"> numerical integration </w:t>
      </w:r>
      <w:r w:rsidR="00551BA9">
        <w:rPr>
          <w:rFonts w:ascii="Times New Roman" w:hAnsi="Times New Roman" w:cs="Times New Roman"/>
        </w:rPr>
        <w:t>should be used</w:t>
      </w:r>
      <w:r w:rsidRPr="00BD31AF">
        <w:rPr>
          <w:rFonts w:ascii="Times New Roman" w:hAnsi="Times New Roman" w:cs="Times New Roman"/>
        </w:rPr>
        <w:t>.</w:t>
      </w:r>
    </w:p>
    <w:p w14:paraId="6B6C4A7B" w14:textId="77777777" w:rsidR="008350C8" w:rsidRPr="00BD31AF" w:rsidRDefault="00000000" w:rsidP="000F576F">
      <w:pPr>
        <w:rPr>
          <w:rFonts w:ascii="Times New Roman" w:hAnsi="Times New Roman" w:cs="Times New Roman"/>
          <w:b/>
          <w:bCs/>
        </w:rPr>
      </w:pPr>
      <w:bookmarkStart w:id="10" w:name="numerical-integration-procedure"/>
      <w:bookmarkEnd w:id="7"/>
      <w:bookmarkEnd w:id="9"/>
      <w:r w:rsidRPr="00BD31AF">
        <w:rPr>
          <w:rFonts w:ascii="Times New Roman" w:hAnsi="Times New Roman" w:cs="Times New Roman"/>
          <w:b/>
          <w:bCs/>
        </w:rPr>
        <w:t>6. Numerical integration procedure</w:t>
      </w:r>
    </w:p>
    <w:p w14:paraId="1B7FC0E0" w14:textId="77777777" w:rsidR="008350C8" w:rsidRPr="00BD31AF" w:rsidRDefault="00000000" w:rsidP="000F576F">
      <w:pPr>
        <w:rPr>
          <w:rFonts w:ascii="Times New Roman" w:hAnsi="Times New Roman" w:cs="Times New Roman"/>
          <w:b/>
          <w:bCs/>
        </w:rPr>
      </w:pPr>
      <w:bookmarkStart w:id="11" w:name="exponent-shift-for-numerical-stability"/>
      <w:r w:rsidRPr="00BD31AF">
        <w:rPr>
          <w:rFonts w:ascii="Times New Roman" w:hAnsi="Times New Roman" w:cs="Times New Roman"/>
          <w:b/>
          <w:bCs/>
        </w:rPr>
        <w:t>6.1 Exponent shift for numerical stability</w:t>
      </w:r>
    </w:p>
    <w:p w14:paraId="0F170561" w14:textId="3417A0F9" w:rsidR="008350C8" w:rsidRDefault="00000000">
      <w:pPr>
        <w:pStyle w:val="FirstParagraph"/>
        <w:rPr>
          <w:rFonts w:ascii="Times New Roman" w:hAnsi="Times New Roman" w:cs="Times New Roman"/>
        </w:rPr>
      </w:pPr>
      <w:r w:rsidRPr="00BD31AF">
        <w:rPr>
          <w:rFonts w:ascii="Times New Roman" w:hAnsi="Times New Roman" w:cs="Times New Roman"/>
        </w:rPr>
        <w:lastRenderedPageBreak/>
        <w:t xml:space="preserve">To prevent overflow or underflow in computing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</m:sup>
        </m:sSup>
      </m:oMath>
      <w:r w:rsidRPr="00BD31AF">
        <w:rPr>
          <w:rFonts w:ascii="Times New Roman" w:hAnsi="Times New Roman" w:cs="Times New Roman"/>
        </w:rPr>
        <w:t xml:space="preserve">, </w:t>
      </w:r>
      <w:r w:rsidR="004A70CA" w:rsidRPr="004A70CA">
        <w:rPr>
          <w:rFonts w:ascii="Times New Roman" w:hAnsi="Times New Roman" w:cs="Times New Roman"/>
        </w:rPr>
        <w:t>subtract the minimum of</w:t>
      </w:r>
      <w:r w:rsidR="004A70CA">
        <w:rPr>
          <w:rFonts w:ascii="Times New Roman" w:hAnsi="Times New Roman" w:cs="Times New Roman"/>
        </w:rPr>
        <w:t xml:space="preserve"> </w:t>
      </w:r>
      <w:r w:rsidR="004A70CA" w:rsidRPr="004A70CA">
        <w:rPr>
          <w:rFonts w:ascii="Times New Roman" w:hAnsi="Times New Roman" w:cs="Times New Roman"/>
        </w:rPr>
        <w:t>Φ</w:t>
      </w:r>
      <w:r w:rsidR="004A70CA">
        <w:rPr>
          <w:rFonts w:ascii="Times New Roman" w:hAnsi="Times New Roman" w:cs="Times New Roman"/>
        </w:rPr>
        <w:t>(</w:t>
      </w:r>
      <w:r w:rsidR="004A70CA" w:rsidRPr="004A70CA">
        <w:rPr>
          <w:rFonts w:ascii="Times New Roman" w:hAnsi="Times New Roman" w:cs="Times New Roman"/>
          <w:i/>
          <w:iCs/>
        </w:rPr>
        <w:t>y</w:t>
      </w:r>
      <w:r w:rsidR="004A70CA">
        <w:rPr>
          <w:rFonts w:ascii="Times New Roman" w:hAnsi="Times New Roman" w:cs="Times New Roman"/>
        </w:rPr>
        <w:t>) on [0,1]</w:t>
      </w:r>
      <w:r w:rsidRPr="00BD31AF">
        <w:rPr>
          <w:rFonts w:ascii="Times New Roman" w:hAnsi="Times New Roman" w:cs="Times New Roman"/>
        </w:rPr>
        <w:t>:</w:t>
      </w:r>
    </w:p>
    <w:p w14:paraId="331209F1" w14:textId="2294F17A" w:rsidR="00C63DD1" w:rsidRDefault="007977E2" w:rsidP="00A30529">
      <w:pPr>
        <w:pStyle w:val="BodyText"/>
        <w:ind w:left="567"/>
      </w:pPr>
      <w:proofErr w:type="spellStart"/>
      <w:r w:rsidRPr="007977E2">
        <w:t>Φ</w:t>
      </w:r>
      <w:r w:rsidRPr="007977E2">
        <w:rPr>
          <w:vertAlign w:val="subscript"/>
        </w:rPr>
        <w:t>min</w:t>
      </w:r>
      <w:proofErr w:type="spellEnd"/>
      <w:r>
        <w:t xml:space="preserve"> </w:t>
      </w:r>
      <w:r w:rsidRPr="007977E2">
        <w:t>​</w:t>
      </w:r>
      <w:r>
        <w:t xml:space="preserve"> </w:t>
      </w:r>
      <w:r w:rsidRPr="007977E2">
        <w:t>=min{Φ(0),</w:t>
      </w:r>
      <w:r>
        <w:t xml:space="preserve"> </w:t>
      </w:r>
      <w:r w:rsidRPr="007977E2">
        <w:t>Φ(1),</w:t>
      </w:r>
      <w:r>
        <w:t xml:space="preserve"> </w:t>
      </w:r>
      <w:r w:rsidRPr="007977E2">
        <w:t>Φ(</w:t>
      </w:r>
      <w:r w:rsidRPr="007977E2">
        <w:rPr>
          <w:i/>
          <w:iCs/>
        </w:rPr>
        <w:t>y</w:t>
      </w:r>
      <w:r w:rsidRPr="007977E2">
        <w:rPr>
          <w:vertAlign w:val="superscript"/>
        </w:rPr>
        <w:t>∗</w:t>
      </w:r>
      <w:r w:rsidRPr="007977E2">
        <w:t>)},</w:t>
      </w:r>
    </w:p>
    <w:p w14:paraId="2DD1B0CE" w14:textId="0F316C44" w:rsidR="00C63DD1" w:rsidRDefault="00C63DD1" w:rsidP="00C63DD1">
      <w:pPr>
        <w:pStyle w:val="BodyText"/>
      </w:pPr>
      <w:r>
        <w:t>where</w:t>
      </w:r>
    </w:p>
    <w:p w14:paraId="4510DE3B" w14:textId="1A36FC19" w:rsidR="007C5923" w:rsidRPr="001346C4" w:rsidRDefault="007E4200" w:rsidP="001346C4">
      <w:pPr>
        <w:pStyle w:val="BodyText"/>
        <w:ind w:left="567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2B</m:t>
              </m:r>
            </m:den>
          </m:f>
          <m:r>
            <w:rPr>
              <w:rFonts w:ascii="Cambria Math" w:hAnsi="Cambria Math"/>
            </w:rPr>
            <m:t>, if</m:t>
          </m:r>
          <m:r>
            <w:rPr>
              <w:rFonts w:ascii="Cambria Math" w:hAnsi="Cambria Math"/>
            </w:rPr>
            <m:t xml:space="preserve"> 0 ≤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≤ 1</m:t>
          </m:r>
        </m:oMath>
      </m:oMathPara>
    </w:p>
    <w:p w14:paraId="7B8C9DBB" w14:textId="42B48350" w:rsidR="007977E2" w:rsidRDefault="00BF6EC6" w:rsidP="00A70229">
      <w:pPr>
        <w:pStyle w:val="BodyText"/>
      </w:pPr>
      <w:r w:rsidRPr="00BF6EC6">
        <w:t>Define the shifted exponent</w:t>
      </w:r>
    </w:p>
    <w:p w14:paraId="0DDA4B06" w14:textId="1BB9446F" w:rsidR="007A44AD" w:rsidRPr="00344B23" w:rsidRDefault="00000000" w:rsidP="00344B23">
      <w:pPr>
        <w:pStyle w:val="BodyText"/>
        <w:ind w:left="567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iCs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</m:t>
        </m:r>
      </m:oMath>
      <w:r w:rsidR="00240984">
        <w:rPr>
          <w:rFonts w:eastAsiaTheme="minorEastAsia"/>
        </w:rPr>
        <w:tab/>
      </w:r>
      <w:r w:rsidR="00240984">
        <w:rPr>
          <w:rFonts w:eastAsiaTheme="minorEastAsia"/>
        </w:rPr>
        <w:tab/>
      </w:r>
      <w:r w:rsidR="00656C81">
        <w:rPr>
          <w:rFonts w:eastAsiaTheme="minorEastAsia"/>
        </w:rPr>
        <w:t>(31)</w:t>
      </w:r>
    </w:p>
    <w:p w14:paraId="287DF62A" w14:textId="40CAA2AE" w:rsidR="00BE3567" w:rsidRPr="00BE3567" w:rsidRDefault="00BE3567" w:rsidP="00BE3567">
      <w:pPr>
        <w:pStyle w:val="BodyText"/>
        <w:rPr>
          <w:rFonts w:ascii="Times New Roman" w:hAnsi="Times New Roman" w:cs="Times New Roman"/>
          <w:lang w:val="en-DE"/>
        </w:rPr>
      </w:pPr>
      <w:r w:rsidRPr="00BE3567">
        <w:rPr>
          <w:rFonts w:ascii="Times New Roman" w:hAnsi="Times New Roman" w:cs="Times New Roman"/>
          <w:lang w:val="en-DE"/>
        </w:rPr>
        <w:t xml:space="preserve">and use </w:t>
      </w:r>
      <m:oMath>
        <m:sSup>
          <m:sSupPr>
            <m:ctrlPr>
              <w:rPr>
                <w:rFonts w:ascii="Cambria Math" w:hAnsi="Cambria Math" w:cs="Times New Roman"/>
                <w:lang w:val="en-DE"/>
              </w:rPr>
            </m:ctrlPr>
          </m:sSupPr>
          <m:e>
            <m:r>
              <w:rPr>
                <w:rFonts w:ascii="Cambria Math" w:hAnsi="Cambria Math" w:cs="Times New Roman"/>
                <w:lang w:val="en-DE"/>
              </w:rPr>
              <m:t>e</m:t>
            </m:r>
            <m:ctrlPr>
              <w:rPr>
                <w:rFonts w:ascii="Cambria Math" w:hAnsi="Cambria Math" w:cs="Times New Roman"/>
                <w:i/>
                <w:lang w:val="en-DE"/>
              </w:rPr>
            </m:ctrlPr>
          </m:e>
          <m:sup>
            <m:r>
              <w:rPr>
                <w:rFonts w:ascii="Cambria Math" w:hAnsi="Cambria Math" w:cs="Times New Roman"/>
                <w:lang w:val="en-DE"/>
              </w:rPr>
              <m:t>-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lang w:val="en-DE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DE"/>
                  </w:rPr>
                  <m:t>Φ</m:t>
                </m:r>
                <m:ctrlPr>
                  <w:rPr>
                    <w:rFonts w:ascii="Cambria Math" w:hAnsi="Cambria Math" w:cs="Times New Roman"/>
                    <w:i/>
                    <w:lang w:val="en-DE"/>
                  </w:rPr>
                </m:ctrlP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lang w:val="en-DE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DE"/>
                  </w:rPr>
                  <m:t>y</m:t>
                </m:r>
              </m:e>
            </m:d>
          </m:sup>
        </m:sSup>
      </m:oMath>
      <w:r w:rsidR="00010C86">
        <w:rPr>
          <w:rFonts w:ascii="Times New Roman" w:eastAsiaTheme="minorEastAsia" w:hAnsi="Times New Roman" w:cs="Times New Roman"/>
          <w:lang w:val="en-DE"/>
        </w:rPr>
        <w:t xml:space="preserve"> </w:t>
      </w:r>
      <w:r w:rsidR="00010C86">
        <w:rPr>
          <w:rFonts w:ascii="Times New Roman" w:hAnsi="Times New Roman" w:cs="Times New Roman"/>
          <w:lang w:val="en-DE"/>
        </w:rPr>
        <w:t>i</w:t>
      </w:r>
      <w:r w:rsidR="00AA43CA" w:rsidRPr="00BE3567">
        <w:rPr>
          <w:rFonts w:ascii="Times New Roman" w:hAnsi="Times New Roman" w:cs="Times New Roman"/>
          <w:lang w:val="en-DE"/>
        </w:rPr>
        <w:t>n the integrals.</w:t>
      </w:r>
      <w:r w:rsidR="00AA43CA">
        <w:rPr>
          <w:rFonts w:ascii="Times New Roman" w:hAnsi="Times New Roman" w:cs="Times New Roman"/>
          <w:lang w:val="en-DE"/>
        </w:rPr>
        <w:t xml:space="preserve"> </w:t>
      </w:r>
      <w:r w:rsidR="00AA43CA" w:rsidRPr="00BE3567">
        <w:rPr>
          <w:rFonts w:ascii="Times New Roman" w:hAnsi="Times New Roman" w:cs="Times New Roman"/>
          <w:lang w:val="en-DE"/>
        </w:rPr>
        <w:t xml:space="preserve">This preserves numerical accuracy because the constant factor </w:t>
      </w:r>
      <m:oMath>
        <m:sSup>
          <m:sSupPr>
            <m:ctrlPr>
              <w:rPr>
                <w:rFonts w:ascii="Cambria Math" w:hAnsi="Cambria Math" w:cs="Times New Roman"/>
                <w:lang w:val="en-DE"/>
              </w:rPr>
            </m:ctrlPr>
          </m:sSupPr>
          <m:e>
            <m:r>
              <w:rPr>
                <w:rFonts w:ascii="Cambria Math" w:hAnsi="Cambria Math" w:cs="Times New Roman"/>
                <w:lang w:val="en-DE"/>
              </w:rPr>
              <m:t>e</m:t>
            </m:r>
          </m:e>
          <m:sup>
            <m:r>
              <w:rPr>
                <w:rFonts w:ascii="Cambria Math" w:hAnsi="Cambria Math" w:cs="Times New Roman"/>
                <w:lang w:val="en-DE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lang w:val="en-D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DE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DE"/>
                  </w:rPr>
                  <m:t>min</m:t>
                </m:r>
              </m:sub>
            </m:sSub>
          </m:sup>
        </m:sSup>
        <m:r>
          <w:rPr>
            <w:rFonts w:ascii="Cambria Math" w:hAnsi="Cambria Math" w:cs="Times New Roman"/>
            <w:lang w:val="en-DE"/>
          </w:rPr>
          <m:t xml:space="preserve"> </m:t>
        </m:r>
      </m:oMath>
      <w:r w:rsidR="00EA3810" w:rsidRPr="00BE3567">
        <w:rPr>
          <w:rFonts w:ascii="Times New Roman" w:hAnsi="Times New Roman" w:cs="Times New Roman"/>
          <w:lang w:val="en-DE"/>
        </w:rPr>
        <w:t xml:space="preserve">cancels in the ratio defining </w:t>
      </w:r>
      <m:oMath>
        <m:r>
          <w:rPr>
            <w:rFonts w:ascii="Cambria Math" w:hAnsi="Cambria Math" w:cs="Times New Roman"/>
            <w:lang w:val="en-DE"/>
          </w:rPr>
          <m:t>π(p)</m:t>
        </m:r>
      </m:oMath>
      <w:r w:rsidR="00EA3810" w:rsidRPr="00BE3567">
        <w:rPr>
          <w:rFonts w:ascii="Times New Roman" w:hAnsi="Times New Roman" w:cs="Times New Roman"/>
          <w:lang w:val="en-DE"/>
        </w:rPr>
        <w:t>.</w:t>
      </w:r>
    </w:p>
    <w:p w14:paraId="5FEC9B5B" w14:textId="77777777" w:rsidR="008350C8" w:rsidRPr="00BD31AF" w:rsidRDefault="00000000" w:rsidP="000F576F">
      <w:pPr>
        <w:rPr>
          <w:rFonts w:ascii="Times New Roman" w:hAnsi="Times New Roman" w:cs="Times New Roman"/>
          <w:b/>
          <w:bCs/>
        </w:rPr>
      </w:pPr>
      <w:bookmarkStart w:id="12" w:name="numerical-quadrature"/>
      <w:bookmarkEnd w:id="11"/>
      <w:r w:rsidRPr="00BD31AF">
        <w:rPr>
          <w:rFonts w:ascii="Times New Roman" w:hAnsi="Times New Roman" w:cs="Times New Roman"/>
          <w:b/>
          <w:bCs/>
        </w:rPr>
        <w:t>6.2 Numerical quadrature</w:t>
      </w:r>
    </w:p>
    <w:p w14:paraId="1310D0C5" w14:textId="0430FE12" w:rsidR="008350C8" w:rsidRPr="00BD31AF" w:rsidRDefault="00000000">
      <w:pPr>
        <w:pStyle w:val="FirstParagraph"/>
        <w:rPr>
          <w:rFonts w:ascii="Times New Roman" w:hAnsi="Times New Roman" w:cs="Times New Roman"/>
        </w:rPr>
      </w:pPr>
      <w:r w:rsidRPr="00BD31AF">
        <w:rPr>
          <w:rFonts w:ascii="Times New Roman" w:hAnsi="Times New Roman" w:cs="Times New Roman"/>
        </w:rPr>
        <w:t xml:space="preserve">A uniform grid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1</m:t>
            </m:r>
          </m:e>
        </m:d>
      </m:oMath>
      <w:r w:rsidRPr="00BD31AF">
        <w:rPr>
          <w:rFonts w:ascii="Times New Roman" w:hAnsi="Times New Roman" w:cs="Times New Roman"/>
        </w:rPr>
        <w:t xml:space="preserve"> of </w:t>
      </w:r>
      <m:oMath>
        <m:r>
          <w:rPr>
            <w:rFonts w:ascii="Cambria Math" w:hAnsi="Cambria Math" w:cs="Times New Roman"/>
          </w:rPr>
          <m:t>n</m:t>
        </m:r>
      </m:oMath>
      <w:r w:rsidRPr="00BD31AF">
        <w:rPr>
          <w:rFonts w:ascii="Times New Roman" w:hAnsi="Times New Roman" w:cs="Times New Roman"/>
        </w:rPr>
        <w:t xml:space="preserve"> points with spacing </w:t>
      </w:r>
      <m:oMath>
        <m:r>
          <w:rPr>
            <w:rFonts w:ascii="Cambria Math" w:hAnsi="Cambria Math" w:cs="Times New Roman"/>
          </w:rPr>
          <m:t>Δy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</m:den>
        </m:f>
      </m:oMath>
      <w:r w:rsidRPr="00BD31AF">
        <w:rPr>
          <w:rFonts w:ascii="Times New Roman" w:hAnsi="Times New Roman" w:cs="Times New Roman"/>
        </w:rPr>
        <w:t xml:space="preserve"> is used. The cumulative integral is approximated by the trapezoidal rule:</w:t>
      </w:r>
    </w:p>
    <w:p w14:paraId="5308555A" w14:textId="088449DD" w:rsidR="008350C8" w:rsidRPr="00BD31AF" w:rsidRDefault="00155178" w:rsidP="004F7091">
      <w:pPr>
        <w:pStyle w:val="BodyText"/>
        <w:ind w:left="567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j</m:t>
            </m:r>
          </m:sup>
          <m:e>
            <m:f>
              <m:fPr>
                <m:type m:val="lin"/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nary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shift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shift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="00F027BD" w:rsidRPr="00BD31AF">
        <w:rPr>
          <w:rFonts w:ascii="Times New Roman" w:eastAsiaTheme="minorEastAsia" w:hAnsi="Times New Roman" w:cs="Times New Roman"/>
        </w:rPr>
        <w:tab/>
      </w:r>
      <w:r w:rsidR="00F027BD" w:rsidRPr="00BD31AF">
        <w:rPr>
          <w:rFonts w:ascii="Times New Roman" w:eastAsiaTheme="minorEastAsia" w:hAnsi="Times New Roman" w:cs="Times New Roman"/>
        </w:rPr>
        <w:tab/>
      </w:r>
      <w:r w:rsidR="00656C81">
        <w:rPr>
          <w:rFonts w:ascii="Times New Roman" w:eastAsiaTheme="minorEastAsia" w:hAnsi="Times New Roman" w:cs="Times New Roman"/>
        </w:rPr>
        <w:t>(32)</w:t>
      </w:r>
    </w:p>
    <w:p w14:paraId="21AAFE75" w14:textId="428E4D21" w:rsidR="008350C8" w:rsidRPr="00BD31AF" w:rsidRDefault="00000000">
      <w:pPr>
        <w:pStyle w:val="BodyText"/>
        <w:rPr>
          <w:rFonts w:ascii="Times New Roman" w:hAnsi="Times New Roman" w:cs="Times New Roman"/>
        </w:rPr>
      </w:pPr>
      <w:r w:rsidRPr="00BD31AF">
        <w:rPr>
          <w:rFonts w:ascii="Times New Roman" w:hAnsi="Times New Roman" w:cs="Times New Roman"/>
        </w:rPr>
        <w:t xml:space="preserve">The numerator of Equation </w:t>
      </w:r>
      <w:r w:rsidR="00656C81">
        <w:rPr>
          <w:rFonts w:ascii="Times New Roman" w:hAnsi="Times New Roman" w:cs="Times New Roman"/>
        </w:rPr>
        <w:t>(21)</w:t>
      </w:r>
      <w:r w:rsidRPr="00BD31AF">
        <w:rPr>
          <w:rFonts w:ascii="Times New Roman" w:hAnsi="Times New Roman" w:cs="Times New Roman"/>
        </w:rPr>
        <w:t xml:space="preserve"> is obtained by interpolating </w:t>
      </w:r>
      <w:r w:rsidR="00E411A7" w:rsidRPr="00BD31AF">
        <w:rPr>
          <w:rFonts w:ascii="Times New Roman" w:hAnsi="Times New Roman" w:cs="Times New Roman"/>
          <w:i/>
          <w:iCs/>
        </w:rPr>
        <w:t>C</w:t>
      </w:r>
      <w:r w:rsidR="00E411A7" w:rsidRPr="00BD31AF">
        <w:rPr>
          <w:rFonts w:ascii="Times New Roman" w:hAnsi="Times New Roman" w:cs="Times New Roman"/>
        </w:rPr>
        <w:t>(</w:t>
      </w:r>
      <w:r w:rsidR="00E411A7" w:rsidRPr="00BD31AF">
        <w:rPr>
          <w:rFonts w:ascii="Times New Roman" w:hAnsi="Times New Roman" w:cs="Times New Roman"/>
          <w:i/>
          <w:iCs/>
        </w:rPr>
        <w:t>p</w:t>
      </w:r>
      <w:r w:rsidR="00E411A7" w:rsidRPr="00BD31AF">
        <w:rPr>
          <w:rFonts w:ascii="Times New Roman" w:hAnsi="Times New Roman" w:cs="Times New Roman"/>
          <w:i/>
          <w:iCs/>
          <w:vertAlign w:val="subscript"/>
        </w:rPr>
        <w:t>0</w:t>
      </w:r>
      <w:r w:rsidR="00E411A7" w:rsidRPr="00BD31AF">
        <w:rPr>
          <w:rFonts w:ascii="Times New Roman" w:hAnsi="Times New Roman" w:cs="Times New Roman"/>
          <w:i/>
          <w:iCs/>
        </w:rPr>
        <w:t>​)</w:t>
      </w:r>
      <w:r w:rsidR="00E411A7" w:rsidRPr="00BD31AF">
        <w:rPr>
          <w:rFonts w:ascii="Times New Roman" w:hAnsi="Times New Roman" w:cs="Times New Roman"/>
        </w:rPr>
        <w:t xml:space="preserve"> </w:t>
      </w:r>
      <w:r w:rsidRPr="00BD31AF">
        <w:rPr>
          <w:rFonts w:ascii="Times New Roman" w:hAnsi="Times New Roman" w:cs="Times New Roman"/>
        </w:rPr>
        <w:t xml:space="preserve">at the desired initial frequency </w:t>
      </w:r>
      <w:r w:rsidR="00E411A7" w:rsidRPr="00BD31AF">
        <w:rPr>
          <w:rFonts w:ascii="Times New Roman" w:hAnsi="Times New Roman" w:cs="Times New Roman"/>
          <w:i/>
          <w:iCs/>
        </w:rPr>
        <w:t>p</w:t>
      </w:r>
      <w:r w:rsidR="00E411A7" w:rsidRPr="00BD31AF">
        <w:rPr>
          <w:rFonts w:ascii="Times New Roman" w:hAnsi="Times New Roman" w:cs="Times New Roman"/>
          <w:i/>
          <w:iCs/>
          <w:vertAlign w:val="subscript"/>
        </w:rPr>
        <w:t>0</w:t>
      </w:r>
      <w:r w:rsidRPr="00BD31AF">
        <w:rPr>
          <w:rFonts w:ascii="Times New Roman" w:hAnsi="Times New Roman" w:cs="Times New Roman"/>
        </w:rPr>
        <w:t xml:space="preserve">; the denominator is </w:t>
      </w:r>
      <w:r w:rsidR="00E411A7" w:rsidRPr="00BD31AF">
        <w:rPr>
          <w:rFonts w:ascii="Times New Roman" w:hAnsi="Times New Roman" w:cs="Times New Roman"/>
          <w:i/>
          <w:iCs/>
        </w:rPr>
        <w:t>C</w:t>
      </w:r>
      <w:r w:rsidR="00E411A7" w:rsidRPr="00BD31AF">
        <w:rPr>
          <w:rFonts w:ascii="Times New Roman" w:hAnsi="Times New Roman" w:cs="Times New Roman"/>
        </w:rPr>
        <w:t>(1)</w:t>
      </w:r>
      <w:r w:rsidRPr="00BD31AF">
        <w:rPr>
          <w:rFonts w:ascii="Times New Roman" w:hAnsi="Times New Roman" w:cs="Times New Roman"/>
        </w:rPr>
        <w:t>. Thus,</w:t>
      </w:r>
    </w:p>
    <w:p w14:paraId="24E4B2C0" w14:textId="65A6758E" w:rsidR="008350C8" w:rsidRPr="00BD31AF" w:rsidRDefault="00DC3386" w:rsidP="004F7091">
      <w:pPr>
        <w:pStyle w:val="BodyText"/>
        <w:ind w:left="567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C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</w:rPr>
              <m:t>C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="00F027BD" w:rsidRPr="00BD31AF">
        <w:rPr>
          <w:rFonts w:ascii="Times New Roman" w:eastAsiaTheme="minorEastAsia" w:hAnsi="Times New Roman" w:cs="Times New Roman"/>
        </w:rPr>
        <w:tab/>
      </w:r>
      <w:r w:rsidR="00F027BD" w:rsidRPr="00BD31AF">
        <w:rPr>
          <w:rFonts w:ascii="Times New Roman" w:eastAsiaTheme="minorEastAsia" w:hAnsi="Times New Roman" w:cs="Times New Roman"/>
        </w:rPr>
        <w:tab/>
      </w:r>
      <w:r w:rsidR="00656C81">
        <w:rPr>
          <w:rFonts w:ascii="Times New Roman" w:eastAsiaTheme="minorEastAsia" w:hAnsi="Times New Roman" w:cs="Times New Roman"/>
        </w:rPr>
        <w:t>(33)</w:t>
      </w:r>
    </w:p>
    <w:p w14:paraId="6B178D34" w14:textId="77777777" w:rsidR="008350C8" w:rsidRPr="00BD31AF" w:rsidRDefault="00000000" w:rsidP="000F576F">
      <w:pPr>
        <w:rPr>
          <w:rFonts w:ascii="Times New Roman" w:hAnsi="Times New Roman" w:cs="Times New Roman"/>
          <w:b/>
          <w:bCs/>
        </w:rPr>
      </w:pPr>
      <w:bookmarkStart w:id="13" w:name="X82b2116532f48358b0f846e71cbf03dcd7f1b32"/>
      <w:bookmarkEnd w:id="10"/>
      <w:bookmarkEnd w:id="12"/>
      <w:r w:rsidRPr="00BD31AF">
        <w:rPr>
          <w:rFonts w:ascii="Times New Roman" w:hAnsi="Times New Roman" w:cs="Times New Roman"/>
          <w:b/>
          <w:bCs/>
        </w:rPr>
        <w:t>7. Numerical accuracy, stability, and convergence</w:t>
      </w:r>
    </w:p>
    <w:p w14:paraId="584A4030" w14:textId="2D237038" w:rsidR="00EE4B8B" w:rsidRPr="00B82544" w:rsidRDefault="00C53F41" w:rsidP="00B82544">
      <w:pPr>
        <w:pStyle w:val="Fir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C53F41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</w:t>
      </w:r>
      <w:r w:rsidRPr="00C53F41">
        <w:rPr>
          <w:rFonts w:ascii="Times New Roman" w:hAnsi="Times New Roman" w:cs="Times New Roman"/>
          <w:i/>
          <w:iCs/>
        </w:rPr>
        <w:t>n</w:t>
      </w:r>
      <w:r w:rsidRPr="00C53F41">
        <w:rPr>
          <w:rFonts w:ascii="Times New Roman" w:hAnsi="Times New Roman" w:cs="Times New Roman"/>
        </w:rPr>
        <w:t xml:space="preserve"> subintervals</w:t>
      </w:r>
      <w:r w:rsidR="00C3001A">
        <w:rPr>
          <w:rFonts w:ascii="Times New Roman" w:hAnsi="Times New Roman" w:cs="Times New Roman"/>
        </w:rPr>
        <w:t xml:space="preserve"> and using the usual nomenclature for the Trapezoid </w:t>
      </w:r>
      <w:r w:rsidR="00466DFC">
        <w:rPr>
          <w:rFonts w:ascii="Times New Roman" w:hAnsi="Times New Roman" w:cs="Times New Roman"/>
        </w:rPr>
        <w:t xml:space="preserve">integration </w:t>
      </w:r>
      <w:r w:rsidR="00C3001A">
        <w:rPr>
          <w:rFonts w:ascii="Times New Roman" w:hAnsi="Times New Roman" w:cs="Times New Roman"/>
        </w:rPr>
        <w:t>algorithm</w:t>
      </w:r>
      <w:r w:rsidR="00B82544">
        <w:rPr>
          <w:rFonts w:ascii="Times New Roman" w:hAnsi="Times New Roman" w:cs="Times New Roman"/>
        </w:rPr>
        <w:t xml:space="preserve"> (</w:t>
      </w:r>
      <w:r w:rsidR="00B82544" w:rsidRPr="00B82544">
        <w:rPr>
          <w:rFonts w:ascii="Times New Roman" w:hAnsi="Times New Roman" w:cs="Times New Roman"/>
          <w:i/>
          <w:iCs/>
        </w:rPr>
        <w:t>h</w:t>
      </w:r>
      <w:r w:rsidR="00B82544">
        <w:rPr>
          <w:rFonts w:ascii="Times New Roman" w:hAnsi="Times New Roman" w:cs="Times New Roman"/>
        </w:rPr>
        <w:t xml:space="preserve"> = (</w:t>
      </w:r>
      <w:r w:rsidR="00B82544" w:rsidRPr="00B82544">
        <w:rPr>
          <w:rFonts w:ascii="Times New Roman" w:hAnsi="Times New Roman" w:cs="Times New Roman"/>
          <w:i/>
          <w:iCs/>
        </w:rPr>
        <w:t>b−a</w:t>
      </w:r>
      <w:r w:rsidR="00B82544">
        <w:rPr>
          <w:rFonts w:ascii="Times New Roman" w:hAnsi="Times New Roman" w:cs="Times New Roman"/>
        </w:rPr>
        <w:t>)/</w:t>
      </w:r>
      <w:r w:rsidR="00B82544" w:rsidRPr="00B82544">
        <w:rPr>
          <w:rFonts w:ascii="Times New Roman" w:hAnsi="Times New Roman" w:cs="Times New Roman"/>
          <w:i/>
          <w:iCs/>
        </w:rPr>
        <w:t>n</w:t>
      </w:r>
      <w:r w:rsidR="001B108E">
        <w:rPr>
          <w:rFonts w:ascii="Times New Roman" w:hAnsi="Times New Roman" w:cs="Times New Roman"/>
        </w:rPr>
        <w:t xml:space="preserve">, where </w:t>
      </w:r>
      <w:r w:rsidR="001B108E" w:rsidRPr="001B108E">
        <w:rPr>
          <w:rFonts w:ascii="Times New Roman" w:hAnsi="Times New Roman" w:cs="Times New Roman"/>
          <w:i/>
          <w:iCs/>
        </w:rPr>
        <w:t>h</w:t>
      </w:r>
      <w:r w:rsidR="001B108E" w:rsidRPr="001B108E">
        <w:rPr>
          <w:rFonts w:ascii="Times New Roman" w:hAnsi="Times New Roman" w:cs="Times New Roman"/>
        </w:rPr>
        <w:t xml:space="preserve"> = step size = </w:t>
      </w:r>
      <w:proofErr w:type="spellStart"/>
      <w:r w:rsidR="001B108E" w:rsidRPr="001B108E">
        <w:rPr>
          <w:rFonts w:ascii="Times New Roman" w:hAnsi="Times New Roman" w:cs="Times New Roman"/>
        </w:rPr>
        <w:t>Δy</w:t>
      </w:r>
      <w:proofErr w:type="spellEnd"/>
      <w:r w:rsidR="001B108E">
        <w:rPr>
          <w:rFonts w:ascii="Times New Roman" w:hAnsi="Times New Roman" w:cs="Times New Roman"/>
        </w:rPr>
        <w:t xml:space="preserve">, </w:t>
      </w:r>
      <w:r w:rsidR="001B108E" w:rsidRPr="001B108E">
        <w:rPr>
          <w:rFonts w:ascii="Times New Roman" w:hAnsi="Times New Roman" w:cs="Times New Roman"/>
          <w:i/>
          <w:iCs/>
        </w:rPr>
        <w:t>a</w:t>
      </w:r>
      <w:r w:rsidR="001B108E" w:rsidRPr="001B108E">
        <w:rPr>
          <w:rFonts w:ascii="Times New Roman" w:hAnsi="Times New Roman" w:cs="Times New Roman"/>
        </w:rPr>
        <w:t xml:space="preserve"> = lower bound of integration, </w:t>
      </w:r>
      <w:r w:rsidR="001B108E" w:rsidRPr="001B108E">
        <w:rPr>
          <w:rFonts w:ascii="Times New Roman" w:hAnsi="Times New Roman" w:cs="Times New Roman"/>
          <w:i/>
          <w:iCs/>
        </w:rPr>
        <w:t>b</w:t>
      </w:r>
      <w:r w:rsidR="001B108E" w:rsidRPr="001B108E">
        <w:rPr>
          <w:rFonts w:ascii="Times New Roman" w:hAnsi="Times New Roman" w:cs="Times New Roman"/>
        </w:rPr>
        <w:t xml:space="preserve"> = upper bound of integration</w:t>
      </w:r>
      <w:r w:rsidR="001B108E">
        <w:rPr>
          <w:rFonts w:ascii="Times New Roman" w:hAnsi="Times New Roman" w:cs="Times New Roman"/>
        </w:rPr>
        <w:t>)</w:t>
      </w:r>
      <w:r w:rsidR="004E5193">
        <w:rPr>
          <w:rFonts w:ascii="Times New Roman" w:hAnsi="Times New Roman" w:cs="Times New Roman"/>
        </w:rPr>
        <w:t>,</w:t>
      </w:r>
      <w:r w:rsidR="001B108E">
        <w:rPr>
          <w:rFonts w:ascii="Times New Roman" w:hAnsi="Times New Roman" w:cs="Times New Roman"/>
        </w:rPr>
        <w:t xml:space="preserve"> </w:t>
      </w:r>
      <w:r w:rsidR="008D49DF">
        <w:rPr>
          <w:rFonts w:ascii="Times New Roman" w:hAnsi="Times New Roman" w:cs="Times New Roman"/>
        </w:rPr>
        <w:t xml:space="preserve">the error is </w:t>
      </w:r>
      <w:r w:rsidR="008D49DF" w:rsidRPr="008D49DF">
        <w:rPr>
          <w:rFonts w:ascii="Times New Roman" w:hAnsi="Times New Roman" w:cs="Times New Roman"/>
          <w:i/>
          <w:iCs/>
        </w:rPr>
        <w:t>O</w:t>
      </w:r>
      <w:r w:rsidR="008D49DF">
        <w:rPr>
          <w:rFonts w:ascii="Times New Roman" w:hAnsi="Times New Roman" w:cs="Times New Roman"/>
        </w:rPr>
        <w:t>(</w:t>
      </w:r>
      <w:r w:rsidR="008D49DF" w:rsidRPr="008D49DF">
        <w:rPr>
          <w:rFonts w:ascii="Times New Roman" w:hAnsi="Times New Roman" w:cs="Times New Roman"/>
          <w:i/>
          <w:iCs/>
        </w:rPr>
        <w:t>h</w:t>
      </w:r>
      <w:r w:rsidR="008D49DF" w:rsidRPr="008D49DF">
        <w:rPr>
          <w:rFonts w:ascii="Times New Roman" w:hAnsi="Times New Roman" w:cs="Times New Roman"/>
          <w:vertAlign w:val="superscript"/>
        </w:rPr>
        <w:t>2</w:t>
      </w:r>
      <w:r w:rsidR="008D49DF">
        <w:rPr>
          <w:rFonts w:ascii="Times New Roman" w:hAnsi="Times New Roman" w:cs="Times New Roman"/>
        </w:rPr>
        <w:t xml:space="preserve">) = </w:t>
      </w:r>
      <w:r w:rsidR="008D49DF" w:rsidRPr="008D49DF">
        <w:rPr>
          <w:rFonts w:ascii="Times New Roman" w:hAnsi="Times New Roman" w:cs="Times New Roman"/>
          <w:i/>
          <w:iCs/>
        </w:rPr>
        <w:t>O</w:t>
      </w:r>
      <w:r w:rsidR="008D49DF">
        <w:rPr>
          <w:rFonts w:ascii="Times New Roman" w:hAnsi="Times New Roman" w:cs="Times New Roman"/>
        </w:rPr>
        <w:t>(</w:t>
      </w:r>
      <w:r w:rsidR="008D49DF" w:rsidRPr="008D49DF">
        <w:rPr>
          <w:rFonts w:ascii="Times New Roman" w:hAnsi="Times New Roman" w:cs="Times New Roman"/>
          <w:i/>
          <w:iCs/>
        </w:rPr>
        <w:t>n</w:t>
      </w:r>
      <w:r w:rsidR="007D7CDC" w:rsidRPr="007D7CDC">
        <w:rPr>
          <w:rFonts w:ascii="Times New Roman" w:hAnsi="Times New Roman" w:cs="Times New Roman"/>
          <w:i/>
          <w:iCs/>
          <w:vertAlign w:val="superscript"/>
        </w:rPr>
        <w:t>−</w:t>
      </w:r>
      <w:r w:rsidR="008D49DF" w:rsidRPr="007D7CDC">
        <w:rPr>
          <w:rFonts w:ascii="Times New Roman" w:hAnsi="Times New Roman" w:cs="Times New Roman"/>
          <w:vertAlign w:val="superscript"/>
        </w:rPr>
        <w:t>2</w:t>
      </w:r>
      <w:r w:rsidR="008D49DF">
        <w:rPr>
          <w:rFonts w:ascii="Times New Roman" w:hAnsi="Times New Roman" w:cs="Times New Roman"/>
        </w:rPr>
        <w:t>)</w:t>
      </w:r>
      <w:r w:rsidR="007D7CDC">
        <w:rPr>
          <w:rFonts w:ascii="Times New Roman" w:hAnsi="Times New Roman" w:cs="Times New Roman"/>
        </w:rPr>
        <w:t>.</w:t>
      </w:r>
    </w:p>
    <w:p w14:paraId="0190FDBA" w14:textId="6C663B10" w:rsidR="008350C8" w:rsidRPr="00BD31AF" w:rsidRDefault="00000000">
      <w:pPr>
        <w:pStyle w:val="FirstParagraph"/>
        <w:rPr>
          <w:rFonts w:ascii="Times New Roman" w:hAnsi="Times New Roman" w:cs="Times New Roman"/>
        </w:rPr>
      </w:pPr>
      <w:r w:rsidRPr="00BD31AF">
        <w:rPr>
          <w:rFonts w:ascii="Times New Roman" w:hAnsi="Times New Roman" w:cs="Times New Roman"/>
        </w:rPr>
        <w:t xml:space="preserve">For twice continuously differentiable </w:t>
      </w:r>
      <m:oMath>
        <m:r>
          <w:rPr>
            <w:rFonts w:ascii="Cambria Math" w:hAnsi="Cambria Math" w:cs="Times New Roman"/>
          </w:rPr>
          <m:t>ψ</m:t>
        </m:r>
      </m:oMath>
      <w:r w:rsidRPr="00BD31AF">
        <w:rPr>
          <w:rFonts w:ascii="Times New Roman" w:hAnsi="Times New Roman" w:cs="Times New Roman"/>
        </w:rPr>
        <w:t xml:space="preserve"> the error bound may be written as:</w:t>
      </w:r>
      <w:r w:rsidR="009C14B3" w:rsidRPr="00BD31AF">
        <w:rPr>
          <w:rStyle w:val="EndnoteReference"/>
          <w:rFonts w:ascii="Times New Roman" w:hAnsi="Times New Roman" w:cs="Times New Roman"/>
        </w:rPr>
        <w:endnoteReference w:id="9"/>
      </w:r>
    </w:p>
    <w:p w14:paraId="094312C2" w14:textId="630D0D6D" w:rsidR="008350C8" w:rsidRPr="00BD31AF" w:rsidRDefault="00000000" w:rsidP="00092E5E">
      <w:pPr>
        <w:pStyle w:val="BodyText"/>
        <w:ind w:left="567"/>
        <w:rPr>
          <w:rFonts w:ascii="Times New Roman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12</m:t>
            </m:r>
          </m:den>
        </m:f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Δz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limLow>
          <m:limLowPr>
            <m:ctrlPr>
              <w:rPr>
                <w:rFonts w:ascii="Cambria Math" w:hAnsi="Cambria Math" w:cs="Times New Rom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max</m:t>
            </m:r>
          </m:e>
          <m:lim>
            <m:r>
              <w:rPr>
                <w:rFonts w:ascii="Cambria Math" w:hAnsi="Cambria Math" w:cs="Times New Roman"/>
              </w:rPr>
              <m:t>y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ψ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″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="00CD2747" w:rsidRPr="00BD31AF">
        <w:rPr>
          <w:rFonts w:ascii="Times New Roman" w:eastAsiaTheme="minorEastAsia" w:hAnsi="Times New Roman" w:cs="Times New Roman"/>
        </w:rPr>
        <w:tab/>
      </w:r>
      <w:r w:rsidR="00CD2747" w:rsidRPr="00BD31AF">
        <w:rPr>
          <w:rFonts w:ascii="Times New Roman" w:eastAsiaTheme="minorEastAsia" w:hAnsi="Times New Roman" w:cs="Times New Roman"/>
        </w:rPr>
        <w:tab/>
      </w:r>
      <w:r w:rsidR="00656C81">
        <w:rPr>
          <w:rFonts w:ascii="Times New Roman" w:eastAsiaTheme="minorEastAsia" w:hAnsi="Times New Roman" w:cs="Times New Roman"/>
        </w:rPr>
        <w:t>(34)</w:t>
      </w:r>
    </w:p>
    <w:p w14:paraId="6448A87B" w14:textId="77777777" w:rsidR="008350C8" w:rsidRPr="00BD31AF" w:rsidRDefault="00000000">
      <w:pPr>
        <w:pStyle w:val="BodyText"/>
        <w:rPr>
          <w:rFonts w:ascii="Times New Roman" w:hAnsi="Times New Roman" w:cs="Times New Roman"/>
        </w:rPr>
      </w:pPr>
      <w:r w:rsidRPr="00BD31AF">
        <w:rPr>
          <w:rFonts w:ascii="Times New Roman" w:hAnsi="Times New Roman" w:cs="Times New Roman"/>
        </w:rPr>
        <w:t xml:space="preserve">Empirical tests indicate that increasing the grid from 5001 to 10001 points changes </w:t>
      </w:r>
      <m:oMath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</m:oMath>
      <w:r w:rsidRPr="00BD31AF">
        <w:rPr>
          <w:rFonts w:ascii="Times New Roman" w:hAnsi="Times New Roman" w:cs="Times New Roman"/>
        </w:rPr>
        <w:t xml:space="preserve"> by less than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8</m:t>
            </m:r>
          </m:sup>
        </m:sSup>
      </m:oMath>
      <w:r w:rsidRPr="00BD31AF">
        <w:rPr>
          <w:rFonts w:ascii="Times New Roman" w:hAnsi="Times New Roman" w:cs="Times New Roman"/>
        </w:rPr>
        <w:t xml:space="preserve"> for typical parameter sets.</w:t>
      </w:r>
      <w:bookmarkEnd w:id="0"/>
      <w:bookmarkEnd w:id="13"/>
    </w:p>
    <w:sectPr w:rsidR="008350C8" w:rsidRPr="00BD31AF" w:rsidSect="000369D5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1D318" w14:textId="77777777" w:rsidR="009271E9" w:rsidRDefault="009271E9">
      <w:pPr>
        <w:spacing w:after="0"/>
      </w:pPr>
      <w:r>
        <w:separator/>
      </w:r>
    </w:p>
  </w:endnote>
  <w:endnote w:type="continuationSeparator" w:id="0">
    <w:p w14:paraId="4F0A9A1C" w14:textId="77777777" w:rsidR="009271E9" w:rsidRDefault="009271E9">
      <w:pPr>
        <w:spacing w:after="0"/>
      </w:pPr>
      <w:r>
        <w:continuationSeparator/>
      </w:r>
    </w:p>
  </w:endnote>
  <w:endnote w:id="1">
    <w:p w14:paraId="7F05B5D8" w14:textId="77777777" w:rsidR="00FE1125" w:rsidRPr="00E75D4A" w:rsidRDefault="00FE1125" w:rsidP="00FE1125">
      <w:pPr>
        <w:pStyle w:val="EndnoteText"/>
        <w:rPr>
          <w:lang w:val="en-GB"/>
        </w:rPr>
      </w:pPr>
      <w:r>
        <w:rPr>
          <w:rStyle w:val="EndnoteReference"/>
        </w:rPr>
        <w:endnoteRef/>
      </w:r>
      <w:r>
        <w:t xml:space="preserve"> Kimura, M., </w:t>
      </w:r>
      <w:r w:rsidRPr="00014A53">
        <w:t>Solution of a process of random genetic drift with a continuous model</w:t>
      </w:r>
      <w:r>
        <w:t xml:space="preserve">, </w:t>
      </w:r>
      <w:r w:rsidRPr="000B3E9C">
        <w:rPr>
          <w:rFonts w:eastAsiaTheme="minorEastAsia"/>
          <w:i/>
          <w:iCs/>
        </w:rPr>
        <w:t>Proc. Natl. Acad. Sci. USA</w:t>
      </w:r>
      <w:r w:rsidRPr="000B3E9C">
        <w:rPr>
          <w:rFonts w:eastAsiaTheme="minorEastAsia"/>
        </w:rPr>
        <w:t xml:space="preserve">, </w:t>
      </w:r>
      <w:r w:rsidRPr="000B3E9C">
        <w:rPr>
          <w:rFonts w:eastAsiaTheme="minorEastAsia"/>
          <w:b/>
          <w:bCs/>
        </w:rPr>
        <w:t>41</w:t>
      </w:r>
      <w:r w:rsidRPr="000B3E9C">
        <w:rPr>
          <w:rFonts w:eastAsiaTheme="minorEastAsia"/>
        </w:rPr>
        <w:t>:144–150</w:t>
      </w:r>
      <w:r>
        <w:rPr>
          <w:rFonts w:eastAsiaTheme="minorEastAsia"/>
        </w:rPr>
        <w:t xml:space="preserve">, </w:t>
      </w:r>
      <w:r w:rsidRPr="000B3E9C">
        <w:rPr>
          <w:rFonts w:eastAsiaTheme="minorEastAsia"/>
        </w:rPr>
        <w:t>1955</w:t>
      </w:r>
      <w:r>
        <w:rPr>
          <w:rFonts w:eastAsiaTheme="minorEastAsia"/>
        </w:rPr>
        <w:t xml:space="preserve">. Available online: </w:t>
      </w:r>
      <w:hyperlink r:id="rId1" w:history="1">
        <w:r w:rsidRPr="00B37961">
          <w:rPr>
            <w:rStyle w:val="Hyperlink"/>
            <w:rFonts w:eastAsiaTheme="minorEastAsia"/>
          </w:rPr>
          <w:t>https://www.pnas.org/doi/abs/10.1073/pnas.41.3.144</w:t>
        </w:r>
      </w:hyperlink>
    </w:p>
  </w:endnote>
  <w:endnote w:id="2">
    <w:p w14:paraId="191E0F57" w14:textId="77777777" w:rsidR="00FE1125" w:rsidRPr="002E1ED4" w:rsidRDefault="00FE1125" w:rsidP="00FE1125">
      <w:pPr>
        <w:pStyle w:val="EndnoteText"/>
        <w:rPr>
          <w:lang w:val="en-GB"/>
        </w:rPr>
      </w:pPr>
      <w:r>
        <w:rPr>
          <w:rStyle w:val="EndnoteReference"/>
        </w:rPr>
        <w:endnoteRef/>
      </w:r>
      <w:r>
        <w:t xml:space="preserve"> Kimura, </w:t>
      </w:r>
      <w:r w:rsidRPr="00C47480">
        <w:rPr>
          <w:rFonts w:eastAsiaTheme="minorEastAsia"/>
        </w:rPr>
        <w:t>M.,</w:t>
      </w:r>
      <w:r>
        <w:rPr>
          <w:rFonts w:eastAsiaTheme="minorEastAsia"/>
        </w:rPr>
        <w:t xml:space="preserve"> </w:t>
      </w:r>
      <w:r w:rsidRPr="00D665FC">
        <w:rPr>
          <w:rFonts w:eastAsiaTheme="minorEastAsia"/>
        </w:rPr>
        <w:t>On the Probability of Fixation of Mutant Genes in a Population</w:t>
      </w:r>
      <w:r>
        <w:rPr>
          <w:rFonts w:eastAsiaTheme="minorEastAsia"/>
        </w:rPr>
        <w:t>,</w:t>
      </w:r>
      <w:r w:rsidRPr="00C47480">
        <w:rPr>
          <w:rFonts w:eastAsiaTheme="minorEastAsia"/>
        </w:rPr>
        <w:t xml:space="preserve"> </w:t>
      </w:r>
      <w:r w:rsidRPr="00C47480">
        <w:rPr>
          <w:rFonts w:eastAsiaTheme="minorEastAsia"/>
          <w:i/>
          <w:iCs/>
        </w:rPr>
        <w:t>Genetics</w:t>
      </w:r>
      <w:r w:rsidRPr="00C47480">
        <w:rPr>
          <w:rFonts w:eastAsiaTheme="minorEastAsia"/>
        </w:rPr>
        <w:t xml:space="preserve"> 47:713–719, 1962.</w:t>
      </w:r>
      <w:r>
        <w:rPr>
          <w:rFonts w:eastAsiaTheme="minorEastAsia"/>
        </w:rPr>
        <w:t xml:space="preserve"> Available online: </w:t>
      </w:r>
      <w:hyperlink r:id="rId2" w:history="1">
        <w:r w:rsidRPr="00B37961">
          <w:rPr>
            <w:rStyle w:val="Hyperlink"/>
            <w:rFonts w:eastAsiaTheme="minorEastAsia"/>
          </w:rPr>
          <w:t>https://pmc.ncbi.nlm.nih.gov/articles/PMC1210364/</w:t>
        </w:r>
      </w:hyperlink>
    </w:p>
  </w:endnote>
  <w:endnote w:id="3">
    <w:p w14:paraId="5A4BBE4F" w14:textId="7BF3810B" w:rsidR="00536C77" w:rsidRPr="0042219E" w:rsidRDefault="00536C77" w:rsidP="00536C77">
      <w:pPr>
        <w:pStyle w:val="EndnoteText"/>
        <w:rPr>
          <w:lang w:val="en-GB"/>
        </w:rPr>
      </w:pPr>
      <w:r>
        <w:rPr>
          <w:rStyle w:val="EndnoteReference"/>
        </w:rPr>
        <w:endnoteRef/>
      </w:r>
      <w:r>
        <w:t xml:space="preserve"> </w:t>
      </w:r>
      <w:r w:rsidRPr="007C7745">
        <w:rPr>
          <w:lang w:val="en-GB"/>
        </w:rPr>
        <w:t>Ewens, W. J., Mathematical Population Genetics. I: Theoretical Introduction</w:t>
      </w:r>
      <w:r w:rsidR="00AE31F8">
        <w:rPr>
          <w:lang w:val="en-GB"/>
        </w:rPr>
        <w:t>,</w:t>
      </w:r>
      <w:r w:rsidRPr="007C7745">
        <w:rPr>
          <w:lang w:val="en-GB"/>
        </w:rPr>
        <w:t xml:space="preserve"> 2nd ed. Springer, 2004. See Chapter 4 (“Diffusion theory”) for a careful derivation of the diffusion (Fokker–Planck) equation from the discrete Wright–Fisher model.</w:t>
      </w:r>
      <w:r w:rsidR="0090586A">
        <w:rPr>
          <w:lang w:val="en-GB"/>
        </w:rPr>
        <w:t xml:space="preserve"> </w:t>
      </w:r>
      <w:r w:rsidR="00996DF9">
        <w:rPr>
          <w:lang w:val="en-GB"/>
        </w:rPr>
        <w:t xml:space="preserve">Available </w:t>
      </w:r>
      <w:r w:rsidR="0090586A">
        <w:rPr>
          <w:lang w:val="en-GB"/>
        </w:rPr>
        <w:t>online:</w:t>
      </w:r>
      <w:r>
        <w:rPr>
          <w:lang w:val="en-GB"/>
        </w:rPr>
        <w:t xml:space="preserve"> </w:t>
      </w:r>
      <w:hyperlink r:id="rId3" w:history="1">
        <w:r w:rsidRPr="00B37961">
          <w:rPr>
            <w:rStyle w:val="Hyperlink"/>
            <w:lang w:val="en-GB"/>
          </w:rPr>
          <w:t>https://archive.org/details/springer_10.1007-978-0-387-21822-9/page/n153/mode/2up</w:t>
        </w:r>
      </w:hyperlink>
    </w:p>
  </w:endnote>
  <w:endnote w:id="4">
    <w:p w14:paraId="75A1918C" w14:textId="32749C09" w:rsidR="00126D46" w:rsidRPr="0086348C" w:rsidRDefault="0086348C">
      <w:pPr>
        <w:pStyle w:val="EndnoteText"/>
        <w:rPr>
          <w:lang w:val="en-GB"/>
        </w:rPr>
      </w:pPr>
      <w:r>
        <w:rPr>
          <w:rStyle w:val="EndnoteReference"/>
        </w:rPr>
        <w:endnoteRef/>
      </w:r>
      <w:r>
        <w:t xml:space="preserve"> </w:t>
      </w:r>
      <w:r w:rsidRPr="0086348C">
        <w:t xml:space="preserve">Ref </w:t>
      </w:r>
      <w:r w:rsidR="00D47D44">
        <w:fldChar w:fldCharType="begin"/>
      </w:r>
      <w:r w:rsidR="00D47D44">
        <w:instrText xml:space="preserve"> NOTEREF _Ref210902213 \h </w:instrText>
      </w:r>
      <w:r w:rsidR="00D47D44">
        <w:fldChar w:fldCharType="separate"/>
      </w:r>
      <w:r w:rsidR="00904AE6">
        <w:t>3</w:t>
      </w:r>
      <w:r w:rsidR="00D47D44">
        <w:fldChar w:fldCharType="end"/>
      </w:r>
      <w:r>
        <w:t xml:space="preserve">, section 4.3, in </w:t>
      </w:r>
      <w:r w:rsidRPr="0086348C">
        <w:t>particularly pp. 86–88</w:t>
      </w:r>
      <w:r>
        <w:t>.</w:t>
      </w:r>
      <w:r w:rsidR="00126D46">
        <w:t xml:space="preserve"> Available online: </w:t>
      </w:r>
      <w:hyperlink r:id="rId4" w:history="1">
        <w:r w:rsidR="00126D46" w:rsidRPr="00B37961">
          <w:rPr>
            <w:rStyle w:val="Hyperlink"/>
          </w:rPr>
          <w:t>https://archive.org/details/springer_10.1007-978-0-387-21822-9/page/n155/mode/2up</w:t>
        </w:r>
      </w:hyperlink>
    </w:p>
  </w:endnote>
  <w:endnote w:id="5">
    <w:p w14:paraId="5476666A" w14:textId="539971BB" w:rsidR="008A3D01" w:rsidRPr="008A3D01" w:rsidRDefault="008A3D01">
      <w:pPr>
        <w:pStyle w:val="EndnoteText"/>
        <w:rPr>
          <w:lang w:val="en-GB"/>
        </w:rPr>
      </w:pPr>
      <w:r>
        <w:rPr>
          <w:rStyle w:val="EndnoteReference"/>
        </w:rPr>
        <w:endnoteRef/>
      </w:r>
      <w:r>
        <w:t xml:space="preserve"> </w:t>
      </w:r>
      <w:r w:rsidRPr="008A3D01">
        <w:t>Kimura, M.</w:t>
      </w:r>
      <w:r>
        <w:t>,</w:t>
      </w:r>
      <w:r w:rsidRPr="008A3D01">
        <w:t xml:space="preserve"> Some problems of stochastic processes in genetics</w:t>
      </w:r>
      <w:r>
        <w:t>,</w:t>
      </w:r>
      <w:r w:rsidRPr="008A3D01">
        <w:t xml:space="preserve"> </w:t>
      </w:r>
      <w:r w:rsidRPr="008A3D01">
        <w:rPr>
          <w:i/>
          <w:iCs/>
        </w:rPr>
        <w:t>Annals of Mathematical Statistics</w:t>
      </w:r>
      <w:r w:rsidRPr="008A3D01">
        <w:t xml:space="preserve"> </w:t>
      </w:r>
      <w:r w:rsidRPr="008A3D01">
        <w:rPr>
          <w:b/>
          <w:bCs/>
        </w:rPr>
        <w:t>28</w:t>
      </w:r>
      <w:r w:rsidRPr="008A3D01">
        <w:t>, 882–901</w:t>
      </w:r>
      <w:r>
        <w:t xml:space="preserve">, </w:t>
      </w:r>
      <w:r w:rsidRPr="008A3D01">
        <w:t>1957.</w:t>
      </w:r>
      <w:r>
        <w:rPr>
          <w:lang w:val="en-GB"/>
        </w:rPr>
        <w:t xml:space="preserve"> </w:t>
      </w:r>
      <w:r w:rsidR="00996DF9">
        <w:rPr>
          <w:lang w:val="en-GB"/>
        </w:rPr>
        <w:t>Available online:</w:t>
      </w:r>
      <w:r>
        <w:rPr>
          <w:lang w:val="en-GB"/>
        </w:rPr>
        <w:t xml:space="preserve"> </w:t>
      </w:r>
      <w:hyperlink r:id="rId5" w:history="1">
        <w:r w:rsidRPr="00B37961">
          <w:rPr>
            <w:rStyle w:val="Hyperlink"/>
            <w:lang w:val="en-GB"/>
          </w:rPr>
          <w:t>https://projecteuclid.org/journals/annals-of-mathematical-statistics/volume-28/issue-4/Some-Problems-of-Stochastic-Processes-in-Genetics/10.1214/aoms/1177706791.full</w:t>
        </w:r>
      </w:hyperlink>
    </w:p>
  </w:endnote>
  <w:endnote w:id="6">
    <w:p w14:paraId="400E9983" w14:textId="21ABBC2F" w:rsidR="007C0D29" w:rsidRPr="004C0D21" w:rsidRDefault="007C0D29">
      <w:pPr>
        <w:pStyle w:val="EndnoteText"/>
        <w:rPr>
          <w:lang w:val="en-GB"/>
        </w:rPr>
      </w:pPr>
      <w:r w:rsidRPr="004C0D21">
        <w:rPr>
          <w:rStyle w:val="EndnoteReference"/>
        </w:rPr>
        <w:endnoteRef/>
      </w:r>
      <w:r w:rsidRPr="004C0D21">
        <w:t xml:space="preserve"> </w:t>
      </w:r>
      <w:r w:rsidR="0004185B">
        <w:t>According to AI systems Gemini and ChatGPT, t</w:t>
      </w:r>
      <w:r w:rsidR="004C0D21" w:rsidRPr="004C0D21">
        <w:rPr>
          <w:lang w:val="en-GB"/>
        </w:rPr>
        <w:t xml:space="preserve">his is equivalent to </w:t>
      </w:r>
      <w:r w:rsidR="004C0D21" w:rsidRPr="004C0D21">
        <w:t xml:space="preserve">eqn. (4) and (13) in ref </w:t>
      </w:r>
      <w:r w:rsidR="004C0D21" w:rsidRPr="004C0D21">
        <w:fldChar w:fldCharType="begin"/>
      </w:r>
      <w:r w:rsidR="004C0D21" w:rsidRPr="004C0D21">
        <w:instrText xml:space="preserve"> NOTEREF _Ref210911065 \h  \* MERGEFORMAT </w:instrText>
      </w:r>
      <w:r w:rsidR="004C0D21" w:rsidRPr="004C0D21">
        <w:fldChar w:fldCharType="separate"/>
      </w:r>
      <w:r w:rsidR="00904AE6">
        <w:t>2</w:t>
      </w:r>
      <w:r w:rsidR="004C0D21" w:rsidRPr="004C0D21">
        <w:fldChar w:fldCharType="end"/>
      </w:r>
      <w:r w:rsidR="004C0D21" w:rsidRPr="004C0D21">
        <w:t>.</w:t>
      </w:r>
    </w:p>
  </w:endnote>
  <w:endnote w:id="7">
    <w:p w14:paraId="1DD8D74E" w14:textId="613DC5B0" w:rsidR="00F74550" w:rsidRPr="00F74550" w:rsidRDefault="00F74550">
      <w:pPr>
        <w:pStyle w:val="EndnoteText"/>
        <w:rPr>
          <w:lang w:val="en-GB"/>
        </w:rPr>
      </w:pPr>
      <w:r>
        <w:rPr>
          <w:rStyle w:val="EndnoteReference"/>
        </w:rPr>
        <w:endnoteRef/>
      </w:r>
      <w:r>
        <w:t xml:space="preserve"> </w:t>
      </w:r>
      <w:r w:rsidR="0004185B">
        <w:t>According to AI systems Gemini and ChatGPT, t</w:t>
      </w:r>
      <w:r w:rsidRPr="004C0D21">
        <w:rPr>
          <w:lang w:val="en-GB"/>
        </w:rPr>
        <w:t xml:space="preserve">his is equivalent to </w:t>
      </w:r>
      <w:r w:rsidRPr="004C0D21">
        <w:t xml:space="preserve">eqn. </w:t>
      </w:r>
      <w:r w:rsidR="00DC432C" w:rsidRPr="00DC432C">
        <w:t xml:space="preserve">(5) and Equation (19) in ref. </w:t>
      </w:r>
      <w:r w:rsidR="00DC432C" w:rsidRPr="00DC432C">
        <w:fldChar w:fldCharType="begin"/>
      </w:r>
      <w:r w:rsidR="00DC432C" w:rsidRPr="00DC432C">
        <w:instrText xml:space="preserve"> NOTEREF _Ref210911065 \h </w:instrText>
      </w:r>
      <w:r w:rsidR="00DC432C">
        <w:instrText xml:space="preserve"> \* MERGEFORMAT </w:instrText>
      </w:r>
      <w:r w:rsidR="00DC432C" w:rsidRPr="00DC432C">
        <w:fldChar w:fldCharType="separate"/>
      </w:r>
      <w:r w:rsidR="00904AE6">
        <w:t>2</w:t>
      </w:r>
      <w:r w:rsidR="00DC432C" w:rsidRPr="00DC432C">
        <w:fldChar w:fldCharType="end"/>
      </w:r>
      <w:r w:rsidR="00DC432C" w:rsidRPr="00DC432C">
        <w:t>.</w:t>
      </w:r>
    </w:p>
  </w:endnote>
  <w:endnote w:id="8">
    <w:p w14:paraId="6D159C41" w14:textId="706BFC58" w:rsidR="003A6653" w:rsidRPr="003A6653" w:rsidRDefault="003A6653">
      <w:pPr>
        <w:pStyle w:val="EndnoteText"/>
        <w:rPr>
          <w:lang w:val="en-GB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GB"/>
        </w:rPr>
        <w:t>The equations in this section were solved and confirmed independently with AI tools Claude, Grok, C</w:t>
      </w:r>
      <w:r w:rsidR="00F17085">
        <w:rPr>
          <w:lang w:val="en-GB"/>
        </w:rPr>
        <w:t>h</w:t>
      </w:r>
      <w:r>
        <w:rPr>
          <w:lang w:val="en-GB"/>
        </w:rPr>
        <w:t>atGPT and Gemini.</w:t>
      </w:r>
    </w:p>
  </w:endnote>
  <w:endnote w:id="9">
    <w:p w14:paraId="1A4471BA" w14:textId="0D6D4353" w:rsidR="009C14B3" w:rsidRPr="009C14B3" w:rsidRDefault="009C14B3">
      <w:pPr>
        <w:pStyle w:val="EndnoteText"/>
        <w:rPr>
          <w:lang w:val="en-GB"/>
        </w:rPr>
      </w:pPr>
      <w:r>
        <w:rPr>
          <w:rStyle w:val="EndnoteReference"/>
        </w:rPr>
        <w:endnoteRef/>
      </w:r>
      <w:r>
        <w:t xml:space="preserve"> </w:t>
      </w:r>
      <w:r w:rsidRPr="009C14B3">
        <w:t xml:space="preserve">The trapezoid method is </w:t>
      </w:r>
      <w:r w:rsidR="003A43F9">
        <w:t xml:space="preserve">a well-known and </w:t>
      </w:r>
      <w:r w:rsidR="000D4B07">
        <w:t xml:space="preserve">highly </w:t>
      </w:r>
      <w:r w:rsidR="003A43F9">
        <w:t xml:space="preserve">accurate method used </w:t>
      </w:r>
      <w:r w:rsidRPr="009C14B3">
        <w:t>in numerical analysis</w:t>
      </w:r>
      <w:r w:rsidR="003A43F9">
        <w:t xml:space="preserve"> to calculate integra</w:t>
      </w:r>
      <w:r w:rsidR="000D4B07">
        <w:t>ls</w:t>
      </w:r>
      <w:r w:rsidR="003A43F9">
        <w:t xml:space="preserve">. </w:t>
      </w:r>
      <w:r w:rsidR="000D4B07">
        <w:t>See f</w:t>
      </w:r>
      <w:r w:rsidRPr="009C14B3">
        <w:t xml:space="preserve">or example Atkinson, K.E., </w:t>
      </w:r>
      <w:r w:rsidRPr="000D4B07">
        <w:rPr>
          <w:i/>
          <w:iCs/>
        </w:rPr>
        <w:t>An Introduction to Numerical Analysis</w:t>
      </w:r>
      <w:r w:rsidRPr="009C14B3">
        <w:t>, 2nd Edition, John Wiley &amp; Sons, 1989.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0B24B" w14:textId="77777777" w:rsidR="009271E9" w:rsidRDefault="009271E9">
      <w:r>
        <w:separator/>
      </w:r>
    </w:p>
  </w:footnote>
  <w:footnote w:type="continuationSeparator" w:id="0">
    <w:p w14:paraId="7B26CDCD" w14:textId="77777777" w:rsidR="009271E9" w:rsidRDefault="00927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4460F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35745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0C8"/>
    <w:rsid w:val="00010C86"/>
    <w:rsid w:val="00014A53"/>
    <w:rsid w:val="00023536"/>
    <w:rsid w:val="00025E48"/>
    <w:rsid w:val="00035420"/>
    <w:rsid w:val="000369D5"/>
    <w:rsid w:val="00040F92"/>
    <w:rsid w:val="0004185B"/>
    <w:rsid w:val="00050697"/>
    <w:rsid w:val="00051B0F"/>
    <w:rsid w:val="00081C8D"/>
    <w:rsid w:val="000840A2"/>
    <w:rsid w:val="0008757A"/>
    <w:rsid w:val="00091BE1"/>
    <w:rsid w:val="00092E5E"/>
    <w:rsid w:val="000A07A2"/>
    <w:rsid w:val="000A3342"/>
    <w:rsid w:val="000A5C78"/>
    <w:rsid w:val="000B1A10"/>
    <w:rsid w:val="000B2D84"/>
    <w:rsid w:val="000B35C2"/>
    <w:rsid w:val="000B3E9C"/>
    <w:rsid w:val="000B594C"/>
    <w:rsid w:val="000C6B28"/>
    <w:rsid w:val="000C7F86"/>
    <w:rsid w:val="000D2EC3"/>
    <w:rsid w:val="000D4955"/>
    <w:rsid w:val="000D4B07"/>
    <w:rsid w:val="000D500C"/>
    <w:rsid w:val="000D6D41"/>
    <w:rsid w:val="000E7B4D"/>
    <w:rsid w:val="000F576F"/>
    <w:rsid w:val="001032E3"/>
    <w:rsid w:val="00103B84"/>
    <w:rsid w:val="00112AE6"/>
    <w:rsid w:val="001221AC"/>
    <w:rsid w:val="00126D46"/>
    <w:rsid w:val="0013065B"/>
    <w:rsid w:val="00132290"/>
    <w:rsid w:val="00132932"/>
    <w:rsid w:val="00133DAB"/>
    <w:rsid w:val="001346C4"/>
    <w:rsid w:val="00135247"/>
    <w:rsid w:val="001368FA"/>
    <w:rsid w:val="001420A4"/>
    <w:rsid w:val="00147F8F"/>
    <w:rsid w:val="00155178"/>
    <w:rsid w:val="00157BDB"/>
    <w:rsid w:val="00164945"/>
    <w:rsid w:val="00165E57"/>
    <w:rsid w:val="001740F2"/>
    <w:rsid w:val="001763F7"/>
    <w:rsid w:val="00177156"/>
    <w:rsid w:val="00187D8C"/>
    <w:rsid w:val="00190C32"/>
    <w:rsid w:val="001A2376"/>
    <w:rsid w:val="001B0374"/>
    <w:rsid w:val="001B108E"/>
    <w:rsid w:val="001B1AB7"/>
    <w:rsid w:val="001B35DA"/>
    <w:rsid w:val="001C4403"/>
    <w:rsid w:val="001D21A0"/>
    <w:rsid w:val="001E7A46"/>
    <w:rsid w:val="001F420B"/>
    <w:rsid w:val="00201208"/>
    <w:rsid w:val="0020776C"/>
    <w:rsid w:val="0022213B"/>
    <w:rsid w:val="002305CE"/>
    <w:rsid w:val="00230997"/>
    <w:rsid w:val="00240984"/>
    <w:rsid w:val="0024310F"/>
    <w:rsid w:val="00250DFC"/>
    <w:rsid w:val="0025682F"/>
    <w:rsid w:val="002679D6"/>
    <w:rsid w:val="002746A8"/>
    <w:rsid w:val="00286DC7"/>
    <w:rsid w:val="002878B6"/>
    <w:rsid w:val="00291D5E"/>
    <w:rsid w:val="002A7881"/>
    <w:rsid w:val="002C4470"/>
    <w:rsid w:val="002E1D18"/>
    <w:rsid w:val="002E1ED4"/>
    <w:rsid w:val="002E2F9B"/>
    <w:rsid w:val="003038EE"/>
    <w:rsid w:val="00305AD4"/>
    <w:rsid w:val="00317693"/>
    <w:rsid w:val="00331864"/>
    <w:rsid w:val="00337BE2"/>
    <w:rsid w:val="00344B23"/>
    <w:rsid w:val="003453C9"/>
    <w:rsid w:val="0039420F"/>
    <w:rsid w:val="003A43F9"/>
    <w:rsid w:val="003A6653"/>
    <w:rsid w:val="003A6AFA"/>
    <w:rsid w:val="003B40BD"/>
    <w:rsid w:val="003D5F4E"/>
    <w:rsid w:val="003E0D9D"/>
    <w:rsid w:val="003E24D0"/>
    <w:rsid w:val="003F5807"/>
    <w:rsid w:val="003F6474"/>
    <w:rsid w:val="003F7865"/>
    <w:rsid w:val="00402A0A"/>
    <w:rsid w:val="00403979"/>
    <w:rsid w:val="00405702"/>
    <w:rsid w:val="0042219E"/>
    <w:rsid w:val="00436C4E"/>
    <w:rsid w:val="00466DFC"/>
    <w:rsid w:val="00472030"/>
    <w:rsid w:val="00480462"/>
    <w:rsid w:val="004A37B1"/>
    <w:rsid w:val="004A70CA"/>
    <w:rsid w:val="004C0D21"/>
    <w:rsid w:val="004C0D9C"/>
    <w:rsid w:val="004C419F"/>
    <w:rsid w:val="004D74D3"/>
    <w:rsid w:val="004E3E84"/>
    <w:rsid w:val="004E5193"/>
    <w:rsid w:val="004F0892"/>
    <w:rsid w:val="004F6A67"/>
    <w:rsid w:val="004F7091"/>
    <w:rsid w:val="0050196D"/>
    <w:rsid w:val="005130AD"/>
    <w:rsid w:val="00520C6F"/>
    <w:rsid w:val="00532515"/>
    <w:rsid w:val="00536C77"/>
    <w:rsid w:val="0054035C"/>
    <w:rsid w:val="00551BA9"/>
    <w:rsid w:val="0055587E"/>
    <w:rsid w:val="00556E48"/>
    <w:rsid w:val="00570AC4"/>
    <w:rsid w:val="00577A8D"/>
    <w:rsid w:val="005972C2"/>
    <w:rsid w:val="005A4D86"/>
    <w:rsid w:val="005B188C"/>
    <w:rsid w:val="005B2326"/>
    <w:rsid w:val="005B717D"/>
    <w:rsid w:val="005C0FE9"/>
    <w:rsid w:val="005D16F1"/>
    <w:rsid w:val="005F044A"/>
    <w:rsid w:val="006323C2"/>
    <w:rsid w:val="00632708"/>
    <w:rsid w:val="00642FF2"/>
    <w:rsid w:val="00652FB9"/>
    <w:rsid w:val="00656C81"/>
    <w:rsid w:val="0066701E"/>
    <w:rsid w:val="006704C3"/>
    <w:rsid w:val="00674A32"/>
    <w:rsid w:val="00675A94"/>
    <w:rsid w:val="006838E5"/>
    <w:rsid w:val="00685541"/>
    <w:rsid w:val="00690614"/>
    <w:rsid w:val="00696194"/>
    <w:rsid w:val="006A4A55"/>
    <w:rsid w:val="006A4AF0"/>
    <w:rsid w:val="006B56C0"/>
    <w:rsid w:val="006B642F"/>
    <w:rsid w:val="006C3CAB"/>
    <w:rsid w:val="006D3E6A"/>
    <w:rsid w:val="006E685E"/>
    <w:rsid w:val="006F2674"/>
    <w:rsid w:val="006F3807"/>
    <w:rsid w:val="00711215"/>
    <w:rsid w:val="007215A6"/>
    <w:rsid w:val="00722E8A"/>
    <w:rsid w:val="0072586E"/>
    <w:rsid w:val="00731031"/>
    <w:rsid w:val="00731213"/>
    <w:rsid w:val="0073773A"/>
    <w:rsid w:val="007615E1"/>
    <w:rsid w:val="00761C8B"/>
    <w:rsid w:val="00761EF0"/>
    <w:rsid w:val="00765B13"/>
    <w:rsid w:val="00765CF6"/>
    <w:rsid w:val="00781751"/>
    <w:rsid w:val="0079584F"/>
    <w:rsid w:val="007966D0"/>
    <w:rsid w:val="007977E2"/>
    <w:rsid w:val="007A44AD"/>
    <w:rsid w:val="007A6F90"/>
    <w:rsid w:val="007B635B"/>
    <w:rsid w:val="007C0D29"/>
    <w:rsid w:val="007C5923"/>
    <w:rsid w:val="007C7745"/>
    <w:rsid w:val="007D1093"/>
    <w:rsid w:val="007D4528"/>
    <w:rsid w:val="007D7CDC"/>
    <w:rsid w:val="007E4200"/>
    <w:rsid w:val="007E4206"/>
    <w:rsid w:val="007F0A57"/>
    <w:rsid w:val="007F2F65"/>
    <w:rsid w:val="007F331A"/>
    <w:rsid w:val="007F44F2"/>
    <w:rsid w:val="008104F7"/>
    <w:rsid w:val="00823BDF"/>
    <w:rsid w:val="00824C48"/>
    <w:rsid w:val="008350C8"/>
    <w:rsid w:val="008435EA"/>
    <w:rsid w:val="008472D6"/>
    <w:rsid w:val="00851669"/>
    <w:rsid w:val="008536BF"/>
    <w:rsid w:val="0086123E"/>
    <w:rsid w:val="0086348C"/>
    <w:rsid w:val="00881AB3"/>
    <w:rsid w:val="008A2406"/>
    <w:rsid w:val="008A2766"/>
    <w:rsid w:val="008A3D01"/>
    <w:rsid w:val="008C09FD"/>
    <w:rsid w:val="008D302A"/>
    <w:rsid w:val="008D49DF"/>
    <w:rsid w:val="008D73E4"/>
    <w:rsid w:val="008E27CA"/>
    <w:rsid w:val="008E5B8A"/>
    <w:rsid w:val="008F7234"/>
    <w:rsid w:val="00904AE6"/>
    <w:rsid w:val="00905199"/>
    <w:rsid w:val="0090586A"/>
    <w:rsid w:val="00906B3F"/>
    <w:rsid w:val="00910CCF"/>
    <w:rsid w:val="009210E5"/>
    <w:rsid w:val="009271E9"/>
    <w:rsid w:val="009347CF"/>
    <w:rsid w:val="00937C44"/>
    <w:rsid w:val="00957FF6"/>
    <w:rsid w:val="00962AC2"/>
    <w:rsid w:val="00970DDE"/>
    <w:rsid w:val="00973CD6"/>
    <w:rsid w:val="00974A76"/>
    <w:rsid w:val="00985D0C"/>
    <w:rsid w:val="00990A99"/>
    <w:rsid w:val="00992FA1"/>
    <w:rsid w:val="00996DF9"/>
    <w:rsid w:val="009A06ED"/>
    <w:rsid w:val="009A5F37"/>
    <w:rsid w:val="009B4C32"/>
    <w:rsid w:val="009C1151"/>
    <w:rsid w:val="009C14B3"/>
    <w:rsid w:val="009C30BF"/>
    <w:rsid w:val="009D0C3B"/>
    <w:rsid w:val="009D6018"/>
    <w:rsid w:val="009E1C99"/>
    <w:rsid w:val="009F59BC"/>
    <w:rsid w:val="009F7510"/>
    <w:rsid w:val="009F7C5C"/>
    <w:rsid w:val="00A01CEF"/>
    <w:rsid w:val="00A0301B"/>
    <w:rsid w:val="00A2202E"/>
    <w:rsid w:val="00A30529"/>
    <w:rsid w:val="00A33B77"/>
    <w:rsid w:val="00A3674C"/>
    <w:rsid w:val="00A411EF"/>
    <w:rsid w:val="00A47FB3"/>
    <w:rsid w:val="00A5187F"/>
    <w:rsid w:val="00A62EB6"/>
    <w:rsid w:val="00A70229"/>
    <w:rsid w:val="00A72CE3"/>
    <w:rsid w:val="00A819F9"/>
    <w:rsid w:val="00A824D2"/>
    <w:rsid w:val="00A83D46"/>
    <w:rsid w:val="00A84DC0"/>
    <w:rsid w:val="00A86F48"/>
    <w:rsid w:val="00A87D87"/>
    <w:rsid w:val="00A901E9"/>
    <w:rsid w:val="00AA17D9"/>
    <w:rsid w:val="00AA1D75"/>
    <w:rsid w:val="00AA3325"/>
    <w:rsid w:val="00AA43CA"/>
    <w:rsid w:val="00AA7218"/>
    <w:rsid w:val="00AA7791"/>
    <w:rsid w:val="00AB210A"/>
    <w:rsid w:val="00AC08E2"/>
    <w:rsid w:val="00AC1F52"/>
    <w:rsid w:val="00AC32BB"/>
    <w:rsid w:val="00AC52F7"/>
    <w:rsid w:val="00AC671C"/>
    <w:rsid w:val="00AC6F9D"/>
    <w:rsid w:val="00AC77A2"/>
    <w:rsid w:val="00AD01BE"/>
    <w:rsid w:val="00AD354D"/>
    <w:rsid w:val="00AD6177"/>
    <w:rsid w:val="00AE31F8"/>
    <w:rsid w:val="00AF34D7"/>
    <w:rsid w:val="00B03E01"/>
    <w:rsid w:val="00B17F09"/>
    <w:rsid w:val="00B26B2E"/>
    <w:rsid w:val="00B32011"/>
    <w:rsid w:val="00B42874"/>
    <w:rsid w:val="00B45089"/>
    <w:rsid w:val="00B633C0"/>
    <w:rsid w:val="00B721C1"/>
    <w:rsid w:val="00B76991"/>
    <w:rsid w:val="00B82347"/>
    <w:rsid w:val="00B82544"/>
    <w:rsid w:val="00B95A06"/>
    <w:rsid w:val="00B96AC2"/>
    <w:rsid w:val="00BA2D5E"/>
    <w:rsid w:val="00BB175B"/>
    <w:rsid w:val="00BD31AF"/>
    <w:rsid w:val="00BE3567"/>
    <w:rsid w:val="00BF6EC6"/>
    <w:rsid w:val="00C3001A"/>
    <w:rsid w:val="00C30055"/>
    <w:rsid w:val="00C32100"/>
    <w:rsid w:val="00C340F7"/>
    <w:rsid w:val="00C47480"/>
    <w:rsid w:val="00C52394"/>
    <w:rsid w:val="00C53F41"/>
    <w:rsid w:val="00C5771D"/>
    <w:rsid w:val="00C625A9"/>
    <w:rsid w:val="00C63ADC"/>
    <w:rsid w:val="00C63DD1"/>
    <w:rsid w:val="00C64039"/>
    <w:rsid w:val="00C65639"/>
    <w:rsid w:val="00C67FA8"/>
    <w:rsid w:val="00C76023"/>
    <w:rsid w:val="00C917FC"/>
    <w:rsid w:val="00CA1B07"/>
    <w:rsid w:val="00CA5B77"/>
    <w:rsid w:val="00CA7B85"/>
    <w:rsid w:val="00CB58AA"/>
    <w:rsid w:val="00CB6E6C"/>
    <w:rsid w:val="00CC23D6"/>
    <w:rsid w:val="00CC349C"/>
    <w:rsid w:val="00CC4B4D"/>
    <w:rsid w:val="00CD224E"/>
    <w:rsid w:val="00CD2747"/>
    <w:rsid w:val="00CD6F74"/>
    <w:rsid w:val="00CF350C"/>
    <w:rsid w:val="00D01461"/>
    <w:rsid w:val="00D04EAA"/>
    <w:rsid w:val="00D05E67"/>
    <w:rsid w:val="00D060FE"/>
    <w:rsid w:val="00D06331"/>
    <w:rsid w:val="00D147D4"/>
    <w:rsid w:val="00D22944"/>
    <w:rsid w:val="00D32034"/>
    <w:rsid w:val="00D3752A"/>
    <w:rsid w:val="00D40BD4"/>
    <w:rsid w:val="00D4417D"/>
    <w:rsid w:val="00D45703"/>
    <w:rsid w:val="00D476B5"/>
    <w:rsid w:val="00D47D44"/>
    <w:rsid w:val="00D665FC"/>
    <w:rsid w:val="00D729D0"/>
    <w:rsid w:val="00D817B1"/>
    <w:rsid w:val="00D911AE"/>
    <w:rsid w:val="00D92662"/>
    <w:rsid w:val="00DA541D"/>
    <w:rsid w:val="00DA71F4"/>
    <w:rsid w:val="00DC3386"/>
    <w:rsid w:val="00DC432C"/>
    <w:rsid w:val="00DD2A13"/>
    <w:rsid w:val="00DD5579"/>
    <w:rsid w:val="00DF2B7E"/>
    <w:rsid w:val="00E03B58"/>
    <w:rsid w:val="00E043BB"/>
    <w:rsid w:val="00E07841"/>
    <w:rsid w:val="00E10EB6"/>
    <w:rsid w:val="00E11A62"/>
    <w:rsid w:val="00E411A7"/>
    <w:rsid w:val="00E4248A"/>
    <w:rsid w:val="00E43E9A"/>
    <w:rsid w:val="00E44F82"/>
    <w:rsid w:val="00E6113C"/>
    <w:rsid w:val="00E61F21"/>
    <w:rsid w:val="00E7295B"/>
    <w:rsid w:val="00E75D4A"/>
    <w:rsid w:val="00E932F7"/>
    <w:rsid w:val="00E946BE"/>
    <w:rsid w:val="00E974B6"/>
    <w:rsid w:val="00EA3810"/>
    <w:rsid w:val="00EB63B4"/>
    <w:rsid w:val="00EB68B2"/>
    <w:rsid w:val="00EE0B7E"/>
    <w:rsid w:val="00EE39E7"/>
    <w:rsid w:val="00EE4B8B"/>
    <w:rsid w:val="00EE7D0C"/>
    <w:rsid w:val="00EF161E"/>
    <w:rsid w:val="00EF68A6"/>
    <w:rsid w:val="00F02277"/>
    <w:rsid w:val="00F027BD"/>
    <w:rsid w:val="00F121E7"/>
    <w:rsid w:val="00F144D0"/>
    <w:rsid w:val="00F17085"/>
    <w:rsid w:val="00F17A88"/>
    <w:rsid w:val="00F2649C"/>
    <w:rsid w:val="00F32672"/>
    <w:rsid w:val="00F359B6"/>
    <w:rsid w:val="00F4174E"/>
    <w:rsid w:val="00F4482A"/>
    <w:rsid w:val="00F6072F"/>
    <w:rsid w:val="00F63C3C"/>
    <w:rsid w:val="00F66D41"/>
    <w:rsid w:val="00F73307"/>
    <w:rsid w:val="00F74550"/>
    <w:rsid w:val="00F82067"/>
    <w:rsid w:val="00F84569"/>
    <w:rsid w:val="00F84EBC"/>
    <w:rsid w:val="00FA12D8"/>
    <w:rsid w:val="00FA2989"/>
    <w:rsid w:val="00FB3F91"/>
    <w:rsid w:val="00FC655C"/>
    <w:rsid w:val="00FE1125"/>
    <w:rsid w:val="00FE113E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AA49"/>
  <w15:docId w15:val="{0F8E9A81-6526-4F3A-BE82-F58D370E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PlaceholderText">
    <w:name w:val="Placeholder Text"/>
    <w:basedOn w:val="DefaultParagraphFont"/>
    <w:rsid w:val="000E7B4D"/>
    <w:rPr>
      <w:color w:val="666666"/>
    </w:rPr>
  </w:style>
  <w:style w:type="character" w:styleId="Strong">
    <w:name w:val="Strong"/>
    <w:basedOn w:val="DefaultParagraphFont"/>
    <w:uiPriority w:val="22"/>
    <w:qFormat/>
    <w:rsid w:val="00472030"/>
    <w:rPr>
      <w:b/>
      <w:bCs/>
    </w:rPr>
  </w:style>
  <w:style w:type="paragraph" w:styleId="EndnoteText">
    <w:name w:val="endnote text"/>
    <w:basedOn w:val="Normal"/>
    <w:link w:val="EndnoteTextChar"/>
    <w:rsid w:val="0042219E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2219E"/>
    <w:rPr>
      <w:sz w:val="20"/>
      <w:szCs w:val="20"/>
    </w:rPr>
  </w:style>
  <w:style w:type="character" w:styleId="EndnoteReference">
    <w:name w:val="endnote reference"/>
    <w:basedOn w:val="DefaultParagraphFont"/>
    <w:rsid w:val="0042219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7C7745"/>
    <w:rPr>
      <w:color w:val="605E5C"/>
      <w:shd w:val="clear" w:color="auto" w:fill="E1DFDD"/>
    </w:rPr>
  </w:style>
  <w:style w:type="paragraph" w:styleId="NormalWeb">
    <w:name w:val="Normal (Web)"/>
    <w:basedOn w:val="Normal"/>
    <w:rsid w:val="00D911A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archive.org/details/springer_10.1007-978-0-387-21822-9/page/n153/mode/2up" TargetMode="External"/><Relationship Id="rId2" Type="http://schemas.openxmlformats.org/officeDocument/2006/relationships/hyperlink" Target="https://pmc.ncbi.nlm.nih.gov/articles/PMC1210364/" TargetMode="External"/><Relationship Id="rId1" Type="http://schemas.openxmlformats.org/officeDocument/2006/relationships/hyperlink" Target="https://www.pnas.org/doi/abs/10.1073/pnas.41.3.144" TargetMode="External"/><Relationship Id="rId5" Type="http://schemas.openxmlformats.org/officeDocument/2006/relationships/hyperlink" Target="https://projecteuclid.org/journals/annals-of-mathematical-statistics/volume-28/issue-4/Some-Problems-of-Stochastic-Processes-in-Genetics/10.1214/aoms/1177706791.full" TargetMode="External"/><Relationship Id="rId4" Type="http://schemas.openxmlformats.org/officeDocument/2006/relationships/hyperlink" Target="https://archive.org/details/springer_10.1007-978-0-387-21822-9/page/n155/mode/2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74BBF-393A-47A5-91D4-5E9AF00D5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Anonymous</cp:lastModifiedBy>
  <cp:revision>402</cp:revision>
  <dcterms:created xsi:type="dcterms:W3CDTF">2025-10-06T20:52:00Z</dcterms:created>
  <dcterms:modified xsi:type="dcterms:W3CDTF">2025-10-10T12:00:00Z</dcterms:modified>
</cp:coreProperties>
</file>