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SDN DDoS Dataset Generation &amp; Analytics</w:t>
        <w:br/>
        <w:t>Viva Preparation Guide</w:t>
      </w:r>
    </w:p>
    <w:p>
      <w:pPr>
        <w:jc w:val="center"/>
      </w:pPr>
      <w:r>
        <w:t>Network and Traffic Layer • Controlled Dataset • PySpark Analytics</w:t>
      </w:r>
    </w:p>
    <w:p>
      <w:pPr>
        <w:spacing w:after="100"/>
      </w:pPr>
      <w:r>
        <w:t>This guide explains exactly how the current project works, what each SDN component does, how the controlled dataset is generated, what every field means, and how to defend the five analytics visualizations in a viva.</w:t>
      </w:r>
    </w:p>
    <w:p>
      <w:r>
        <w:br w:type="page"/>
      </w:r>
    </w:p>
    <w:p>
      <w:pPr>
        <w:pStyle w:val="Heading1"/>
      </w:pPr>
      <w:r>
        <w:t>1. Executive Summary</w:t>
      </w:r>
    </w:p>
    <w:p>
      <w:pPr>
        <w:spacing w:after="100"/>
      </w:pPr>
      <w:r>
        <w:t>The project is a DDoS detection and analytics pipeline for Software-Defined Networks. The dataset currently used for development is a controlled statistical profile: scenario definitions are sampled with NumPy, Python derives flow-window features, and records are stored in Parquet/CSV. It is not a packet capture and must not be described as measured Internet traffic.</w:t>
      </w:r>
    </w:p>
    <w:p>
      <w:pPr>
        <w:spacing w:after="100"/>
      </w:pPr>
      <w:r>
        <w:t>A second, real-lab path is provided as scaffolding: Mininet creates an isolated virtual network; Open vSwitch (OVS) performs switching; OpenFlow 1.3 provides the controller-switch protocol; Ryu acts as the Python SDN controller and collects telemetry. The current builder does not yet automatically transform those JSON snapshots into the canonical dataset.</w:t>
      </w:r>
    </w:p>
    <w:p>
      <w:r>
        <w:rPr>
          <w:rFonts w:ascii="Consolas" w:hAnsi="Consolas"/>
          <w:sz w:val="17"/>
        </w:rPr>
        <w:t>CURRENT:</w:t>
        <w:br/>
        <w:t>Scenario definitions → NumPy → window features → labels → Parquet → PySpark → Plotly</w:t>
        <w:br/>
        <w:br/>
        <w:t>FUTURE MEASURED:</w:t>
        <w:br/>
        <w:t>Mininet → OVS ↔ OpenFlow 1.3 ↔ Ryu → telemetry → window normalization</w:t>
        <w:br/>
        <w:t>→ canonical schema → Parquet → same PySpark pipeline</w:t>
      </w:r>
    </w:p>
    <w:p>
      <w:pPr>
        <w:pStyle w:val="Heading1"/>
      </w:pPr>
      <w:r>
        <w:t>2. What Is SDN?</w:t>
      </w:r>
    </w:p>
    <w:p>
      <w:pPr>
        <w:spacing w:after="100"/>
      </w:pPr>
      <w:r>
        <w:t>Software-Defined Networking separates network control logic from packet forwarding. A controller can observe and program switches through a southbound interface such as OpenFlow. In this project, Ryu represents the controller and OVS represents the programmable virtual switch.</w:t>
      </w:r>
    </w:p>
    <w:p>
      <w:pPr>
        <w:spacing w:after="100"/>
      </w:pPr>
      <w:r>
        <w:t>For DDoS detection, the advantage is that the controller can observe switch-level and control-plane information in addition to ordinary packet/flow behavior. That lets us investigate both data-plane attacks and SDN-specific attacks such as excessive Packet-In generation.</w:t>
      </w:r>
    </w:p>
    <w:p>
      <w:pPr>
        <w:pStyle w:val="Heading1"/>
      </w:pPr>
      <w:r>
        <w:t>3. What Each Component Does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Component</w:t>
            </w:r>
          </w:p>
        </w:tc>
        <w:tc>
          <w:tcPr>
            <w:tcW w:type="dxa" w:w="3312"/>
            <w:shd w:fill="D9EAF7"/>
          </w:tcPr>
          <w:p>
            <w:r>
              <w:rPr>
                <w:b/>
              </w:rPr>
              <w:t>What it is</w:t>
            </w:r>
          </w:p>
        </w:tc>
        <w:tc>
          <w:tcPr>
            <w:tcW w:type="dxa" w:w="3312"/>
            <w:shd w:fill="D9EAF7"/>
          </w:tcPr>
          <w:p>
            <w:r>
              <w:rPr>
                <w:b/>
              </w:rPr>
              <w:t>How it works</w:t>
            </w:r>
          </w:p>
        </w:tc>
      </w:tr>
      <w:tr>
        <w:tc>
          <w:tcPr>
            <w:tcW w:type="dxa" w:w="3312"/>
            <w:vAlign w:val="center"/>
          </w:tcPr>
          <w:p>
            <w:r>
              <w:t>Mininet</w:t>
            </w:r>
          </w:p>
        </w:tc>
        <w:tc>
          <w:tcPr>
            <w:tcW w:type="dxa" w:w="3312"/>
            <w:vAlign w:val="center"/>
          </w:tcPr>
          <w:p>
            <w:r>
              <w:t>Linux network emulator</w:t>
            </w:r>
          </w:p>
        </w:tc>
        <w:tc>
          <w:tcPr>
            <w:tcW w:type="dxa" w:w="3312"/>
            <w:vAlign w:val="center"/>
          </w:tcPr>
          <w:p>
            <w:r>
              <w:t>Creates virtual hosts, switches, links, interfaces and namespaces. It provides the isolated laboratory in which real packets can later be generated.</w:t>
            </w:r>
          </w:p>
        </w:tc>
      </w:tr>
      <w:tr>
        <w:tc>
          <w:tcPr>
            <w:tcW w:type="dxa" w:w="3312"/>
            <w:vAlign w:val="center"/>
          </w:tcPr>
          <w:p>
            <w:r>
              <w:t>OVS</w:t>
            </w:r>
          </w:p>
        </w:tc>
        <w:tc>
          <w:tcPr>
            <w:tcW w:type="dxa" w:w="3312"/>
            <w:vAlign w:val="center"/>
          </w:tcPr>
          <w:p>
            <w:r>
              <w:t>Virtual switch</w:t>
            </w:r>
          </w:p>
        </w:tc>
        <w:tc>
          <w:tcPr>
            <w:tcW w:type="dxa" w:w="3312"/>
            <w:vAlign w:val="center"/>
          </w:tcPr>
          <w:p>
            <w:r>
              <w:t>Actually forwards packets and maintains flow state/counters. It is Linux networking software, not a Python package.</w:t>
            </w:r>
          </w:p>
        </w:tc>
      </w:tr>
      <w:tr>
        <w:tc>
          <w:tcPr>
            <w:tcW w:type="dxa" w:w="3312"/>
            <w:vAlign w:val="center"/>
          </w:tcPr>
          <w:p>
            <w:r>
              <w:t>OpenFlow 1.3</w:t>
            </w:r>
          </w:p>
        </w:tc>
        <w:tc>
          <w:tcPr>
            <w:tcW w:type="dxa" w:w="3312"/>
            <w:vAlign w:val="center"/>
          </w:tcPr>
          <w:p>
            <w:r>
              <w:t>Protocol</w:t>
            </w:r>
          </w:p>
        </w:tc>
        <w:tc>
          <w:tcPr>
            <w:tcW w:type="dxa" w:w="3312"/>
            <w:vAlign w:val="center"/>
          </w:tcPr>
          <w:p>
            <w:r>
              <w:t>Defines controller-switch messages such as flow installation, statistics requests and Packet-In events. It is the communication protocol, not a program.</w:t>
            </w:r>
          </w:p>
        </w:tc>
      </w:tr>
      <w:tr>
        <w:tc>
          <w:tcPr>
            <w:tcW w:type="dxa" w:w="3312"/>
            <w:vAlign w:val="center"/>
          </w:tcPr>
          <w:p>
            <w:r>
              <w:t>Ryu</w:t>
            </w:r>
          </w:p>
        </w:tc>
        <w:tc>
          <w:tcPr>
            <w:tcW w:type="dxa" w:w="3312"/>
            <w:vAlign w:val="center"/>
          </w:tcPr>
          <w:p>
            <w:r>
              <w:t>Python SDN controller</w:t>
            </w:r>
          </w:p>
        </w:tc>
        <w:tc>
          <w:tcPr>
            <w:tcW w:type="dxa" w:w="3312"/>
            <w:vAlign w:val="center"/>
          </w:tcPr>
          <w:p>
            <w:r>
              <w:t>Connects to OVS, receives OpenFlow events, queries statistics and can eventually install mitigation rules.</w:t>
            </w:r>
          </w:p>
        </w:tc>
      </w:tr>
      <w:tr>
        <w:tc>
          <w:tcPr>
            <w:tcW w:type="dxa" w:w="3312"/>
            <w:vAlign w:val="center"/>
          </w:tcPr>
          <w:p>
            <w:r>
              <w:t>Traffic generator</w:t>
            </w:r>
          </w:p>
        </w:tc>
        <w:tc>
          <w:tcPr>
            <w:tcW w:type="dxa" w:w="3312"/>
            <w:vAlign w:val="center"/>
          </w:tcPr>
          <w:p>
            <w:r>
              <w:t>Scenario layer</w:t>
            </w:r>
          </w:p>
        </w:tc>
        <w:tc>
          <w:tcPr>
            <w:tcW w:type="dxa" w:w="3312"/>
            <w:vAlign w:val="center"/>
          </w:tcPr>
          <w:p>
            <w:r>
              <w:t>Defines benign/attack behaviors. Current dataset uses bounded statistical profiles; future lab mode can orchestrate traffic inside Mininet.</w:t>
            </w:r>
          </w:p>
        </w:tc>
      </w:tr>
      <w:tr>
        <w:tc>
          <w:tcPr>
            <w:tcW w:type="dxa" w:w="3312"/>
            <w:vAlign w:val="center"/>
          </w:tcPr>
          <w:p>
            <w:r>
              <w:t>Feature engineering</w:t>
            </w:r>
          </w:p>
        </w:tc>
        <w:tc>
          <w:tcPr>
            <w:tcW w:type="dxa" w:w="3312"/>
            <w:vAlign w:val="center"/>
          </w:tcPr>
          <w:p>
            <w:r>
              <w:t>Data transformation</w:t>
            </w:r>
          </w:p>
        </w:tc>
        <w:tc>
          <w:tcPr>
            <w:tcW w:type="dxa" w:w="3312"/>
            <w:vAlign w:val="center"/>
          </w:tcPr>
          <w:p>
            <w:r>
              <w:t>Turns counters/samples into window deltas, rates, TCP ratios and SDN-specific features.</w:t>
            </w:r>
          </w:p>
        </w:tc>
      </w:tr>
      <w:tr>
        <w:tc>
          <w:tcPr>
            <w:tcW w:type="dxa" w:w="3312"/>
            <w:vAlign w:val="center"/>
          </w:tcPr>
          <w:p>
            <w:r>
              <w:t>Labeling</w:t>
            </w:r>
          </w:p>
        </w:tc>
        <w:tc>
          <w:tcPr>
            <w:tcW w:type="dxa" w:w="3312"/>
            <w:vAlign w:val="center"/>
          </w:tcPr>
          <w:p>
            <w:r>
              <w:t>Ground truth</w:t>
            </w:r>
          </w:p>
        </w:tc>
        <w:tc>
          <w:tcPr>
            <w:tcW w:type="dxa" w:w="3312"/>
            <w:vAlign w:val="center"/>
          </w:tcPr>
          <w:p>
            <w:r>
              <w:t>Maps the deliberately selected experiment scenario to a fine-grained label and broad attack family.</w:t>
            </w:r>
          </w:p>
        </w:tc>
      </w:tr>
      <w:tr>
        <w:tc>
          <w:tcPr>
            <w:tcW w:type="dxa" w:w="3312"/>
            <w:vAlign w:val="center"/>
          </w:tcPr>
          <w:p>
            <w:r>
              <w:t>Parquet</w:t>
            </w:r>
          </w:p>
        </w:tc>
        <w:tc>
          <w:tcPr>
            <w:tcW w:type="dxa" w:w="3312"/>
            <w:vAlign w:val="center"/>
          </w:tcPr>
          <w:p>
            <w:r>
              <w:t>Storage</w:t>
            </w:r>
          </w:p>
        </w:tc>
        <w:tc>
          <w:tcPr>
            <w:tcW w:type="dxa" w:w="3312"/>
            <w:vAlign w:val="center"/>
          </w:tcPr>
          <w:p>
            <w:r>
              <w:t>Columnar format suited to analytical workloads and Spark.</w:t>
            </w:r>
          </w:p>
        </w:tc>
      </w:tr>
      <w:tr>
        <w:tc>
          <w:tcPr>
            <w:tcW w:type="dxa" w:w="3312"/>
            <w:vAlign w:val="center"/>
          </w:tcPr>
          <w:p>
            <w:r>
              <w:t>PySpark</w:t>
            </w:r>
          </w:p>
        </w:tc>
        <w:tc>
          <w:tcPr>
            <w:tcW w:type="dxa" w:w="3312"/>
            <w:vAlign w:val="center"/>
          </w:tcPr>
          <w:p>
            <w:r>
              <w:t>Analytics engine/API</w:t>
            </w:r>
          </w:p>
        </w:tc>
        <w:tc>
          <w:tcPr>
            <w:tcW w:type="dxa" w:w="3312"/>
            <w:vAlign w:val="center"/>
          </w:tcPr>
          <w:p>
            <w:r>
              <w:t>Loads, cleans, aggregates and preprocesses the dataset using Spark DataFrames/ML features.</w:t>
            </w:r>
          </w:p>
        </w:tc>
      </w:tr>
      <w:tr>
        <w:tc>
          <w:tcPr>
            <w:tcW w:type="dxa" w:w="3312"/>
            <w:vAlign w:val="center"/>
          </w:tcPr>
          <w:p>
            <w:r>
              <w:t>Plotly</w:t>
            </w:r>
          </w:p>
        </w:tc>
        <w:tc>
          <w:tcPr>
            <w:tcW w:type="dxa" w:w="3312"/>
            <w:vAlign w:val="center"/>
          </w:tcPr>
          <w:p>
            <w:r>
              <w:t>Visualization</w:t>
            </w:r>
          </w:p>
        </w:tc>
        <w:tc>
          <w:tcPr>
            <w:tcW w:type="dxa" w:w="3312"/>
            <w:vAlign w:val="center"/>
          </w:tcPr>
          <w:p>
            <w:r>
              <w:t>Creates interactive EDA plots used to understand class balance, volume, protocol behavior and SDN pressure.</w:t>
            </w:r>
          </w:p>
        </w:tc>
      </w:tr>
    </w:tbl>
    <w:p/>
    <w:p>
      <w:pPr>
        <w:pStyle w:val="Heading1"/>
      </w:pPr>
      <w:r>
        <w:t>4. Complete Dataset-Generation Process</w:t>
      </w:r>
    </w:p>
    <w:p>
      <w:pPr>
        <w:pStyle w:val="Heading2"/>
      </w:pPr>
      <w:r>
        <w:t>4.1 Scenario definitions</w:t>
      </w:r>
    </w:p>
    <w:p>
      <w:pPr>
        <w:spacing w:after="100"/>
      </w:pPr>
      <w:r>
        <w:t>The controlled generator defines eleven classes. Each has bounded behavioral ranges rather than unrestricted random numbers. The default configuration uses seed 42 and 10,000 rows per scenario, giving 110,000 rows.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Label</w:t>
            </w:r>
          </w:p>
        </w:tc>
        <w:tc>
          <w:tcPr>
            <w:tcW w:type="dxa" w:w="2484"/>
            <w:shd w:fill="D9EAF7"/>
          </w:tcPr>
          <w:p>
            <w:r>
              <w:rPr>
                <w:b/>
              </w:rPr>
              <w:t>Family</w:t>
            </w:r>
          </w:p>
        </w:tc>
        <w:tc>
          <w:tcPr>
            <w:tcW w:type="dxa" w:w="2484"/>
            <w:shd w:fill="D9EAF7"/>
          </w:tcPr>
          <w:p>
            <w:r>
              <w:rPr>
                <w:b/>
              </w:rPr>
              <w:t>Protocol/Application</w:t>
            </w:r>
          </w:p>
        </w:tc>
        <w:tc>
          <w:tcPr>
            <w:tcW w:type="dxa" w:w="2484"/>
            <w:shd w:fill="D9EAF7"/>
          </w:tcPr>
          <w:p>
            <w:r>
              <w:rPr>
                <w:b/>
              </w:rPr>
              <w:t>Intent</w:t>
            </w:r>
          </w:p>
        </w:tc>
      </w:tr>
      <w:tr>
        <w:tc>
          <w:tcPr>
            <w:tcW w:type="dxa" w:w="2484"/>
            <w:vAlign w:val="center"/>
          </w:tcPr>
          <w:p>
            <w:r>
              <w:t>BENIGN</w:t>
            </w:r>
          </w:p>
        </w:tc>
        <w:tc>
          <w:tcPr>
            <w:tcW w:type="dxa" w:w="2484"/>
            <w:vAlign w:val="center"/>
          </w:tcPr>
          <w:p>
            <w:r>
              <w:t>BENIGN</w:t>
            </w:r>
          </w:p>
        </w:tc>
        <w:tc>
          <w:tcPr>
            <w:tcW w:type="dxa" w:w="2484"/>
            <w:vAlign w:val="center"/>
          </w:tcPr>
          <w:p>
            <w:r>
              <w:t>TCP/HTTP</w:t>
            </w:r>
          </w:p>
        </w:tc>
        <w:tc>
          <w:tcPr>
            <w:tcW w:type="dxa" w:w="2484"/>
            <w:vAlign w:val="center"/>
          </w:tcPr>
          <w:p>
            <w:r>
              <w:t>Normal low-rate web behavior</w:t>
            </w:r>
          </w:p>
        </w:tc>
      </w:tr>
      <w:tr>
        <w:tc>
          <w:tcPr>
            <w:tcW w:type="dxa" w:w="2484"/>
            <w:vAlign w:val="center"/>
          </w:tcPr>
          <w:p>
            <w:r>
              <w:t>UDP_FLOOD</w:t>
            </w:r>
          </w:p>
        </w:tc>
        <w:tc>
          <w:tcPr>
            <w:tcW w:type="dxa" w:w="2484"/>
            <w:vAlign w:val="center"/>
          </w:tcPr>
          <w:p>
            <w:r>
              <w:t>VOLUMETRIC</w:t>
            </w:r>
          </w:p>
        </w:tc>
        <w:tc>
          <w:tcPr>
            <w:tcW w:type="dxa" w:w="2484"/>
            <w:vAlign w:val="center"/>
          </w:tcPr>
          <w:p>
            <w:r>
              <w:t>UDP</w:t>
            </w:r>
          </w:p>
        </w:tc>
        <w:tc>
          <w:tcPr>
            <w:tcW w:type="dxa" w:w="2484"/>
            <w:vAlign w:val="center"/>
          </w:tcPr>
          <w:p>
            <w:r>
              <w:t>High-rate connectionless traffic</w:t>
            </w:r>
          </w:p>
        </w:tc>
      </w:tr>
      <w:tr>
        <w:tc>
          <w:tcPr>
            <w:tcW w:type="dxa" w:w="2484"/>
            <w:vAlign w:val="center"/>
          </w:tcPr>
          <w:p>
            <w:r>
              <w:t>ICMP_FLOOD</w:t>
            </w:r>
          </w:p>
        </w:tc>
        <w:tc>
          <w:tcPr>
            <w:tcW w:type="dxa" w:w="2484"/>
            <w:vAlign w:val="center"/>
          </w:tcPr>
          <w:p>
            <w:r>
              <w:t>VOLUMETRIC</w:t>
            </w:r>
          </w:p>
        </w:tc>
        <w:tc>
          <w:tcPr>
            <w:tcW w:type="dxa" w:w="2484"/>
            <w:vAlign w:val="center"/>
          </w:tcPr>
          <w:p>
            <w:r>
              <w:t>ICMP</w:t>
            </w:r>
          </w:p>
        </w:tc>
        <w:tc>
          <w:tcPr>
            <w:tcW w:type="dxa" w:w="2484"/>
            <w:vAlign w:val="center"/>
          </w:tcPr>
          <w:p>
            <w:r>
              <w:t>High-rate ICMP traffic</w:t>
            </w:r>
          </w:p>
        </w:tc>
      </w:tr>
      <w:tr>
        <w:tc>
          <w:tcPr>
            <w:tcW w:type="dxa" w:w="2484"/>
            <w:vAlign w:val="center"/>
          </w:tcPr>
          <w:p>
            <w:r>
              <w:t>UDP_AMPLIFICATION_STYLE</w:t>
            </w:r>
          </w:p>
        </w:tc>
        <w:tc>
          <w:tcPr>
            <w:tcW w:type="dxa" w:w="2484"/>
            <w:vAlign w:val="center"/>
          </w:tcPr>
          <w:p>
            <w:r>
              <w:t>VOLUMETRIC</w:t>
            </w:r>
          </w:p>
        </w:tc>
        <w:tc>
          <w:tcPr>
            <w:tcW w:type="dxa" w:w="2484"/>
            <w:vAlign w:val="center"/>
          </w:tcPr>
          <w:p>
            <w:r>
              <w:t>UDP/DNS</w:t>
            </w:r>
          </w:p>
        </w:tc>
        <w:tc>
          <w:tcPr>
            <w:tcW w:type="dxa" w:w="2484"/>
            <w:vAlign w:val="center"/>
          </w:tcPr>
          <w:p>
            <w:r>
              <w:t>High-rate larger-payload UDP profile</w:t>
            </w:r>
          </w:p>
        </w:tc>
      </w:tr>
      <w:tr>
        <w:tc>
          <w:tcPr>
            <w:tcW w:type="dxa" w:w="2484"/>
            <w:vAlign w:val="center"/>
          </w:tcPr>
          <w:p>
            <w:r>
              <w:t>SYN_FLOOD</w:t>
            </w:r>
          </w:p>
        </w:tc>
        <w:tc>
          <w:tcPr>
            <w:tcW w:type="dxa" w:w="2484"/>
            <w:vAlign w:val="center"/>
          </w:tcPr>
          <w:p>
            <w:r>
              <w:t>PROTOCOL</w:t>
            </w:r>
          </w:p>
        </w:tc>
        <w:tc>
          <w:tcPr>
            <w:tcW w:type="dxa" w:w="2484"/>
            <w:vAlign w:val="center"/>
          </w:tcPr>
          <w:p>
            <w:r>
              <w:t>TCP</w:t>
            </w:r>
          </w:p>
        </w:tc>
        <w:tc>
          <w:tcPr>
            <w:tcW w:type="dxa" w:w="2484"/>
            <w:vAlign w:val="center"/>
          </w:tcPr>
          <w:p>
            <w:r>
              <w:t>Many SYN attempts, low completion</w:t>
            </w:r>
          </w:p>
        </w:tc>
      </w:tr>
      <w:tr>
        <w:tc>
          <w:tcPr>
            <w:tcW w:type="dxa" w:w="2484"/>
            <w:vAlign w:val="center"/>
          </w:tcPr>
          <w:p>
            <w:r>
              <w:t>PING_OF_DEATH_STYLE</w:t>
            </w:r>
          </w:p>
        </w:tc>
        <w:tc>
          <w:tcPr>
            <w:tcW w:type="dxa" w:w="2484"/>
            <w:vAlign w:val="center"/>
          </w:tcPr>
          <w:p>
            <w:r>
              <w:t>PROTOCOL</w:t>
            </w:r>
          </w:p>
        </w:tc>
        <w:tc>
          <w:tcPr>
            <w:tcW w:type="dxa" w:w="2484"/>
            <w:vAlign w:val="center"/>
          </w:tcPr>
          <w:p>
            <w:r>
              <w:t>ICMP</w:t>
            </w:r>
          </w:p>
        </w:tc>
        <w:tc>
          <w:tcPr>
            <w:tcW w:type="dxa" w:w="2484"/>
            <w:vAlign w:val="center"/>
          </w:tcPr>
          <w:p>
            <w:r>
              <w:t>Oversized-packet behavioral profile</w:t>
            </w:r>
          </w:p>
        </w:tc>
      </w:tr>
      <w:tr>
        <w:tc>
          <w:tcPr>
            <w:tcW w:type="dxa" w:w="2484"/>
            <w:vAlign w:val="center"/>
          </w:tcPr>
          <w:p>
            <w:r>
              <w:t>SMURF_STYLE</w:t>
            </w:r>
          </w:p>
        </w:tc>
        <w:tc>
          <w:tcPr>
            <w:tcW w:type="dxa" w:w="2484"/>
            <w:vAlign w:val="center"/>
          </w:tcPr>
          <w:p>
            <w:r>
              <w:t>PROTOCOL</w:t>
            </w:r>
          </w:p>
        </w:tc>
        <w:tc>
          <w:tcPr>
            <w:tcW w:type="dxa" w:w="2484"/>
            <w:vAlign w:val="center"/>
          </w:tcPr>
          <w:p>
            <w:r>
              <w:t>ICMP</w:t>
            </w:r>
          </w:p>
        </w:tc>
        <w:tc>
          <w:tcPr>
            <w:tcW w:type="dxa" w:w="2484"/>
            <w:vAlign w:val="center"/>
          </w:tcPr>
          <w:p>
            <w:r>
              <w:t>High-rate ICMP response-like profile</w:t>
            </w:r>
          </w:p>
        </w:tc>
      </w:tr>
      <w:tr>
        <w:tc>
          <w:tcPr>
            <w:tcW w:type="dxa" w:w="2484"/>
            <w:vAlign w:val="center"/>
          </w:tcPr>
          <w:p>
            <w:r>
              <w:t>HTTP_FLOOD</w:t>
            </w:r>
          </w:p>
        </w:tc>
        <w:tc>
          <w:tcPr>
            <w:tcW w:type="dxa" w:w="2484"/>
            <w:vAlign w:val="center"/>
          </w:tcPr>
          <w:p>
            <w:r>
              <w:t>APPLICATION</w:t>
            </w:r>
          </w:p>
        </w:tc>
        <w:tc>
          <w:tcPr>
            <w:tcW w:type="dxa" w:w="2484"/>
            <w:vAlign w:val="center"/>
          </w:tcPr>
          <w:p>
            <w:r>
              <w:t>TCP/HTTP</w:t>
            </w:r>
          </w:p>
        </w:tc>
        <w:tc>
          <w:tcPr>
            <w:tcW w:type="dxa" w:w="2484"/>
            <w:vAlign w:val="center"/>
          </w:tcPr>
          <w:p>
            <w:r>
              <w:t>High-rate application behavior</w:t>
            </w:r>
          </w:p>
        </w:tc>
      </w:tr>
      <w:tr>
        <w:tc>
          <w:tcPr>
            <w:tcW w:type="dxa" w:w="2484"/>
            <w:vAlign w:val="center"/>
          </w:tcPr>
          <w:p>
            <w:r>
              <w:t>SLOWLORIS_STYLE</w:t>
            </w:r>
          </w:p>
        </w:tc>
        <w:tc>
          <w:tcPr>
            <w:tcW w:type="dxa" w:w="2484"/>
            <w:vAlign w:val="center"/>
          </w:tcPr>
          <w:p>
            <w:r>
              <w:t>APPLICATION</w:t>
            </w:r>
          </w:p>
        </w:tc>
        <w:tc>
          <w:tcPr>
            <w:tcW w:type="dxa" w:w="2484"/>
            <w:vAlign w:val="center"/>
          </w:tcPr>
          <w:p>
            <w:r>
              <w:t>TCP/HTTP</w:t>
            </w:r>
          </w:p>
        </w:tc>
        <w:tc>
          <w:tcPr>
            <w:tcW w:type="dxa" w:w="2484"/>
            <w:vAlign w:val="center"/>
          </w:tcPr>
          <w:p>
            <w:r>
              <w:t>Low-rate many-flow behavior</w:t>
            </w:r>
          </w:p>
        </w:tc>
      </w:tr>
      <w:tr>
        <w:tc>
          <w:tcPr>
            <w:tcW w:type="dxa" w:w="2484"/>
            <w:vAlign w:val="center"/>
          </w:tcPr>
          <w:p>
            <w:r>
              <w:t>LAND_STYLE</w:t>
            </w:r>
          </w:p>
        </w:tc>
        <w:tc>
          <w:tcPr>
            <w:tcW w:type="dxa" w:w="2484"/>
            <w:vAlign w:val="center"/>
          </w:tcPr>
          <w:p>
            <w:r>
              <w:t>PROTOCOL</w:t>
            </w:r>
          </w:p>
        </w:tc>
        <w:tc>
          <w:tcPr>
            <w:tcW w:type="dxa" w:w="2484"/>
            <w:vAlign w:val="center"/>
          </w:tcPr>
          <w:p>
            <w:r>
              <w:t>TCP</w:t>
            </w:r>
          </w:p>
        </w:tc>
        <w:tc>
          <w:tcPr>
            <w:tcW w:type="dxa" w:w="2484"/>
            <w:vAlign w:val="center"/>
          </w:tcPr>
          <w:p>
            <w:r>
              <w:t>Matching-endpoint behavioral profile</w:t>
            </w:r>
          </w:p>
        </w:tc>
      </w:tr>
      <w:tr>
        <w:tc>
          <w:tcPr>
            <w:tcW w:type="dxa" w:w="2484"/>
            <w:vAlign w:val="center"/>
          </w:tcPr>
          <w:p>
            <w:r>
              <w:t>PACKET_IN_FLOOD_STYLE</w:t>
            </w:r>
          </w:p>
        </w:tc>
        <w:tc>
          <w:tcPr>
            <w:tcW w:type="dxa" w:w="2484"/>
            <w:vAlign w:val="center"/>
          </w:tcPr>
          <w:p>
            <w:r>
              <w:t>SDN_CONTROL</w:t>
            </w:r>
          </w:p>
        </w:tc>
        <w:tc>
          <w:tcPr>
            <w:tcW w:type="dxa" w:w="2484"/>
            <w:vAlign w:val="center"/>
          </w:tcPr>
          <w:p>
            <w:r>
              <w:t>UDP</w:t>
            </w:r>
          </w:p>
        </w:tc>
        <w:tc>
          <w:tcPr>
            <w:tcW w:type="dxa" w:w="2484"/>
            <w:vAlign w:val="center"/>
          </w:tcPr>
          <w:p>
            <w:r>
              <w:t>High flow/event pressure profile</w:t>
            </w:r>
          </w:p>
        </w:tc>
      </w:tr>
    </w:tbl>
    <w:p/>
    <w:p>
      <w:pPr>
        <w:pStyle w:val="Heading2"/>
      </w:pPr>
      <w:r>
        <w:t>4.2 NumPy sampling</w:t>
      </w:r>
    </w:p>
    <w:p>
      <w:pPr>
        <w:spacing w:after="100"/>
      </w:pPr>
      <w:r>
        <w:t>For each scenario and row, the seeded NumPy generator samples quantities such as packet rate, mean packet size, flow count, TCP acknowledgement ratio, controller-pressure proxy, source host and background traffic. Bounded distributions make the generated records behave differently by scenario.</w:t>
      </w:r>
    </w:p>
    <w:p>
      <w:pPr>
        <w:spacing w:after="100"/>
      </w:pPr>
      <w:r>
        <w:t>A row is a ten-second flow window, not an individual packet. For example, a packet rate of approximately 500 packets/s over a 10-second window produces approximately 5,000 packets in that row, subject to the generator's bounded variation.</w:t>
      </w:r>
    </w:p>
    <w:p>
      <w:pPr>
        <w:pStyle w:val="Heading2"/>
      </w:pPr>
      <w:r>
        <w:t>4.3 Counter and rate derivation</w:t>
      </w:r>
    </w:p>
    <w:p>
      <w:pPr>
        <w:spacing w:after="100"/>
      </w:pPr>
      <w:r>
        <w:t>The generator mimics real switch-counter processing. It constructs a previous snapshot and a current snapshot, then computes deltas. This is important because actual network telemetry commonly exposes cumulative counters.</w:t>
      </w:r>
    </w:p>
    <w:p>
      <w:r>
        <w:rPr>
          <w:rFonts w:ascii="Consolas" w:hAnsi="Consolas"/>
          <w:sz w:val="17"/>
        </w:rPr>
        <w:t>packet_delta = current_packets - previous_packets</w:t>
        <w:br/>
        <w:t>byte_delta   = current_bytes - previous_bytes</w:t>
        <w:br/>
        <w:t>flow_delta   = current_flows - previous_flows</w:t>
        <w:br/>
        <w:br/>
        <w:t>packet_rate = packet_delta / window_seconds</w:t>
        <w:br/>
        <w:t>byte_rate   = byte_delta / window_seconds</w:t>
        <w:br/>
        <w:t>flow_rate   = flow_delta / window_seconds</w:t>
        <w:br/>
        <w:t>mean_packet_size = byte_delta / packet_delta</w:t>
      </w:r>
    </w:p>
    <w:p>
      <w:pPr>
        <w:spacing w:after="100"/>
      </w:pPr>
      <w:r>
        <w:t>The controlled generator therefore has a conceptual bridge to the future OVS/Ryu path: real cumulative counters can be processed using the same window-delta logic.</w:t>
      </w:r>
    </w:p>
    <w:p>
      <w:pPr>
        <w:pStyle w:val="Heading2"/>
      </w:pPr>
      <w:r>
        <w:t>4.4 Labeling</w:t>
      </w:r>
    </w:p>
    <w:p>
      <w:pPr>
        <w:spacing w:after="100"/>
      </w:pPr>
      <w:r>
        <w:t>Because the generator knows which scenario it intentionally sampled, it can assign ground-truth labels directly. attack_family is a broader category used for interpretation. A future ML model will attempt to predict label from features; the label is not something the model creates.</w:t>
      </w:r>
    </w:p>
    <w:p>
      <w:pPr>
        <w:pStyle w:val="Heading2"/>
      </w:pPr>
      <w:r>
        <w:t>4.5 Validation and storage</w:t>
      </w:r>
    </w:p>
    <w:p>
      <w:pPr>
        <w:spacing w:after="100"/>
      </w:pPr>
      <w:r>
        <w:t>The builder validates required columns, approved labels, null constraints and non-negative traffic values before writing Parquet plus JSON metadata. CSV can also be exported for inspection and analytics compatibility.</w:t>
      </w:r>
    </w:p>
    <w:p>
      <w:pPr>
        <w:pStyle w:val="Heading1"/>
      </w:pPr>
      <w:r>
        <w:t>5. Canonical 28-Field Dataset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Field</w:t>
            </w:r>
          </w:p>
        </w:tc>
        <w:tc>
          <w:tcPr>
            <w:tcW w:type="dxa" w:w="3312"/>
            <w:shd w:fill="D9EAF7"/>
          </w:tcPr>
          <w:p>
            <w:r>
              <w:rPr>
                <w:b/>
              </w:rPr>
              <w:t>Meaning</w:t>
            </w:r>
          </w:p>
        </w:tc>
        <w:tc>
          <w:tcPr>
            <w:tcW w:type="dxa" w:w="3312"/>
            <w:shd w:fill="D9EAF7"/>
          </w:tcPr>
          <w:p>
            <w:r>
              <w:rPr>
                <w:b/>
              </w:rPr>
              <w:t>Source</w:t>
            </w:r>
          </w:p>
        </w:tc>
      </w:tr>
      <w:tr>
        <w:tc>
          <w:tcPr>
            <w:tcW w:type="dxa" w:w="3312"/>
            <w:vAlign w:val="center"/>
          </w:tcPr>
          <w:p>
            <w:r>
              <w:t>timestamp_utc</w:t>
            </w:r>
          </w:p>
        </w:tc>
        <w:tc>
          <w:tcPr>
            <w:tcW w:type="dxa" w:w="3312"/>
            <w:vAlign w:val="center"/>
          </w:tcPr>
          <w:p>
            <w:r>
              <w:t>UTC record-generation time; not packet-capture time.</w:t>
            </w:r>
          </w:p>
        </w:tc>
        <w:tc>
          <w:tcPr>
            <w:tcW w:type="dxa" w:w="3312"/>
            <w:vAlign w:val="center"/>
          </w:tcPr>
          <w:p>
            <w:r>
              <w:t>Builder</w:t>
            </w:r>
          </w:p>
        </w:tc>
      </w:tr>
      <w:tr>
        <w:tc>
          <w:tcPr>
            <w:tcW w:type="dxa" w:w="3312"/>
            <w:vAlign w:val="center"/>
          </w:tcPr>
          <w:p>
            <w:r>
              <w:t>experiment_id</w:t>
            </w:r>
          </w:p>
        </w:tc>
        <w:tc>
          <w:tcPr>
            <w:tcW w:type="dxa" w:w="3312"/>
            <w:vAlign w:val="center"/>
          </w:tcPr>
          <w:p>
            <w:r>
              <w:t>Experiment identifier.</w:t>
            </w:r>
          </w:p>
        </w:tc>
        <w:tc>
          <w:tcPr>
            <w:tcW w:type="dxa" w:w="3312"/>
            <w:vAlign w:val="center"/>
          </w:tcPr>
          <w:p>
            <w:r>
              <w:t>Configuration/builder</w:t>
            </w:r>
          </w:p>
        </w:tc>
      </w:tr>
      <w:tr>
        <w:tc>
          <w:tcPr>
            <w:tcW w:type="dxa" w:w="3312"/>
            <w:vAlign w:val="center"/>
          </w:tcPr>
          <w:p>
            <w:r>
              <w:t>scenario_id</w:t>
            </w:r>
          </w:p>
        </w:tc>
        <w:tc>
          <w:tcPr>
            <w:tcW w:type="dxa" w:w="3312"/>
            <w:vAlign w:val="center"/>
          </w:tcPr>
          <w:p>
            <w:r>
              <w:t>Unique scenario-row identifier.</w:t>
            </w:r>
          </w:p>
        </w:tc>
        <w:tc>
          <w:tcPr>
            <w:tcW w:type="dxa" w:w="3312"/>
            <w:vAlign w:val="center"/>
          </w:tcPr>
          <w:p>
            <w:r>
              <w:t>Builder</w:t>
            </w:r>
          </w:p>
        </w:tc>
      </w:tr>
      <w:tr>
        <w:tc>
          <w:tcPr>
            <w:tcW w:type="dxa" w:w="3312"/>
            <w:vAlign w:val="center"/>
          </w:tcPr>
          <w:p>
            <w:r>
              <w:t>switch_id</w:t>
            </w:r>
          </w:p>
        </w:tc>
        <w:tc>
          <w:tcPr>
            <w:tcW w:type="dxa" w:w="3312"/>
            <w:vAlign w:val="center"/>
          </w:tcPr>
          <w:p>
            <w:r>
              <w:t>Controlled switch identifier, s1.</w:t>
            </w:r>
          </w:p>
        </w:tc>
        <w:tc>
          <w:tcPr>
            <w:tcW w:type="dxa" w:w="3312"/>
            <w:vAlign w:val="center"/>
          </w:tcPr>
          <w:p>
            <w:r>
              <w:t>Controlled value</w:t>
            </w:r>
          </w:p>
        </w:tc>
      </w:tr>
      <w:tr>
        <w:tc>
          <w:tcPr>
            <w:tcW w:type="dxa" w:w="3312"/>
            <w:vAlign w:val="center"/>
          </w:tcPr>
          <w:p>
            <w:r>
              <w:t>src_host</w:t>
            </w:r>
          </w:p>
        </w:tc>
        <w:tc>
          <w:tcPr>
            <w:tcW w:type="dxa" w:w="3312"/>
            <w:vAlign w:val="center"/>
          </w:tcPr>
          <w:p>
            <w:r>
              <w:t>Source host, h1–h4.</w:t>
            </w:r>
          </w:p>
        </w:tc>
        <w:tc>
          <w:tcPr>
            <w:tcW w:type="dxa" w:w="3312"/>
            <w:vAlign w:val="center"/>
          </w:tcPr>
          <w:p>
            <w:r>
              <w:t>NumPy sampling</w:t>
            </w:r>
          </w:p>
        </w:tc>
      </w:tr>
      <w:tr>
        <w:tc>
          <w:tcPr>
            <w:tcW w:type="dxa" w:w="3312"/>
            <w:vAlign w:val="center"/>
          </w:tcPr>
          <w:p>
            <w:r>
              <w:t>dst_host</w:t>
            </w:r>
          </w:p>
        </w:tc>
        <w:tc>
          <w:tcPr>
            <w:tcW w:type="dxa" w:w="3312"/>
            <w:vAlign w:val="center"/>
          </w:tcPr>
          <w:p>
            <w:r>
              <w:t>Destination host, h4.</w:t>
            </w:r>
          </w:p>
        </w:tc>
        <w:tc>
          <w:tcPr>
            <w:tcW w:type="dxa" w:w="3312"/>
            <w:vAlign w:val="center"/>
          </w:tcPr>
          <w:p>
            <w:r>
              <w:t>Controlled value</w:t>
            </w:r>
          </w:p>
        </w:tc>
      </w:tr>
      <w:tr>
        <w:tc>
          <w:tcPr>
            <w:tcW w:type="dxa" w:w="3312"/>
            <w:vAlign w:val="center"/>
          </w:tcPr>
          <w:p>
            <w:r>
              <w:t>protocol</w:t>
            </w:r>
          </w:p>
        </w:tc>
        <w:tc>
          <w:tcPr>
            <w:tcW w:type="dxa" w:w="3312"/>
            <w:vAlign w:val="center"/>
          </w:tcPr>
          <w:p>
            <w:r>
              <w:t>TCP, UDP or ICMP.</w:t>
            </w:r>
          </w:p>
        </w:tc>
        <w:tc>
          <w:tcPr>
            <w:tcW w:type="dxa" w:w="3312"/>
            <w:vAlign w:val="center"/>
          </w:tcPr>
          <w:p>
            <w:r>
              <w:t>Scenario definition</w:t>
            </w:r>
          </w:p>
        </w:tc>
      </w:tr>
      <w:tr>
        <w:tc>
          <w:tcPr>
            <w:tcW w:type="dxa" w:w="3312"/>
            <w:vAlign w:val="center"/>
          </w:tcPr>
          <w:p>
            <w:r>
              <w:t>application</w:t>
            </w:r>
          </w:p>
        </w:tc>
        <w:tc>
          <w:tcPr>
            <w:tcW w:type="dxa" w:w="3312"/>
            <w:vAlign w:val="center"/>
          </w:tcPr>
          <w:p>
            <w:r>
              <w:t>HTTP, UDP, DNS, TCP, ICMP or UNKNOWN.</w:t>
            </w:r>
          </w:p>
        </w:tc>
        <w:tc>
          <w:tcPr>
            <w:tcW w:type="dxa" w:w="3312"/>
            <w:vAlign w:val="center"/>
          </w:tcPr>
          <w:p>
            <w:r>
              <w:t>Scenario definition</w:t>
            </w:r>
          </w:p>
        </w:tc>
      </w:tr>
      <w:tr>
        <w:tc>
          <w:tcPr>
            <w:tcW w:type="dxa" w:w="3312"/>
            <w:vAlign w:val="center"/>
          </w:tcPr>
          <w:p>
            <w:r>
              <w:t>window_seconds</w:t>
            </w:r>
          </w:p>
        </w:tc>
        <w:tc>
          <w:tcPr>
            <w:tcW w:type="dxa" w:w="3312"/>
            <w:vAlign w:val="center"/>
          </w:tcPr>
          <w:p>
            <w:r>
              <w:t>Duration represented by the row; 10 s.</w:t>
            </w:r>
          </w:p>
        </w:tc>
        <w:tc>
          <w:tcPr>
            <w:tcW w:type="dxa" w:w="3312"/>
            <w:vAlign w:val="center"/>
          </w:tcPr>
          <w:p>
            <w:r>
              <w:t>Configuration</w:t>
            </w:r>
          </w:p>
        </w:tc>
      </w:tr>
      <w:tr>
        <w:tc>
          <w:tcPr>
            <w:tcW w:type="dxa" w:w="3312"/>
            <w:vAlign w:val="center"/>
          </w:tcPr>
          <w:p>
            <w:r>
              <w:t>packet_count</w:t>
            </w:r>
          </w:p>
        </w:tc>
        <w:tc>
          <w:tcPr>
            <w:tcW w:type="dxa" w:w="3312"/>
            <w:vAlign w:val="center"/>
          </w:tcPr>
          <w:p>
            <w:r>
              <w:t>Packets in the window.</w:t>
            </w:r>
          </w:p>
        </w:tc>
        <w:tc>
          <w:tcPr>
            <w:tcW w:type="dxa" w:w="3312"/>
            <w:vAlign w:val="center"/>
          </w:tcPr>
          <w:p>
            <w:r>
              <w:t>Sampled pps × window × bounded variation</w:t>
            </w:r>
          </w:p>
        </w:tc>
      </w:tr>
      <w:tr>
        <w:tc>
          <w:tcPr>
            <w:tcW w:type="dxa" w:w="3312"/>
            <w:vAlign w:val="center"/>
          </w:tcPr>
          <w:p>
            <w:r>
              <w:t>byte_count</w:t>
            </w:r>
          </w:p>
        </w:tc>
        <w:tc>
          <w:tcPr>
            <w:tcW w:type="dxa" w:w="3312"/>
            <w:vAlign w:val="center"/>
          </w:tcPr>
          <w:p>
            <w:r>
              <w:t>Bytes in the window.</w:t>
            </w:r>
          </w:p>
        </w:tc>
        <w:tc>
          <w:tcPr>
            <w:tcW w:type="dxa" w:w="3312"/>
            <w:vAlign w:val="center"/>
          </w:tcPr>
          <w:p>
            <w:r>
              <w:t>Packet count × sampled size</w:t>
            </w:r>
          </w:p>
        </w:tc>
      </w:tr>
      <w:tr>
        <w:tc>
          <w:tcPr>
            <w:tcW w:type="dxa" w:w="3312"/>
            <w:vAlign w:val="center"/>
          </w:tcPr>
          <w:p>
            <w:r>
              <w:t>flow_count</w:t>
            </w:r>
          </w:p>
        </w:tc>
        <w:tc>
          <w:tcPr>
            <w:tcW w:type="dxa" w:w="3312"/>
            <w:vAlign w:val="center"/>
          </w:tcPr>
          <w:p>
            <w:r>
              <w:t>Flows represented in the window.</w:t>
            </w:r>
          </w:p>
        </w:tc>
        <w:tc>
          <w:tcPr>
            <w:tcW w:type="dxa" w:w="3312"/>
            <w:vAlign w:val="center"/>
          </w:tcPr>
          <w:p>
            <w:r>
              <w:t>Scenario flow range</w:t>
            </w:r>
          </w:p>
        </w:tc>
      </w:tr>
      <w:tr>
        <w:tc>
          <w:tcPr>
            <w:tcW w:type="dxa" w:w="3312"/>
            <w:vAlign w:val="center"/>
          </w:tcPr>
          <w:p>
            <w:r>
              <w:t>packet_rate</w:t>
            </w:r>
          </w:p>
        </w:tc>
        <w:tc>
          <w:tcPr>
            <w:tcW w:type="dxa" w:w="3312"/>
            <w:vAlign w:val="center"/>
          </w:tcPr>
          <w:p>
            <w:r>
              <w:t>Packets/s.</w:t>
            </w:r>
          </w:p>
        </w:tc>
        <w:tc>
          <w:tcPr>
            <w:tcW w:type="dxa" w:w="3312"/>
            <w:vAlign w:val="center"/>
          </w:tcPr>
          <w:p>
            <w:r>
              <w:t>Packet delta ÷ window</w:t>
            </w:r>
          </w:p>
        </w:tc>
      </w:tr>
      <w:tr>
        <w:tc>
          <w:tcPr>
            <w:tcW w:type="dxa" w:w="3312"/>
            <w:vAlign w:val="center"/>
          </w:tcPr>
          <w:p>
            <w:r>
              <w:t>byte_rate</w:t>
            </w:r>
          </w:p>
        </w:tc>
        <w:tc>
          <w:tcPr>
            <w:tcW w:type="dxa" w:w="3312"/>
            <w:vAlign w:val="center"/>
          </w:tcPr>
          <w:p>
            <w:r>
              <w:t>Bytes/s.</w:t>
            </w:r>
          </w:p>
        </w:tc>
        <w:tc>
          <w:tcPr>
            <w:tcW w:type="dxa" w:w="3312"/>
            <w:vAlign w:val="center"/>
          </w:tcPr>
          <w:p>
            <w:r>
              <w:t>Byte delta ÷ window</w:t>
            </w:r>
          </w:p>
        </w:tc>
      </w:tr>
      <w:tr>
        <w:tc>
          <w:tcPr>
            <w:tcW w:type="dxa" w:w="3312"/>
            <w:vAlign w:val="center"/>
          </w:tcPr>
          <w:p>
            <w:r>
              <w:t>flow_rate</w:t>
            </w:r>
          </w:p>
        </w:tc>
        <w:tc>
          <w:tcPr>
            <w:tcW w:type="dxa" w:w="3312"/>
            <w:vAlign w:val="center"/>
          </w:tcPr>
          <w:p>
            <w:r>
              <w:t>Flows/s.</w:t>
            </w:r>
          </w:p>
        </w:tc>
        <w:tc>
          <w:tcPr>
            <w:tcW w:type="dxa" w:w="3312"/>
            <w:vAlign w:val="center"/>
          </w:tcPr>
          <w:p>
            <w:r>
              <w:t>Flow delta ÷ window</w:t>
            </w:r>
          </w:p>
        </w:tc>
      </w:tr>
      <w:tr>
        <w:tc>
          <w:tcPr>
            <w:tcW w:type="dxa" w:w="3312"/>
            <w:vAlign w:val="center"/>
          </w:tcPr>
          <w:p>
            <w:r>
              <w:t>mean_packet_size</w:t>
            </w:r>
          </w:p>
        </w:tc>
        <w:tc>
          <w:tcPr>
            <w:tcW w:type="dxa" w:w="3312"/>
            <w:vAlign w:val="center"/>
          </w:tcPr>
          <w:p>
            <w:r>
              <w:t>Average bytes/packet.</w:t>
            </w:r>
          </w:p>
        </w:tc>
        <w:tc>
          <w:tcPr>
            <w:tcW w:type="dxa" w:w="3312"/>
            <w:vAlign w:val="center"/>
          </w:tcPr>
          <w:p>
            <w:r>
              <w:t>Byte delta ÷ packet delta</w:t>
            </w:r>
          </w:p>
        </w:tc>
      </w:tr>
      <w:tr>
        <w:tc>
          <w:tcPr>
            <w:tcW w:type="dxa" w:w="3312"/>
            <w:vAlign w:val="center"/>
          </w:tcPr>
          <w:p>
            <w:r>
              <w:t>tcp_syn_count</w:t>
            </w:r>
          </w:p>
        </w:tc>
        <w:tc>
          <w:tcPr>
            <w:tcW w:type="dxa" w:w="3312"/>
            <w:vAlign w:val="center"/>
          </w:tcPr>
          <w:p>
            <w:r>
              <w:t>TCP SYN count; zero for non-TCP.</w:t>
            </w:r>
          </w:p>
        </w:tc>
        <w:tc>
          <w:tcPr>
            <w:tcW w:type="dxa" w:w="3312"/>
            <w:vAlign w:val="center"/>
          </w:tcPr>
          <w:p>
            <w:r>
              <w:t>TCP scenario derivation</w:t>
            </w:r>
          </w:p>
        </w:tc>
      </w:tr>
      <w:tr>
        <w:tc>
          <w:tcPr>
            <w:tcW w:type="dxa" w:w="3312"/>
            <w:vAlign w:val="center"/>
          </w:tcPr>
          <w:p>
            <w:r>
              <w:t>tcp_ack_count</w:t>
            </w:r>
          </w:p>
        </w:tc>
        <w:tc>
          <w:tcPr>
            <w:tcW w:type="dxa" w:w="3312"/>
            <w:vAlign w:val="center"/>
          </w:tcPr>
          <w:p>
            <w:r>
              <w:t>TCP ACK count; zero for non-TCP.</w:t>
            </w:r>
          </w:p>
        </w:tc>
        <w:tc>
          <w:tcPr>
            <w:tcW w:type="dxa" w:w="3312"/>
            <w:vAlign w:val="center"/>
          </w:tcPr>
          <w:p>
            <w:r>
              <w:t>SYN count × ACK ratio</w:t>
            </w:r>
          </w:p>
        </w:tc>
      </w:tr>
      <w:tr>
        <w:tc>
          <w:tcPr>
            <w:tcW w:type="dxa" w:w="3312"/>
            <w:vAlign w:val="center"/>
          </w:tcPr>
          <w:p>
            <w:r>
              <w:t>tcp_handshake_completion_ratio</w:t>
            </w:r>
          </w:p>
        </w:tc>
        <w:tc>
          <w:tcPr>
            <w:tcW w:type="dxa" w:w="3312"/>
            <w:vAlign w:val="center"/>
          </w:tcPr>
          <w:p>
            <w:r>
              <w:t>ACK-to-SYN completion proxy.</w:t>
            </w:r>
          </w:p>
        </w:tc>
        <w:tc>
          <w:tcPr>
            <w:tcW w:type="dxa" w:w="3312"/>
            <w:vAlign w:val="center"/>
          </w:tcPr>
          <w:p>
            <w:r>
              <w:t>ACK ÷ SYN</w:t>
            </w:r>
          </w:p>
        </w:tc>
      </w:tr>
      <w:tr>
        <w:tc>
          <w:tcPr>
            <w:tcW w:type="dxa" w:w="3312"/>
            <w:vAlign w:val="center"/>
          </w:tcPr>
          <w:p>
            <w:r>
              <w:t>flow_table_size</w:t>
            </w:r>
          </w:p>
        </w:tc>
        <w:tc>
          <w:tcPr>
            <w:tcW w:type="dxa" w:w="3312"/>
            <w:vAlign w:val="center"/>
          </w:tcPr>
          <w:p>
            <w:r>
              <w:t>Approximate active flow-table entries.</w:t>
            </w:r>
          </w:p>
        </w:tc>
        <w:tc>
          <w:tcPr>
            <w:tcW w:type="dxa" w:w="3312"/>
            <w:vAlign w:val="center"/>
          </w:tcPr>
          <w:p>
            <w:r>
              <w:t>Flow count × bounded factor</w:t>
            </w:r>
          </w:p>
        </w:tc>
      </w:tr>
      <w:tr>
        <w:tc>
          <w:tcPr>
            <w:tcW w:type="dxa" w:w="3312"/>
            <w:vAlign w:val="center"/>
          </w:tcPr>
          <w:p>
            <w:r>
              <w:t>packet_in_count</w:t>
            </w:r>
          </w:p>
        </w:tc>
        <w:tc>
          <w:tcPr>
            <w:tcW w:type="dxa" w:w="3312"/>
            <w:vAlign w:val="center"/>
          </w:tcPr>
          <w:p>
            <w:r>
              <w:t>Approximate Packet-In events.</w:t>
            </w:r>
          </w:p>
        </w:tc>
        <w:tc>
          <w:tcPr>
            <w:tcW w:type="dxa" w:w="3312"/>
            <w:vAlign w:val="center"/>
          </w:tcPr>
          <w:p>
            <w:r>
              <w:t>Flow count × scenario factor</w:t>
            </w:r>
          </w:p>
        </w:tc>
      </w:tr>
      <w:tr>
        <w:tc>
          <w:tcPr>
            <w:tcW w:type="dxa" w:w="3312"/>
            <w:vAlign w:val="center"/>
          </w:tcPr>
          <w:p>
            <w:r>
              <w:t>controller_cpu_proxy_pct</w:t>
            </w:r>
          </w:p>
        </w:tc>
        <w:tc>
          <w:tcPr>
            <w:tcW w:type="dxa" w:w="3312"/>
            <w:vAlign w:val="center"/>
          </w:tcPr>
          <w:p>
            <w:r>
              <w:t>Scenario-generated controller pressure proxy; not real CPU.</w:t>
            </w:r>
          </w:p>
        </w:tc>
        <w:tc>
          <w:tcPr>
            <w:tcW w:type="dxa" w:w="3312"/>
            <w:vAlign w:val="center"/>
          </w:tcPr>
          <w:p>
            <w:r>
              <w:t>Scenario distribution</w:t>
            </w:r>
          </w:p>
        </w:tc>
      </w:tr>
      <w:tr>
        <w:tc>
          <w:tcPr>
            <w:tcW w:type="dxa" w:w="3312"/>
            <w:vAlign w:val="center"/>
          </w:tcPr>
          <w:p>
            <w:r>
              <w:t>attack_intensity</w:t>
            </w:r>
          </w:p>
        </w:tc>
        <w:tc>
          <w:tcPr>
            <w:tcW w:type="dxa" w:w="3312"/>
            <w:vAlign w:val="center"/>
          </w:tcPr>
          <w:p>
            <w:r>
              <w:t>Relative scenario intensity.</w:t>
            </w:r>
          </w:p>
        </w:tc>
        <w:tc>
          <w:tcPr>
            <w:tcW w:type="dxa" w:w="3312"/>
            <w:vAlign w:val="center"/>
          </w:tcPr>
          <w:p>
            <w:r>
              <w:t>Scenario definition</w:t>
            </w:r>
          </w:p>
        </w:tc>
      </w:tr>
      <w:tr>
        <w:tc>
          <w:tcPr>
            <w:tcW w:type="dxa" w:w="3312"/>
            <w:vAlign w:val="center"/>
          </w:tcPr>
          <w:p>
            <w:r>
              <w:t>attacker_count</w:t>
            </w:r>
          </w:p>
        </w:tc>
        <w:tc>
          <w:tcPr>
            <w:tcW w:type="dxa" w:w="3312"/>
            <w:vAlign w:val="center"/>
          </w:tcPr>
          <w:p>
            <w:r>
              <w:t>Attackers represented by scenario.</w:t>
            </w:r>
          </w:p>
        </w:tc>
        <w:tc>
          <w:tcPr>
            <w:tcW w:type="dxa" w:w="3312"/>
            <w:vAlign w:val="center"/>
          </w:tcPr>
          <w:p>
            <w:r>
              <w:t>Scenario configuration</w:t>
            </w:r>
          </w:p>
        </w:tc>
      </w:tr>
      <w:tr>
        <w:tc>
          <w:tcPr>
            <w:tcW w:type="dxa" w:w="3312"/>
            <w:vAlign w:val="center"/>
          </w:tcPr>
          <w:p>
            <w:r>
              <w:t>background_traffic_level</w:t>
            </w:r>
          </w:p>
        </w:tc>
        <w:tc>
          <w:tcPr>
            <w:tcW w:type="dxa" w:w="3312"/>
            <w:vAlign w:val="center"/>
          </w:tcPr>
          <w:p>
            <w:r>
              <w:t>Background traffic factor.</w:t>
            </w:r>
          </w:p>
        </w:tc>
        <w:tc>
          <w:tcPr>
            <w:tcW w:type="dxa" w:w="3312"/>
            <w:vAlign w:val="center"/>
          </w:tcPr>
          <w:p>
            <w:r>
              <w:t>Bounded sampling</w:t>
            </w:r>
          </w:p>
        </w:tc>
      </w:tr>
      <w:tr>
        <w:tc>
          <w:tcPr>
            <w:tcW w:type="dxa" w:w="3312"/>
            <w:vAlign w:val="center"/>
          </w:tcPr>
          <w:p>
            <w:r>
              <w:t>label</w:t>
            </w:r>
          </w:p>
        </w:tc>
        <w:tc>
          <w:tcPr>
            <w:tcW w:type="dxa" w:w="3312"/>
            <w:vAlign w:val="center"/>
          </w:tcPr>
          <w:p>
            <w:r>
              <w:t>Fine-grained ground-truth class.</w:t>
            </w:r>
          </w:p>
        </w:tc>
        <w:tc>
          <w:tcPr>
            <w:tcW w:type="dxa" w:w="3312"/>
            <w:vAlign w:val="center"/>
          </w:tcPr>
          <w:p>
            <w:r>
              <w:t>Scenario + labeling</w:t>
            </w:r>
          </w:p>
        </w:tc>
      </w:tr>
      <w:tr>
        <w:tc>
          <w:tcPr>
            <w:tcW w:type="dxa" w:w="3312"/>
            <w:vAlign w:val="center"/>
          </w:tcPr>
          <w:p>
            <w:r>
              <w:t>attack_family</w:t>
            </w:r>
          </w:p>
        </w:tc>
        <w:tc>
          <w:tcPr>
            <w:tcW w:type="dxa" w:w="3312"/>
            <w:vAlign w:val="center"/>
          </w:tcPr>
          <w:p>
            <w:r>
              <w:t>BENIGN/VOLUMETRIC/PROTOCOL/APPLICATION/SDN_CONTROL.</w:t>
            </w:r>
          </w:p>
        </w:tc>
        <w:tc>
          <w:tcPr>
            <w:tcW w:type="dxa" w:w="3312"/>
            <w:vAlign w:val="center"/>
          </w:tcPr>
          <w:p>
            <w:r>
              <w:t>Labeling</w:t>
            </w:r>
          </w:p>
        </w:tc>
      </w:tr>
      <w:tr>
        <w:tc>
          <w:tcPr>
            <w:tcW w:type="dxa" w:w="3312"/>
            <w:vAlign w:val="center"/>
          </w:tcPr>
          <w:p>
            <w:r>
              <w:t>data_source</w:t>
            </w:r>
          </w:p>
        </w:tc>
        <w:tc>
          <w:tcPr>
            <w:tcW w:type="dxa" w:w="3312"/>
            <w:vAlign w:val="center"/>
          </w:tcPr>
          <w:p>
            <w:r>
              <w:t>Provenance; controlled_lab_profile.</w:t>
            </w:r>
          </w:p>
        </w:tc>
        <w:tc>
          <w:tcPr>
            <w:tcW w:type="dxa" w:w="3312"/>
            <w:vAlign w:val="center"/>
          </w:tcPr>
          <w:p>
            <w:r>
              <w:t>Builder constant</w:t>
            </w:r>
          </w:p>
        </w:tc>
      </w:tr>
    </w:tbl>
    <w:p/>
    <w:p>
      <w:pPr>
        <w:pStyle w:val="Heading1"/>
      </w:pPr>
      <w:r>
        <w:t>6. How to Explain the Real Mininet/OVS/Ryu Path</w:t>
      </w:r>
    </w:p>
    <w:p>
      <w:r>
        <w:rPr>
          <w:rFonts w:ascii="Consolas" w:hAnsi="Consolas"/>
          <w:sz w:val="17"/>
        </w:rPr>
        <w:t>Mininet</w:t>
        <w:br/>
        <w:t xml:space="preserve">  ↓ creates virtual hosts and network</w:t>
        <w:br/>
        <w:t>OVS</w:t>
        <w:br/>
        <w:t xml:space="preserve">  ↓ forwards packets and maintains flow state</w:t>
        <w:br/>
        <w:t>OpenFlow 1.3</w:t>
        <w:br/>
        <w:t xml:space="preserve">  ↕ controller-switch protocol</w:t>
        <w:br/>
        <w:t>Ryu</w:t>
        <w:br/>
        <w:t xml:space="preserve">  ↓ collects flow/port/controller telemetry</w:t>
        <w:br/>
        <w:t>JSONL snapshots</w:t>
        <w:br/>
        <w:t xml:space="preserve">  ↓ future normalization</w:t>
        <w:br/>
        <w:t>28-field canonical schema</w:t>
        <w:br/>
        <w:t xml:space="preserve">  ↓</w:t>
        <w:br/>
        <w:t>Parquet</w:t>
      </w:r>
    </w:p>
    <w:p>
      <w:pPr>
        <w:spacing w:after="100"/>
      </w:pPr>
      <w:r>
        <w:t>Mininet is the environment, not the current statistical generator. OVS is the switch. OpenFlow is the protocol. Ryu is the controller. Telemetry is the raw observation. The canonical schema is the normalized dataset contract. Parquet is the storage format.</w:t>
      </w:r>
    </w:p>
    <w:p>
      <w:pPr>
        <w:pStyle w:val="Heading1"/>
      </w:pPr>
      <w:r>
        <w:t>7. PySpark Cleaning and Preprocessing</w:t>
      </w:r>
    </w:p>
    <w:p>
      <w:pPr>
        <w:spacing w:after="100"/>
      </w:pPr>
      <w:r>
        <w:t>The analytics notebook loads the dataset with Spark. Cleaning removes exact duplicates, casts measurement columns to numeric types, requires essential identifiers/timestamps/protocol/labels, handles invalid negative measurements, and reports missing values and row counts before and after cleaning.</w:t>
      </w:r>
    </w:p>
    <w:p>
      <w:pPr>
        <w:spacing w:after="100"/>
      </w:pPr>
      <w:r>
        <w:t>Numerical traffic features are assembled into a Spark ML feature vector and standardized with StandardScaler. protocol and attack_intensity are indexed and one-hot encoded. Identifiers such as scenario_id and experiment_id are excluded from the predictive feature vector to reduce leakage and memorization.</w:t>
      </w:r>
    </w:p>
    <w:p>
      <w:r>
        <w:rPr>
          <w:rFonts w:ascii="Consolas" w:hAnsi="Consolas"/>
          <w:sz w:val="17"/>
        </w:rPr>
        <w:t>Numerical features → VectorAssembler → StandardScaler</w:t>
        <w:br/>
        <w:t>Categorical features → StringIndexer → OneHotEncoder</w:t>
        <w:br/>
        <w:t xml:space="preserve">                         ↓</w:t>
        <w:br/>
        <w:t xml:space="preserve">                  ML-ready features</w:t>
      </w:r>
    </w:p>
    <w:p>
      <w:pPr>
        <w:pStyle w:val="Heading1"/>
      </w:pPr>
      <w:r>
        <w:t>8. The Five Plots — Why They Exist and How to Defend Them</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r>
              <w:rPr>
                <w:b/>
              </w:rPr>
              <w:t>Plot</w:t>
            </w:r>
          </w:p>
        </w:tc>
        <w:tc>
          <w:tcPr>
            <w:tcW w:type="dxa" w:w="1656"/>
            <w:shd w:fill="D9EAF7"/>
          </w:tcPr>
          <w:p>
            <w:r>
              <w:rPr>
                <w:b/>
              </w:rPr>
              <w:t>Type</w:t>
            </w:r>
          </w:p>
        </w:tc>
        <w:tc>
          <w:tcPr>
            <w:tcW w:type="dxa" w:w="1656"/>
            <w:shd w:fill="D9EAF7"/>
          </w:tcPr>
          <w:p>
            <w:r>
              <w:rPr>
                <w:b/>
              </w:rPr>
              <w:t>Axes</w:t>
            </w:r>
          </w:p>
        </w:tc>
        <w:tc>
          <w:tcPr>
            <w:tcW w:type="dxa" w:w="1656"/>
            <w:shd w:fill="D9EAF7"/>
          </w:tcPr>
          <w:p>
            <w:r>
              <w:rPr>
                <w:b/>
              </w:rPr>
              <w:t>Why this design?</w:t>
            </w:r>
          </w:p>
        </w:tc>
        <w:tc>
          <w:tcPr>
            <w:tcW w:type="dxa" w:w="1656"/>
            <w:shd w:fill="D9EAF7"/>
          </w:tcPr>
          <w:p>
            <w:r>
              <w:rPr>
                <w:b/>
              </w:rPr>
              <w:t>Expected inference</w:t>
            </w:r>
          </w:p>
        </w:tc>
        <w:tc>
          <w:tcPr>
            <w:tcW w:type="dxa" w:w="1656"/>
            <w:shd w:fill="D9EAF7"/>
          </w:tcPr>
          <w:p>
            <w:r>
              <w:rPr>
                <w:b/>
              </w:rPr>
              <w:t>Viva limitation</w:t>
            </w:r>
          </w:p>
        </w:tc>
      </w:tr>
      <w:tr>
        <w:tc>
          <w:tcPr>
            <w:tcW w:type="dxa" w:w="1656"/>
            <w:vAlign w:val="center"/>
          </w:tcPr>
          <w:p>
            <w:r>
              <w:t>1. Class Distribution</w:t>
            </w:r>
          </w:p>
        </w:tc>
        <w:tc>
          <w:tcPr>
            <w:tcW w:type="dxa" w:w="1656"/>
            <w:vAlign w:val="center"/>
          </w:tcPr>
          <w:p>
            <w:r>
              <w:t>Bar chart</w:t>
            </w:r>
          </w:p>
        </w:tc>
        <w:tc>
          <w:tcPr>
            <w:tcW w:type="dxa" w:w="1656"/>
            <w:vAlign w:val="center"/>
          </w:tcPr>
          <w:p>
            <w:r>
              <w:t>x = label; y = count.</w:t>
            </w:r>
          </w:p>
        </w:tc>
        <w:tc>
          <w:tcPr>
            <w:tcW w:type="dxa" w:w="1656"/>
            <w:vAlign w:val="center"/>
          </w:tcPr>
          <w:p>
            <w:r>
              <w:t>A bar chart is the clearest categorical-frequency visualization.</w:t>
            </w:r>
          </w:p>
        </w:tc>
        <w:tc>
          <w:tcPr>
            <w:tcW w:type="dxa" w:w="1656"/>
            <w:vAlign w:val="center"/>
          </w:tcPr>
          <w:p>
            <w:r>
              <w:t>The controlled generator deliberately gives each scenario equal rows, so the classes should be approximately balanced.</w:t>
            </w:r>
          </w:p>
        </w:tc>
        <w:tc>
          <w:tcPr>
            <w:tcW w:type="dxa" w:w="1656"/>
            <w:vAlign w:val="center"/>
          </w:tcPr>
          <w:p>
            <w:r>
              <w:t>Balanced controlled data is useful for development, but real deployment traffic is usually benign-dominated. This does not represent real prevalence.</w:t>
            </w:r>
          </w:p>
        </w:tc>
      </w:tr>
      <w:tr>
        <w:tc>
          <w:tcPr>
            <w:tcW w:type="dxa" w:w="1656"/>
            <w:vAlign w:val="center"/>
          </w:tcPr>
          <w:p>
            <w:r>
              <w:t>2. Packet-Rate Distribution</w:t>
            </w:r>
          </w:p>
        </w:tc>
        <w:tc>
          <w:tcPr>
            <w:tcW w:type="dxa" w:w="1656"/>
            <w:vAlign w:val="center"/>
          </w:tcPr>
          <w:p>
            <w:r>
              <w:t>Box plot</w:t>
            </w:r>
          </w:p>
        </w:tc>
        <w:tc>
          <w:tcPr>
            <w:tcW w:type="dxa" w:w="1656"/>
            <w:vAlign w:val="center"/>
          </w:tcPr>
          <w:p>
            <w:r>
              <w:t>packet_rate grouped by label; attack_family provides grouping/color context.</w:t>
            </w:r>
          </w:p>
        </w:tc>
        <w:tc>
          <w:tcPr>
            <w:tcW w:type="dxa" w:w="1656"/>
            <w:vAlign w:val="center"/>
          </w:tcPr>
          <w:p>
            <w:r>
              <w:t>Box plots show median, spread and outliers, not just a mean.</w:t>
            </w:r>
          </w:p>
        </w:tc>
        <w:tc>
          <w:tcPr>
            <w:tcW w:type="dxa" w:w="1656"/>
            <w:vAlign w:val="center"/>
          </w:tcPr>
          <w:p>
            <w:r>
              <w:t>Volumetric attacks should have higher packet rates; SLOWLORIS_STYLE should overlap more with benign traffic.</w:t>
            </w:r>
          </w:p>
        </w:tc>
        <w:tc>
          <w:tcPr>
            <w:tcW w:type="dxa" w:w="1656"/>
            <w:vAlign w:val="center"/>
          </w:tcPr>
          <w:p>
            <w:r>
              <w:t>Packet rate alone cannot distinguish every attack from legitimate high-throughput traffic.</w:t>
            </w:r>
          </w:p>
        </w:tc>
      </w:tr>
      <w:tr>
        <w:tc>
          <w:tcPr>
            <w:tcW w:type="dxa" w:w="1656"/>
            <w:vAlign w:val="center"/>
          </w:tcPr>
          <w:p>
            <w:r>
              <w:t>3. Packet Rate vs Byte Rate + Flow Table Size</w:t>
            </w:r>
          </w:p>
        </w:tc>
        <w:tc>
          <w:tcPr>
            <w:tcW w:type="dxa" w:w="1656"/>
            <w:vAlign w:val="center"/>
          </w:tcPr>
          <w:p>
            <w:r>
              <w:t>Bubble/scatter plot</w:t>
            </w:r>
          </w:p>
        </w:tc>
        <w:tc>
          <w:tcPr>
            <w:tcW w:type="dxa" w:w="1656"/>
            <w:vAlign w:val="center"/>
          </w:tcPr>
          <w:p>
            <w:r>
              <w:t>x = packet_rate; y = byte_rate; bubble size = flow_table_size; color = label.</w:t>
            </w:r>
          </w:p>
        </w:tc>
        <w:tc>
          <w:tcPr>
            <w:tcW w:type="dxa" w:w="1656"/>
            <w:vAlign w:val="center"/>
          </w:tcPr>
          <w:p>
            <w:r>
              <w:t>It shows relationships between two continuous traffic variables and adds switch-state information through bubble size.</w:t>
            </w:r>
          </w:p>
        </w:tc>
        <w:tc>
          <w:tcPr>
            <w:tcW w:type="dxa" w:w="1656"/>
            <w:vAlign w:val="center"/>
          </w:tcPr>
          <w:p>
            <w:r>
              <w:t>Similar packet rates can correspond to different byte rates because packet sizes differ. Flow-table size adds an SDN-specific dimension.</w:t>
            </w:r>
          </w:p>
        </w:tc>
        <w:tc>
          <w:tcPr>
            <w:tcW w:type="dxa" w:w="1656"/>
            <w:vAlign w:val="center"/>
          </w:tcPr>
          <w:p>
            <w:r>
              <w:t>It demonstrates why detection should be multidimensional rather than a single threshold.</w:t>
            </w:r>
          </w:p>
        </w:tc>
      </w:tr>
      <w:tr>
        <w:tc>
          <w:tcPr>
            <w:tcW w:type="dxa" w:w="1656"/>
            <w:vAlign w:val="center"/>
          </w:tcPr>
          <w:p>
            <w:r>
              <w:t>4. TCP Handshake Completion</w:t>
            </w:r>
          </w:p>
        </w:tc>
        <w:tc>
          <w:tcPr>
            <w:tcW w:type="dxa" w:w="1656"/>
            <w:vAlign w:val="center"/>
          </w:tcPr>
          <w:p>
            <w:r>
              <w:t>Bar chart over TCP only</w:t>
            </w:r>
          </w:p>
        </w:tc>
        <w:tc>
          <w:tcPr>
            <w:tcW w:type="dxa" w:w="1656"/>
            <w:vAlign w:val="center"/>
          </w:tcPr>
          <w:p>
            <w:r>
              <w:t>x = label; y = mean tcp_handshake_completion_ratio.</w:t>
            </w:r>
          </w:p>
        </w:tc>
        <w:tc>
          <w:tcPr>
            <w:tcW w:type="dxa" w:w="1656"/>
            <w:vAlign w:val="center"/>
          </w:tcPr>
          <w:p>
            <w:r>
              <w:t>A bar chart makes class-level TCP behavior easy to compare.</w:t>
            </w:r>
          </w:p>
        </w:tc>
        <w:tc>
          <w:tcPr>
            <w:tcW w:type="dxa" w:w="1656"/>
            <w:vAlign w:val="center"/>
          </w:tcPr>
          <w:p>
            <w:r>
              <w:t>SYN_FLOOD should have a low completion ratio because many SYN attempts produce relatively few ACKs.</w:t>
            </w:r>
          </w:p>
        </w:tc>
        <w:tc>
          <w:tcPr>
            <w:tcW w:type="dxa" w:w="1656"/>
            <w:vAlign w:val="center"/>
          </w:tcPr>
          <w:p>
            <w:r>
              <w:t>UDP/ICMP are excluded because TCP handshake completion is undefined for them.</w:t>
            </w:r>
          </w:p>
        </w:tc>
      </w:tr>
      <w:tr>
        <w:tc>
          <w:tcPr>
            <w:tcW w:type="dxa" w:w="1656"/>
            <w:vAlign w:val="center"/>
          </w:tcPr>
          <w:p>
            <w:r>
              <w:t>5. SDN Controller Pressure</w:t>
            </w:r>
          </w:p>
        </w:tc>
        <w:tc>
          <w:tcPr>
            <w:tcW w:type="dxa" w:w="1656"/>
            <w:vAlign w:val="center"/>
          </w:tcPr>
          <w:p>
            <w:r>
              <w:t>Bar chart</w:t>
            </w:r>
          </w:p>
        </w:tc>
        <w:tc>
          <w:tcPr>
            <w:tcW w:type="dxa" w:w="1656"/>
            <w:vAlign w:val="center"/>
          </w:tcPr>
          <w:p>
            <w:r>
              <w:t>x = label; y = mean controller_cpu_proxy_pct.</w:t>
            </w:r>
          </w:p>
        </w:tc>
        <w:tc>
          <w:tcPr>
            <w:tcW w:type="dxa" w:w="1656"/>
            <w:vAlign w:val="center"/>
          </w:tcPr>
          <w:p>
            <w:r>
              <w:t>A bar chart directly compares control-plane pressure by class.</w:t>
            </w:r>
          </w:p>
        </w:tc>
        <w:tc>
          <w:tcPr>
            <w:tcW w:type="dxa" w:w="1656"/>
            <w:vAlign w:val="center"/>
          </w:tcPr>
          <w:p>
            <w:r>
              <w:t>PACKET_IN_FLOOD_STYLE is designed to rank high because it represents excessive flow/event creation.</w:t>
            </w:r>
          </w:p>
        </w:tc>
        <w:tc>
          <w:tcPr>
            <w:tcW w:type="dxa" w:w="1656"/>
            <w:vAlign w:val="center"/>
          </w:tcPr>
          <w:p>
            <w:r>
              <w:t>The field is a proxy, not measured Ryu/Linux CPU. Real CPU, Packet-In rate or controller latency should be collected in the measured phase.</w:t>
            </w:r>
          </w:p>
        </w:tc>
      </w:tr>
    </w:tbl>
    <w:p/>
    <w:p>
      <w:pPr>
        <w:pStyle w:val="Heading1"/>
      </w:pPr>
      <w:r>
        <w:t>9. Why These Five Plots Together?</w:t>
      </w:r>
    </w:p>
    <w:p>
      <w:pPr>
        <w:spacing w:after="100"/>
      </w:pPr>
      <w:r>
        <w:t>The plots deliberately cover different levels of behavior: dataset composition, traffic volume, multidimensional traffic/switch state, TCP protocol semantics, and SDN control-plane stress. This supports the central argument that DDoS detection should use multiple correlated features rather than one threshold such as packets per second.</w:t>
      </w:r>
    </w:p>
    <w:p>
      <w:r>
        <w:rPr>
          <w:rFonts w:ascii="Consolas" w:hAnsi="Consolas"/>
          <w:sz w:val="17"/>
        </w:rPr>
        <w:t>Class balance → Traffic volume → Traffic/switch-state relationship</w:t>
        <w:br/>
        <w:t>→ Protocol behavior → SDN control-plane behavior</w:t>
        <w:br/>
        <w:t>→ Multidimensional detection</w:t>
      </w:r>
    </w:p>
    <w:p>
      <w:pPr>
        <w:pStyle w:val="Heading1"/>
      </w:pPr>
      <w:r>
        <w:t>10. Critical Viva Distinctions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Question</w:t>
            </w:r>
          </w:p>
        </w:tc>
        <w:tc>
          <w:tcPr>
            <w:tcW w:type="dxa" w:w="4968"/>
            <w:shd w:fill="D9EAF7"/>
          </w:tcPr>
          <w:p>
            <w:r>
              <w:rPr>
                <w:b/>
              </w:rPr>
              <w:t>Correct answer</w:t>
            </w:r>
          </w:p>
        </w:tc>
      </w:tr>
      <w:tr>
        <w:tc>
          <w:tcPr>
            <w:tcW w:type="dxa" w:w="4968"/>
            <w:vAlign w:val="center"/>
          </w:tcPr>
          <w:p>
            <w:r>
              <w:t>Current dataset vs real traffic</w:t>
            </w:r>
          </w:p>
        </w:tc>
        <w:tc>
          <w:tcPr>
            <w:tcW w:type="dxa" w:w="4968"/>
            <w:vAlign w:val="center"/>
          </w:tcPr>
          <w:p>
            <w:r>
              <w:t>Current records are controlled NumPy/statistical observations. They are not measured Internet traffic or a PCAP.</w:t>
            </w:r>
          </w:p>
        </w:tc>
      </w:tr>
      <w:tr>
        <w:tc>
          <w:tcPr>
            <w:tcW w:type="dxa" w:w="4968"/>
            <w:vAlign w:val="center"/>
          </w:tcPr>
          <w:p>
            <w:r>
              <w:t>Mininet vs generator</w:t>
            </w:r>
          </w:p>
        </w:tc>
        <w:tc>
          <w:tcPr>
            <w:tcW w:type="dxa" w:w="4968"/>
            <w:vAlign w:val="center"/>
          </w:tcPr>
          <w:p>
            <w:r>
              <w:t>Mininet creates the real-lab network. NumPy currently generates the dataset.</w:t>
            </w:r>
          </w:p>
        </w:tc>
      </w:tr>
      <w:tr>
        <w:tc>
          <w:tcPr>
            <w:tcW w:type="dxa" w:w="4968"/>
            <w:vAlign w:val="center"/>
          </w:tcPr>
          <w:p>
            <w:r>
              <w:t>OVS vs OpenFlow</w:t>
            </w:r>
          </w:p>
        </w:tc>
        <w:tc>
          <w:tcPr>
            <w:tcW w:type="dxa" w:w="4968"/>
            <w:vAlign w:val="center"/>
          </w:tcPr>
          <w:p>
            <w:r>
              <w:t>OVS is the switch; OpenFlow 1.3 is the communication protocol.</w:t>
            </w:r>
          </w:p>
        </w:tc>
      </w:tr>
      <w:tr>
        <w:tc>
          <w:tcPr>
            <w:tcW w:type="dxa" w:w="4968"/>
            <w:vAlign w:val="center"/>
          </w:tcPr>
          <w:p>
            <w:r>
              <w:t>Ryu vs OpenFlow</w:t>
            </w:r>
          </w:p>
        </w:tc>
        <w:tc>
          <w:tcPr>
            <w:tcW w:type="dxa" w:w="4968"/>
            <w:vAlign w:val="center"/>
          </w:tcPr>
          <w:p>
            <w:r>
              <w:t>Ryu is the Python controller; OpenFlow is the protocol used between Ryu and OVS.</w:t>
            </w:r>
          </w:p>
        </w:tc>
      </w:tr>
      <w:tr>
        <w:tc>
          <w:tcPr>
            <w:tcW w:type="dxa" w:w="4968"/>
            <w:vAlign w:val="center"/>
          </w:tcPr>
          <w:p>
            <w:r>
              <w:t>Packet count vs packet rate</w:t>
            </w:r>
          </w:p>
        </w:tc>
        <w:tc>
          <w:tcPr>
            <w:tcW w:type="dxa" w:w="4968"/>
            <w:vAlign w:val="center"/>
          </w:tcPr>
          <w:p>
            <w:r>
              <w:t>Count is an amount in the window; rate is count divided by time.</w:t>
            </w:r>
          </w:p>
        </w:tc>
      </w:tr>
      <w:tr>
        <w:tc>
          <w:tcPr>
            <w:tcW w:type="dxa" w:w="4968"/>
            <w:vAlign w:val="center"/>
          </w:tcPr>
          <w:p>
            <w:r>
              <w:t>Flow table vs flow count</w:t>
            </w:r>
          </w:p>
        </w:tc>
        <w:tc>
          <w:tcPr>
            <w:tcW w:type="dxa" w:w="4968"/>
            <w:vAlign w:val="center"/>
          </w:tcPr>
          <w:p>
            <w:r>
              <w:t>flow_count describes flows in the generated window; flow_table_size is an approximate active switch-state feature.</w:t>
            </w:r>
          </w:p>
        </w:tc>
      </w:tr>
      <w:tr>
        <w:tc>
          <w:tcPr>
            <w:tcW w:type="dxa" w:w="4968"/>
            <w:vAlign w:val="center"/>
          </w:tcPr>
          <w:p>
            <w:r>
              <w:t>Controller proxy vs CPU</w:t>
            </w:r>
          </w:p>
        </w:tc>
        <w:tc>
          <w:tcPr>
            <w:tcW w:type="dxa" w:w="4968"/>
            <w:vAlign w:val="center"/>
          </w:tcPr>
          <w:p>
            <w:r>
              <w:t>controller_cpu_proxy_pct is generated from a scenario distribution, not measured CPU.</w:t>
            </w:r>
          </w:p>
        </w:tc>
      </w:tr>
      <w:tr>
        <w:tc>
          <w:tcPr>
            <w:tcW w:type="dxa" w:w="4968"/>
            <w:vAlign w:val="center"/>
          </w:tcPr>
          <w:p>
            <w:r>
              <w:t>Label vs prediction</w:t>
            </w:r>
          </w:p>
        </w:tc>
        <w:tc>
          <w:tcPr>
            <w:tcW w:type="dxa" w:w="4968"/>
            <w:vAlign w:val="center"/>
          </w:tcPr>
          <w:p>
            <w:r>
              <w:t>Label is known ground truth from the experimental scenario; the future ML model predicts it.</w:t>
            </w:r>
          </w:p>
        </w:tc>
      </w:tr>
      <w:tr>
        <w:tc>
          <w:tcPr>
            <w:tcW w:type="dxa" w:w="4968"/>
            <w:vAlign w:val="center"/>
          </w:tcPr>
          <w:p>
            <w:r>
              <w:t>EDA vs ML</w:t>
            </w:r>
          </w:p>
        </w:tc>
        <w:tc>
          <w:tcPr>
            <w:tcW w:type="dxa" w:w="4968"/>
            <w:vAlign w:val="center"/>
          </w:tcPr>
          <w:p>
            <w:r>
              <w:t>Plots explain data behavior; they do not prove classifier performance.</w:t>
            </w:r>
          </w:p>
        </w:tc>
      </w:tr>
    </w:tbl>
    <w:p/>
    <w:p>
      <w:pPr>
        <w:pStyle w:val="Heading1"/>
      </w:pPr>
      <w:r>
        <w:t>11. Likely Viva Questions</w:t>
      </w:r>
    </w:p>
    <w:p>
      <w:pPr>
        <w:pStyle w:val="Heading2"/>
      </w:pPr>
      <w:r>
        <w:t>Q: Why NumPy?</w:t>
      </w:r>
    </w:p>
    <w:p>
      <w:pPr>
        <w:spacing w:after="100"/>
      </w:pPr>
      <w:r>
        <w:t>A: To create a reproducible, bounded, scalable development dataset before real OpenFlow telemetry is fully integrated. A fixed seed makes experiments repeatable.</w:t>
      </w:r>
    </w:p>
    <w:p>
      <w:pPr>
        <w:pStyle w:val="Heading2"/>
      </w:pPr>
      <w:r>
        <w:t>Q: Why not arbitrary random values?</w:t>
      </w:r>
    </w:p>
    <w:p>
      <w:pPr>
        <w:spacing w:after="100"/>
      </w:pPr>
      <w:r>
        <w:t>A: Because each scenario has constrained relationships: floods have high packet rates, SYN floods have low completion, slow-rate attacks have many flows at lower rates, and controller-pressure scenarios have elevated control-plane proxies.</w:t>
      </w:r>
    </w:p>
    <w:p>
      <w:pPr>
        <w:pStyle w:val="Heading2"/>
      </w:pPr>
      <w:r>
        <w:t>Q: Why ten-second windows?</w:t>
      </w:r>
    </w:p>
    <w:p>
      <w:pPr>
        <w:spacing w:after="100"/>
      </w:pPr>
      <w:r>
        <w:t>A: Network telemetry is naturally aggregated over time. A common window lets us convert cumulative counters into comparable rates and can be applied to future OVS telemetry.</w:t>
      </w:r>
    </w:p>
    <w:p>
      <w:pPr>
        <w:pStyle w:val="Heading2"/>
      </w:pPr>
      <w:r>
        <w:t>Q: Why Parquet?</w:t>
      </w:r>
    </w:p>
    <w:p>
      <w:pPr>
        <w:spacing w:after="100"/>
      </w:pPr>
      <w:r>
        <w:t>A: It is columnar and efficient for analytics and Spark, while CSV remains useful for inspection/interoperability.</w:t>
      </w:r>
    </w:p>
    <w:p>
      <w:pPr>
        <w:pStyle w:val="Heading2"/>
      </w:pPr>
      <w:r>
        <w:t>Q: Why PySpark for 110,000 rows?</w:t>
      </w:r>
    </w:p>
    <w:p>
      <w:pPr>
        <w:spacing w:after="100"/>
      </w:pPr>
      <w:r>
        <w:t>A: The current dataset is a development-scale dataset, while the intended pipeline must scale to much larger telemetry and later streaming. PySpark also fulfills the Big Data analytics architecture.</w:t>
      </w:r>
    </w:p>
    <w:p>
      <w:pPr>
        <w:pStyle w:val="Heading2"/>
      </w:pPr>
      <w:r>
        <w:t>Q: Why exclude scenario_id from ML features?</w:t>
      </w:r>
    </w:p>
    <w:p>
      <w:pPr>
        <w:spacing w:after="100"/>
      </w:pPr>
      <w:r>
        <w:t>A: Because it can leak experimental identity and allow memorization instead of learning network behavior.</w:t>
      </w:r>
    </w:p>
    <w:p>
      <w:pPr>
        <w:pStyle w:val="Heading2"/>
      </w:pPr>
      <w:r>
        <w:t>Q: How will real telemetry enter the dataset?</w:t>
      </w:r>
    </w:p>
    <w:p>
      <w:pPr>
        <w:spacing w:after="100"/>
      </w:pPr>
      <w:r>
        <w:t>A: Ryu/OVS flow and port counters and controller events will be captured, converted to window deltas, normalized to the same 28-field schema, and stored as real_openflow records.</w:t>
      </w:r>
    </w:p>
    <w:p>
      <w:pPr>
        <w:pStyle w:val="Heading2"/>
      </w:pPr>
      <w:r>
        <w:t>Q: How does SYN_FLOOD appear?</w:t>
      </w:r>
    </w:p>
    <w:p>
      <w:pPr>
        <w:spacing w:after="100"/>
      </w:pPr>
      <w:r>
        <w:t>A: High SYN activity with a low ACK/SYN completion proxy.</w:t>
      </w:r>
    </w:p>
    <w:p>
      <w:pPr>
        <w:pStyle w:val="Heading2"/>
      </w:pPr>
      <w:r>
        <w:t>Q: Why exclude non-TCP from handshake visualization?</w:t>
      </w:r>
    </w:p>
    <w:p>
      <w:pPr>
        <w:spacing w:after="100"/>
      </w:pPr>
      <w:r>
        <w:t>A: TCP handshake completion has no meaning for UDP or ICMP.</w:t>
      </w:r>
    </w:p>
    <w:p>
      <w:pPr>
        <w:pStyle w:val="Heading2"/>
      </w:pPr>
      <w:r>
        <w:t>Q: What is Packet-In?</w:t>
      </w:r>
    </w:p>
    <w:p>
      <w:pPr>
        <w:spacing w:after="100"/>
      </w:pPr>
      <w:r>
        <w:t>A: An OpenFlow message sent from a switch to the controller when a packet/event requires controller processing under the switch's rules.</w:t>
      </w:r>
    </w:p>
    <w:p>
      <w:pPr>
        <w:pStyle w:val="Heading2"/>
      </w:pPr>
      <w:r>
        <w:t>Q: Can we call controller_cpu_proxy_pct real CPU?</w:t>
      </w:r>
    </w:p>
    <w:p>
      <w:pPr>
        <w:spacing w:after="100"/>
      </w:pPr>
      <w:r>
        <w:t>A: No. It is a controlled proxy. Real CPU telemetry must be measured in the real-lab phase.</w:t>
      </w:r>
    </w:p>
    <w:p>
      <w:pPr>
        <w:pStyle w:val="Heading2"/>
      </w:pPr>
      <w:r>
        <w:t>Q: What is the biggest limitation?</w:t>
      </w:r>
    </w:p>
    <w:p>
      <w:pPr>
        <w:spacing w:after="100"/>
      </w:pPr>
      <w:r>
        <w:t>A: The current dataset is simulated/controlled rather than measured SDN telemetry. Conclusions about real networks require measured validation.</w:t>
      </w:r>
    </w:p>
    <w:p>
      <w:pPr>
        <w:pStyle w:val="Heading1"/>
      </w:pPr>
      <w:r>
        <w:t>12. 90-Second Viva Answer</w:t>
      </w:r>
    </w:p>
    <w:p>
      <w:pPr>
        <w:spacing w:after="100"/>
      </w:pPr>
      <w:r>
        <w:t>“Our project is an SDN-based DDoS detection and analytics pipeline. The current development dataset is a controlled statistical dataset, not measured Internet traffic. We define eleven benign and DDoS behavioral scenarios and use a fixed NumPy seed to sample bounded values such as packet rate, packet size, flow count, TCP ratios and controller-pressure proxies. Each record represents a ten-second flow window. We derive packet rate, byte rate, flow rate, mean packet size, TCP handshake behavior, flow-table size and Packet-In indicators, then assign ground-truth labels from the scenario that generated the record. The data is stored in Parquet for Spark analytics.”</w:t>
      </w:r>
    </w:p>
    <w:p>
      <w:pPr>
        <w:spacing w:after="100"/>
      </w:pPr>
      <w:r>
        <w:t>“The project also provides a real SDN laboratory path. Mininet would create virtual hosts and topology, OVS would switch packets, OpenFlow 1.3 would connect the switch and controller, and Ryu would collect flow, port and controller telemetry. That path is scaffolding today; we do not claim the current NumPy dataset is measured Ryu/OVS traffic. Both paths are designed around the same canonical schema.”</w:t>
      </w:r>
    </w:p>
    <w:p>
      <w:pPr>
        <w:spacing w:after="100"/>
      </w:pPr>
      <w:r>
        <w:t>“The analytics notebook uses PySpark for cleaning and preprocessing, then Plotly for five visualizations: class distribution, packet-rate distribution, packet-rate versus byte-rate with flow-table size, TCP handshake completion, and SDN controller pressure. These cover dataset balance, traffic intensity, multidimensional behavior, protocol behavior and SDN control-plane stress.”</w:t>
      </w:r>
    </w:p>
    <w:p>
      <w:pPr>
        <w:pStyle w:val="Heading1"/>
      </w:pPr>
      <w:r>
        <w:t>13. Final Mental Model</w:t>
      </w:r>
    </w:p>
    <w:p>
      <w:r>
        <w:rPr>
          <w:rFonts w:ascii="Consolas" w:hAnsi="Consolas"/>
          <w:sz w:val="17"/>
        </w:rPr>
        <w:t>CURRENT:</w:t>
        <w:br/>
        <w:t>Scenario → NumPy → 10-s window → features → labels → Parquet</w:t>
        <w:br/>
        <w:t xml:space="preserve">        → PySpark → cleaning → preprocessing → Plotly</w:t>
        <w:br/>
        <w:br/>
        <w:t>FUTURE:</w:t>
        <w:br/>
        <w:t>Mininet → OVS ↔ OpenFlow 1.3 ↔ Ryu → real telemetry</w:t>
        <w:br/>
        <w:t xml:space="preserve">        → window deltas → same schema → Parquet</w:t>
        <w:br/>
        <w:t xml:space="preserve">        → same PySpark pipeline → ML detection → mitigation</w:t>
      </w:r>
    </w:p>
    <w:p>
      <w:pPr>
        <w:spacing w:after="100"/>
      </w:pPr>
      <w:r>
        <w:t>The strongest architectural statement for the viva is: “We designed the canonical schema and downstream analytics so that controlled statistical records can later be replaced by measured SDN telemetry without redesigning the analytical contract.”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SDN DDoS Dataset &amp; Analytics — Viva Preparation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