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DA4A1" w14:textId="77777777" w:rsidR="005B58D1" w:rsidRPr="005B58D1" w:rsidRDefault="005B58D1" w:rsidP="005B58D1">
      <w:pPr>
        <w:keepNext/>
        <w:keepLines/>
        <w:pBdr>
          <w:bottom w:val="single" w:sz="4" w:space="1" w:color="156082"/>
        </w:pBdr>
        <w:spacing w:before="400" w:after="40" w:line="240" w:lineRule="auto"/>
        <w:outlineLvl w:val="0"/>
        <w:rPr>
          <w:rFonts w:ascii="Aptos Display" w:eastAsia="Times New Roman" w:hAnsi="Aptos Display" w:cs="Times New Roman"/>
          <w:color w:val="0F4761"/>
          <w:kern w:val="0"/>
          <w:sz w:val="36"/>
          <w:szCs w:val="36"/>
          <w14:ligatures w14:val="none"/>
        </w:rPr>
      </w:pPr>
      <w:r w:rsidRPr="005B58D1">
        <w:rPr>
          <w:rFonts w:ascii="Aptos Display" w:eastAsia="Times New Roman" w:hAnsi="Aptos Display" w:cs="Times New Roman"/>
          <w:color w:val="0F4761"/>
          <w:kern w:val="0"/>
          <w:sz w:val="36"/>
          <w:szCs w:val="36"/>
          <w14:ligatures w14:val="none"/>
        </w:rPr>
        <w:t>10. Métricas y Auditoría</w:t>
      </w:r>
    </w:p>
    <w:p w14:paraId="2FB1706F" w14:textId="77777777" w:rsidR="005B58D1" w:rsidRPr="005B58D1" w:rsidRDefault="005B58D1" w:rsidP="005B58D1">
      <w:pPr>
        <w:keepNext/>
        <w:keepLines/>
        <w:spacing w:before="160" w:after="0" w:line="240" w:lineRule="auto"/>
        <w:outlineLvl w:val="1"/>
        <w:rPr>
          <w:rFonts w:ascii="Aptos Display" w:eastAsia="Times New Roman" w:hAnsi="Aptos Display" w:cs="Times New Roman"/>
          <w:color w:val="0F4761"/>
          <w:kern w:val="0"/>
          <w:sz w:val="28"/>
          <w:szCs w:val="28"/>
          <w14:ligatures w14:val="none"/>
        </w:rPr>
      </w:pPr>
      <w:r w:rsidRPr="005B58D1">
        <w:rPr>
          <w:rFonts w:ascii="Aptos Display" w:eastAsia="Times New Roman" w:hAnsi="Aptos Display" w:cs="Times New Roman"/>
          <w:color w:val="0F4761"/>
          <w:kern w:val="0"/>
          <w:sz w:val="28"/>
          <w:szCs w:val="28"/>
          <w14:ligatures w14:val="none"/>
        </w:rPr>
        <w:t>10.1 Indicadores de Seguridad (</w:t>
      </w:r>
      <w:proofErr w:type="spellStart"/>
      <w:r w:rsidRPr="005B58D1">
        <w:rPr>
          <w:rFonts w:ascii="Aptos Display" w:eastAsia="Times New Roman" w:hAnsi="Aptos Display" w:cs="Times New Roman"/>
          <w:color w:val="0F4761"/>
          <w:kern w:val="0"/>
          <w:sz w:val="28"/>
          <w:szCs w:val="28"/>
          <w14:ligatures w14:val="none"/>
        </w:rPr>
        <w:t>KPIs</w:t>
      </w:r>
      <w:proofErr w:type="spellEnd"/>
      <w:r w:rsidRPr="005B58D1">
        <w:rPr>
          <w:rFonts w:ascii="Aptos Display" w:eastAsia="Times New Roman" w:hAnsi="Aptos Display" w:cs="Times New Roman"/>
          <w:color w:val="0F4761"/>
          <w:kern w:val="0"/>
          <w:sz w:val="28"/>
          <w:szCs w:val="28"/>
          <w14:ligatures w14:val="none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000"/>
        <w:gridCol w:w="2000"/>
        <w:gridCol w:w="1860"/>
      </w:tblGrid>
      <w:tr w:rsidR="005B58D1" w:rsidRPr="005B58D1" w14:paraId="22F8211A" w14:textId="77777777" w:rsidTr="000B1E5F">
        <w:tc>
          <w:tcPr>
            <w:tcW w:w="3500" w:type="dxa"/>
            <w:tcBorders>
              <w:top w:val="single" w:sz="1" w:space="0" w:color="2E4F8A"/>
              <w:left w:val="single" w:sz="1" w:space="0" w:color="2E4F8A"/>
              <w:bottom w:val="single" w:sz="1" w:space="0" w:color="2E4F8A"/>
              <w:right w:val="single" w:sz="1" w:space="0" w:color="2E4F8A"/>
            </w:tcBorders>
            <w:shd w:val="clear" w:color="auto" w:fill="2E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311CA" w14:textId="77777777" w:rsidR="005B58D1" w:rsidRPr="005B58D1" w:rsidRDefault="005B58D1" w:rsidP="005B58D1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5B58D1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val="en-US"/>
                <w14:ligatures w14:val="none"/>
              </w:rPr>
              <w:t>Indicador</w:t>
            </w:r>
            <w:proofErr w:type="spellEnd"/>
          </w:p>
        </w:tc>
        <w:tc>
          <w:tcPr>
            <w:tcW w:w="2000" w:type="dxa"/>
            <w:tcBorders>
              <w:top w:val="single" w:sz="1" w:space="0" w:color="2E4F8A"/>
              <w:left w:val="single" w:sz="1" w:space="0" w:color="2E4F8A"/>
              <w:bottom w:val="single" w:sz="1" w:space="0" w:color="2E4F8A"/>
              <w:right w:val="single" w:sz="1" w:space="0" w:color="2E4F8A"/>
            </w:tcBorders>
            <w:shd w:val="clear" w:color="auto" w:fill="2E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E4674" w14:textId="77777777" w:rsidR="005B58D1" w:rsidRPr="005B58D1" w:rsidRDefault="005B58D1" w:rsidP="005B58D1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5B58D1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val="en-US"/>
                <w14:ligatures w14:val="none"/>
              </w:rPr>
              <w:t>Meta</w:t>
            </w:r>
          </w:p>
        </w:tc>
        <w:tc>
          <w:tcPr>
            <w:tcW w:w="2000" w:type="dxa"/>
            <w:tcBorders>
              <w:top w:val="single" w:sz="1" w:space="0" w:color="2E4F8A"/>
              <w:left w:val="single" w:sz="1" w:space="0" w:color="2E4F8A"/>
              <w:bottom w:val="single" w:sz="1" w:space="0" w:color="2E4F8A"/>
              <w:right w:val="single" w:sz="1" w:space="0" w:color="2E4F8A"/>
            </w:tcBorders>
            <w:shd w:val="clear" w:color="auto" w:fill="2E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1A257" w14:textId="77777777" w:rsidR="005B58D1" w:rsidRPr="005B58D1" w:rsidRDefault="005B58D1" w:rsidP="005B58D1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5B58D1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val="en-US"/>
                <w14:ligatures w14:val="none"/>
              </w:rPr>
              <w:t>Frecuencia</w:t>
            </w:r>
            <w:proofErr w:type="spellEnd"/>
            <w:r w:rsidRPr="005B58D1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val="en-US"/>
                <w14:ligatures w14:val="none"/>
              </w:rPr>
              <w:t xml:space="preserve"> de </w:t>
            </w:r>
            <w:proofErr w:type="spellStart"/>
            <w:r w:rsidRPr="005B58D1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val="en-US"/>
                <w14:ligatures w14:val="none"/>
              </w:rPr>
              <w:t>Medición</w:t>
            </w:r>
            <w:proofErr w:type="spellEnd"/>
          </w:p>
        </w:tc>
        <w:tc>
          <w:tcPr>
            <w:tcW w:w="1860" w:type="dxa"/>
            <w:tcBorders>
              <w:top w:val="single" w:sz="1" w:space="0" w:color="2E4F8A"/>
              <w:left w:val="single" w:sz="1" w:space="0" w:color="2E4F8A"/>
              <w:bottom w:val="single" w:sz="1" w:space="0" w:color="2E4F8A"/>
              <w:right w:val="single" w:sz="1" w:space="0" w:color="2E4F8A"/>
            </w:tcBorders>
            <w:shd w:val="clear" w:color="auto" w:fill="2E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DA10D" w14:textId="77777777" w:rsidR="005B58D1" w:rsidRPr="005B58D1" w:rsidRDefault="005B58D1" w:rsidP="005B58D1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5B58D1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val="en-US"/>
                <w14:ligatures w14:val="none"/>
              </w:rPr>
              <w:t>Responsable</w:t>
            </w:r>
            <w:proofErr w:type="spellEnd"/>
          </w:p>
        </w:tc>
      </w:tr>
      <w:tr w:rsidR="005B58D1" w:rsidRPr="005B58D1" w14:paraId="64A4D4D8" w14:textId="77777777" w:rsidTr="000B1E5F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AB0D3" w14:textId="77777777" w:rsidR="005B58D1" w:rsidRPr="005B58D1" w:rsidRDefault="005B58D1" w:rsidP="005B58D1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14:ligatures w14:val="none"/>
              </w:rPr>
            </w:pPr>
            <w:r w:rsidRPr="005B58D1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Número de incidentes de seguridad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E505E" w14:textId="77777777" w:rsidR="005B58D1" w:rsidRPr="005B58D1" w:rsidRDefault="005B58D1" w:rsidP="005B58D1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5B58D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Reducción</w:t>
            </w:r>
            <w:proofErr w:type="spellEnd"/>
            <w:r w:rsidRPr="005B58D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del 20% </w:t>
            </w:r>
            <w:proofErr w:type="spellStart"/>
            <w:r w:rsidRPr="005B58D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anual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DE516" w14:textId="77777777" w:rsidR="005B58D1" w:rsidRPr="005B58D1" w:rsidRDefault="005B58D1" w:rsidP="005B58D1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5B58D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Mensual</w:t>
            </w:r>
            <w:proofErr w:type="spellEnd"/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A6D03" w14:textId="77777777" w:rsidR="005B58D1" w:rsidRPr="005B58D1" w:rsidRDefault="005B58D1" w:rsidP="005B58D1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5B58D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CISO</w:t>
            </w:r>
          </w:p>
        </w:tc>
      </w:tr>
      <w:tr w:rsidR="005B58D1" w:rsidRPr="005B58D1" w14:paraId="5D9003AC" w14:textId="77777777" w:rsidTr="000B1E5F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64A9F" w14:textId="77777777" w:rsidR="005B58D1" w:rsidRPr="005B58D1" w:rsidRDefault="005B58D1" w:rsidP="005B58D1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14:ligatures w14:val="none"/>
              </w:rPr>
            </w:pPr>
            <w:r w:rsidRPr="005B58D1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Tiempo promedio de respuesta a incidentes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97BAC" w14:textId="77777777" w:rsidR="005B58D1" w:rsidRPr="005B58D1" w:rsidRDefault="005B58D1" w:rsidP="005B58D1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5B58D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&lt; 4 horas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A3B04" w14:textId="77777777" w:rsidR="005B58D1" w:rsidRPr="005B58D1" w:rsidRDefault="005B58D1" w:rsidP="005B58D1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5B58D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Por </w:t>
            </w:r>
            <w:proofErr w:type="spellStart"/>
            <w:r w:rsidRPr="005B58D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incidente</w:t>
            </w:r>
            <w:proofErr w:type="spellEnd"/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6F7DF" w14:textId="77777777" w:rsidR="005B58D1" w:rsidRPr="005B58D1" w:rsidRDefault="005B58D1" w:rsidP="005B58D1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5B58D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ERI</w:t>
            </w:r>
          </w:p>
        </w:tc>
      </w:tr>
      <w:tr w:rsidR="005B58D1" w:rsidRPr="005B58D1" w14:paraId="681B3E0D" w14:textId="77777777" w:rsidTr="000B1E5F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9B945" w14:textId="77777777" w:rsidR="005B58D1" w:rsidRPr="005B58D1" w:rsidRDefault="005B58D1" w:rsidP="005B58D1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5B58D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% </w:t>
            </w:r>
            <w:proofErr w:type="gramStart"/>
            <w:r w:rsidRPr="005B58D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de</w:t>
            </w:r>
            <w:proofErr w:type="gramEnd"/>
            <w:r w:rsidRPr="005B58D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 w:rsidRPr="005B58D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empleados</w:t>
            </w:r>
            <w:proofErr w:type="spellEnd"/>
            <w:r w:rsidRPr="005B58D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 w:rsidRPr="005B58D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capacitados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57976" w14:textId="77777777" w:rsidR="005B58D1" w:rsidRPr="005B58D1" w:rsidRDefault="005B58D1" w:rsidP="005B58D1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5B58D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100%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18532" w14:textId="77777777" w:rsidR="005B58D1" w:rsidRPr="005B58D1" w:rsidRDefault="005B58D1" w:rsidP="005B58D1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5B58D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Anual</w:t>
            </w:r>
            <w:proofErr w:type="spellEnd"/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FCD7F" w14:textId="77777777" w:rsidR="005B58D1" w:rsidRPr="005B58D1" w:rsidRDefault="005B58D1" w:rsidP="005B58D1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5B58D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RRHH</w:t>
            </w:r>
          </w:p>
        </w:tc>
      </w:tr>
      <w:tr w:rsidR="005B58D1" w:rsidRPr="005B58D1" w14:paraId="69804E9A" w14:textId="77777777" w:rsidTr="000B1E5F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86C69" w14:textId="77777777" w:rsidR="005B58D1" w:rsidRPr="005B58D1" w:rsidRDefault="005B58D1" w:rsidP="005B58D1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14:ligatures w14:val="none"/>
              </w:rPr>
            </w:pPr>
            <w:r w:rsidRPr="005B58D1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% de controles implementados vs planificados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3E35E" w14:textId="77777777" w:rsidR="005B58D1" w:rsidRPr="005B58D1" w:rsidRDefault="005B58D1" w:rsidP="005B58D1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5B58D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&gt; 90%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66449" w14:textId="77777777" w:rsidR="005B58D1" w:rsidRPr="005B58D1" w:rsidRDefault="005B58D1" w:rsidP="005B58D1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5B58D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Trimestral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24E3C" w14:textId="77777777" w:rsidR="005B58D1" w:rsidRPr="005B58D1" w:rsidRDefault="005B58D1" w:rsidP="005B58D1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5B58D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CISO</w:t>
            </w:r>
          </w:p>
        </w:tc>
      </w:tr>
      <w:tr w:rsidR="005B58D1" w:rsidRPr="005B58D1" w14:paraId="654492E4" w14:textId="77777777" w:rsidTr="000B1E5F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45F0E" w14:textId="77777777" w:rsidR="005B58D1" w:rsidRPr="005B58D1" w:rsidRDefault="005B58D1" w:rsidP="005B58D1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5B58D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Disponibilidad</w:t>
            </w:r>
            <w:proofErr w:type="spellEnd"/>
            <w:r w:rsidRPr="005B58D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de </w:t>
            </w:r>
            <w:proofErr w:type="spellStart"/>
            <w:r w:rsidRPr="005B58D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sistemas</w:t>
            </w:r>
            <w:proofErr w:type="spellEnd"/>
            <w:r w:rsidRPr="005B58D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 w:rsidRPr="005B58D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críticos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F989F" w14:textId="77777777" w:rsidR="005B58D1" w:rsidRPr="005B58D1" w:rsidRDefault="005B58D1" w:rsidP="005B58D1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5B58D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&gt; 99.5%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EBB0A" w14:textId="77777777" w:rsidR="005B58D1" w:rsidRPr="005B58D1" w:rsidRDefault="005B58D1" w:rsidP="005B58D1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5B58D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Mensual</w:t>
            </w:r>
            <w:proofErr w:type="spellEnd"/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A6014" w14:textId="77777777" w:rsidR="005B58D1" w:rsidRPr="005B58D1" w:rsidRDefault="005B58D1" w:rsidP="005B58D1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5B58D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TI</w:t>
            </w:r>
          </w:p>
        </w:tc>
      </w:tr>
      <w:tr w:rsidR="005B58D1" w:rsidRPr="005B58D1" w14:paraId="058BDCB8" w14:textId="77777777" w:rsidTr="000B1E5F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41471" w14:textId="77777777" w:rsidR="005B58D1" w:rsidRPr="005B58D1" w:rsidRDefault="005B58D1" w:rsidP="005B58D1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5B58D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Número</w:t>
            </w:r>
            <w:proofErr w:type="spellEnd"/>
            <w:r w:rsidRPr="005B58D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de </w:t>
            </w:r>
            <w:proofErr w:type="spellStart"/>
            <w:r w:rsidRPr="005B58D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vulnerabilidades</w:t>
            </w:r>
            <w:proofErr w:type="spellEnd"/>
            <w:r w:rsidRPr="005B58D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 w:rsidRPr="005B58D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detectadas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0DDD7" w14:textId="77777777" w:rsidR="005B58D1" w:rsidRPr="005B58D1" w:rsidRDefault="005B58D1" w:rsidP="005B58D1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5B58D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Tendencia</w:t>
            </w:r>
            <w:proofErr w:type="spellEnd"/>
            <w:r w:rsidRPr="005B58D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 w:rsidRPr="005B58D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decreciente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B29B7" w14:textId="77777777" w:rsidR="005B58D1" w:rsidRPr="005B58D1" w:rsidRDefault="005B58D1" w:rsidP="005B58D1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5B58D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Trimestral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C3C8D" w14:textId="77777777" w:rsidR="005B58D1" w:rsidRPr="005B58D1" w:rsidRDefault="005B58D1" w:rsidP="005B58D1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5B58D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TI</w:t>
            </w:r>
          </w:p>
        </w:tc>
      </w:tr>
      <w:tr w:rsidR="005B58D1" w:rsidRPr="005B58D1" w14:paraId="3E4486C7" w14:textId="77777777" w:rsidTr="000B1E5F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F3D1C" w14:textId="77777777" w:rsidR="005B58D1" w:rsidRPr="005B58D1" w:rsidRDefault="005B58D1" w:rsidP="005B58D1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14:ligatures w14:val="none"/>
              </w:rPr>
            </w:pPr>
            <w:r w:rsidRPr="005B58D1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Cumplimiento de políticas de seguridad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832D7" w14:textId="77777777" w:rsidR="005B58D1" w:rsidRPr="005B58D1" w:rsidRDefault="005B58D1" w:rsidP="005B58D1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5B58D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&gt; 95%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32983" w14:textId="77777777" w:rsidR="005B58D1" w:rsidRPr="005B58D1" w:rsidRDefault="005B58D1" w:rsidP="005B58D1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5B58D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Semestral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C6466" w14:textId="77777777" w:rsidR="005B58D1" w:rsidRPr="005B58D1" w:rsidRDefault="005B58D1" w:rsidP="005B58D1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5B58D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Auditoría</w:t>
            </w:r>
            <w:proofErr w:type="spellEnd"/>
            <w:r w:rsidRPr="005B58D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Interna</w:t>
            </w:r>
          </w:p>
        </w:tc>
      </w:tr>
    </w:tbl>
    <w:p w14:paraId="65F36572" w14:textId="77777777" w:rsidR="005B58D1" w:rsidRPr="005B58D1" w:rsidRDefault="005B58D1" w:rsidP="005B58D1">
      <w:pPr>
        <w:spacing w:after="100" w:line="264" w:lineRule="auto"/>
        <w:rPr>
          <w:rFonts w:ascii="Aptos" w:eastAsia="Times New Roman" w:hAnsi="Aptos" w:cs="Times New Roman"/>
          <w:kern w:val="0"/>
          <w:sz w:val="21"/>
          <w:szCs w:val="21"/>
          <w:lang w:val="en-US"/>
          <w14:ligatures w14:val="none"/>
        </w:rPr>
      </w:pPr>
    </w:p>
    <w:p w14:paraId="4587A87F" w14:textId="77777777" w:rsidR="005B58D1" w:rsidRPr="005B58D1" w:rsidRDefault="005B58D1" w:rsidP="005B58D1">
      <w:pPr>
        <w:keepNext/>
        <w:keepLines/>
        <w:spacing w:before="160" w:after="0" w:line="240" w:lineRule="auto"/>
        <w:outlineLvl w:val="1"/>
        <w:rPr>
          <w:rFonts w:ascii="Aptos Display" w:eastAsia="Times New Roman" w:hAnsi="Aptos Display" w:cs="Times New Roman"/>
          <w:color w:val="0F4761"/>
          <w:kern w:val="0"/>
          <w:sz w:val="28"/>
          <w:szCs w:val="28"/>
          <w:lang w:val="en-US"/>
          <w14:ligatures w14:val="none"/>
        </w:rPr>
      </w:pPr>
      <w:r w:rsidRPr="005B58D1">
        <w:rPr>
          <w:rFonts w:ascii="Aptos Display" w:eastAsia="Times New Roman" w:hAnsi="Aptos Display" w:cs="Times New Roman"/>
          <w:color w:val="0F4761"/>
          <w:kern w:val="0"/>
          <w:sz w:val="28"/>
          <w:szCs w:val="28"/>
          <w:lang w:val="en-US"/>
          <w14:ligatures w14:val="none"/>
        </w:rPr>
        <w:t xml:space="preserve">10.2 </w:t>
      </w:r>
      <w:proofErr w:type="spellStart"/>
      <w:r w:rsidRPr="005B58D1">
        <w:rPr>
          <w:rFonts w:ascii="Aptos Display" w:eastAsia="Times New Roman" w:hAnsi="Aptos Display" w:cs="Times New Roman"/>
          <w:color w:val="0F4761"/>
          <w:kern w:val="0"/>
          <w:sz w:val="28"/>
          <w:szCs w:val="28"/>
          <w:lang w:val="en-US"/>
          <w14:ligatures w14:val="none"/>
        </w:rPr>
        <w:t>Proceso</w:t>
      </w:r>
      <w:proofErr w:type="spellEnd"/>
      <w:r w:rsidRPr="005B58D1">
        <w:rPr>
          <w:rFonts w:ascii="Aptos Display" w:eastAsia="Times New Roman" w:hAnsi="Aptos Display" w:cs="Times New Roman"/>
          <w:color w:val="0F4761"/>
          <w:kern w:val="0"/>
          <w:sz w:val="28"/>
          <w:szCs w:val="28"/>
          <w:lang w:val="en-US"/>
          <w14:ligatures w14:val="none"/>
        </w:rPr>
        <w:t xml:space="preserve"> de </w:t>
      </w:r>
      <w:proofErr w:type="spellStart"/>
      <w:r w:rsidRPr="005B58D1">
        <w:rPr>
          <w:rFonts w:ascii="Aptos Display" w:eastAsia="Times New Roman" w:hAnsi="Aptos Display" w:cs="Times New Roman"/>
          <w:color w:val="0F4761"/>
          <w:kern w:val="0"/>
          <w:sz w:val="28"/>
          <w:szCs w:val="28"/>
          <w:lang w:val="en-US"/>
          <w14:ligatures w14:val="none"/>
        </w:rPr>
        <w:t>Auditoría</w:t>
      </w:r>
      <w:proofErr w:type="spellEnd"/>
    </w:p>
    <w:p w14:paraId="0057E110" w14:textId="77777777" w:rsidR="005B58D1" w:rsidRPr="005B58D1" w:rsidRDefault="005B58D1" w:rsidP="005B58D1">
      <w:pPr>
        <w:numPr>
          <w:ilvl w:val="0"/>
          <w:numId w:val="1"/>
        </w:numPr>
        <w:spacing w:after="120" w:line="264" w:lineRule="auto"/>
        <w:contextualSpacing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5B58D1">
        <w:rPr>
          <w:rFonts w:ascii="Aptos" w:eastAsia="Times New Roman" w:hAnsi="Aptos" w:cs="Times New Roman"/>
          <w:kern w:val="0"/>
          <w14:ligatures w14:val="none"/>
        </w:rPr>
        <w:t>Se realizarán auditorías internas de seguridad al menos una vez al año.</w:t>
      </w:r>
    </w:p>
    <w:p w14:paraId="4661DCE2" w14:textId="77777777" w:rsidR="005B58D1" w:rsidRPr="005B58D1" w:rsidRDefault="005B58D1" w:rsidP="005B58D1">
      <w:pPr>
        <w:numPr>
          <w:ilvl w:val="0"/>
          <w:numId w:val="1"/>
        </w:numPr>
        <w:spacing w:after="120" w:line="264" w:lineRule="auto"/>
        <w:contextualSpacing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5B58D1">
        <w:rPr>
          <w:rFonts w:ascii="Aptos" w:eastAsia="Times New Roman" w:hAnsi="Aptos" w:cs="Times New Roman"/>
          <w:kern w:val="0"/>
          <w14:ligatures w14:val="none"/>
        </w:rPr>
        <w:t>Los hallazgos de auditoría deben documentarse en un informe formal.</w:t>
      </w:r>
    </w:p>
    <w:p w14:paraId="33639B2D" w14:textId="77777777" w:rsidR="005B58D1" w:rsidRPr="005B58D1" w:rsidRDefault="005B58D1" w:rsidP="005B58D1">
      <w:pPr>
        <w:numPr>
          <w:ilvl w:val="0"/>
          <w:numId w:val="1"/>
        </w:numPr>
        <w:spacing w:after="120" w:line="264" w:lineRule="auto"/>
        <w:contextualSpacing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5B58D1">
        <w:rPr>
          <w:rFonts w:ascii="Aptos" w:eastAsia="Times New Roman" w:hAnsi="Aptos" w:cs="Times New Roman"/>
          <w:kern w:val="0"/>
          <w14:ligatures w14:val="none"/>
        </w:rPr>
        <w:t>Las no conformidades deben tener un plan de acción con responsable y fecha de cierre.</w:t>
      </w:r>
    </w:p>
    <w:p w14:paraId="0F44E3BE" w14:textId="77777777" w:rsidR="005B58D1" w:rsidRPr="005B58D1" w:rsidRDefault="005B58D1" w:rsidP="005B58D1">
      <w:pPr>
        <w:numPr>
          <w:ilvl w:val="0"/>
          <w:numId w:val="1"/>
        </w:numPr>
        <w:spacing w:after="120" w:line="264" w:lineRule="auto"/>
        <w:contextualSpacing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5B58D1">
        <w:rPr>
          <w:rFonts w:ascii="Aptos" w:eastAsia="Times New Roman" w:hAnsi="Aptos" w:cs="Times New Roman"/>
          <w:kern w:val="0"/>
          <w14:ligatures w14:val="none"/>
        </w:rPr>
        <w:t>La dirección general debe revisar los resultados de auditoría anualmente.</w:t>
      </w:r>
    </w:p>
    <w:p w14:paraId="60E1B40F" w14:textId="77777777" w:rsidR="005B58D1" w:rsidRPr="005B58D1" w:rsidRDefault="005B58D1" w:rsidP="005B58D1">
      <w:pPr>
        <w:numPr>
          <w:ilvl w:val="0"/>
          <w:numId w:val="1"/>
        </w:numPr>
        <w:spacing w:after="120" w:line="264" w:lineRule="auto"/>
        <w:contextualSpacing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5B58D1">
        <w:rPr>
          <w:rFonts w:ascii="Aptos" w:eastAsia="Times New Roman" w:hAnsi="Aptos" w:cs="Times New Roman"/>
          <w:kern w:val="0"/>
          <w14:ligatures w14:val="none"/>
        </w:rPr>
        <w:t>Se recomienda contratar auditorías externas cada dos años para una evaluación independiente.</w:t>
      </w:r>
    </w:p>
    <w:p w14:paraId="18B120B5" w14:textId="77777777" w:rsidR="000F29A3" w:rsidRDefault="000F29A3"/>
    <w:sectPr w:rsidR="000F29A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A56B36"/>
    <w:multiLevelType w:val="hybridMultilevel"/>
    <w:tmpl w:val="70504412"/>
    <w:lvl w:ilvl="0" w:tplc="D270A186">
      <w:start w:val="1"/>
      <w:numFmt w:val="bullet"/>
      <w:lvlText w:val="•"/>
      <w:lvlJc w:val="left"/>
      <w:pPr>
        <w:ind w:left="720" w:hanging="360"/>
      </w:pPr>
    </w:lvl>
    <w:lvl w:ilvl="1" w:tplc="17685DE0">
      <w:numFmt w:val="decimal"/>
      <w:lvlText w:val=""/>
      <w:lvlJc w:val="left"/>
    </w:lvl>
    <w:lvl w:ilvl="2" w:tplc="AFA84CDA">
      <w:numFmt w:val="decimal"/>
      <w:lvlText w:val=""/>
      <w:lvlJc w:val="left"/>
    </w:lvl>
    <w:lvl w:ilvl="3" w:tplc="975C126A">
      <w:numFmt w:val="decimal"/>
      <w:lvlText w:val=""/>
      <w:lvlJc w:val="left"/>
    </w:lvl>
    <w:lvl w:ilvl="4" w:tplc="BA66756E">
      <w:numFmt w:val="decimal"/>
      <w:lvlText w:val=""/>
      <w:lvlJc w:val="left"/>
    </w:lvl>
    <w:lvl w:ilvl="5" w:tplc="98D0E08C">
      <w:numFmt w:val="decimal"/>
      <w:lvlText w:val=""/>
      <w:lvlJc w:val="left"/>
    </w:lvl>
    <w:lvl w:ilvl="6" w:tplc="DFFEB332">
      <w:numFmt w:val="decimal"/>
      <w:lvlText w:val=""/>
      <w:lvlJc w:val="left"/>
    </w:lvl>
    <w:lvl w:ilvl="7" w:tplc="1680ABCC">
      <w:numFmt w:val="decimal"/>
      <w:lvlText w:val=""/>
      <w:lvlJc w:val="left"/>
    </w:lvl>
    <w:lvl w:ilvl="8" w:tplc="4A669382">
      <w:numFmt w:val="decimal"/>
      <w:lvlText w:val=""/>
      <w:lvlJc w:val="left"/>
    </w:lvl>
  </w:abstractNum>
  <w:num w:numId="1" w16cid:durableId="15086657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8D1"/>
    <w:rsid w:val="000F29A3"/>
    <w:rsid w:val="005B58D1"/>
    <w:rsid w:val="009D1A50"/>
    <w:rsid w:val="00BC0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5C2C2"/>
  <w15:chartTrackingRefBased/>
  <w15:docId w15:val="{8AD36FD0-1CF2-4107-838A-8B2097A02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8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8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8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8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8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8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8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8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8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8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8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8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8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8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8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8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8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8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8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8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8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8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8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8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8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8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8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846</Characters>
  <Application>Microsoft Office Word</Application>
  <DocSecurity>0</DocSecurity>
  <Lines>7</Lines>
  <Paragraphs>1</Paragraphs>
  <ScaleCrop>false</ScaleCrop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RAMIREZ TAMAYO</dc:creator>
  <cp:keywords/>
  <dc:description/>
  <cp:lastModifiedBy>EDGAR RAMIREZ TAMAYO</cp:lastModifiedBy>
  <cp:revision>1</cp:revision>
  <dcterms:created xsi:type="dcterms:W3CDTF">2026-04-29T07:39:00Z</dcterms:created>
  <dcterms:modified xsi:type="dcterms:W3CDTF">2026-04-29T07:39:00Z</dcterms:modified>
</cp:coreProperties>
</file>