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5A71" w14:textId="77777777" w:rsidR="00E83021" w:rsidRPr="00E83021" w:rsidRDefault="00E83021" w:rsidP="00E83021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E83021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4. Gestión de Riesgos — OCTAVE Allegro</w:t>
      </w:r>
    </w:p>
    <w:p w14:paraId="3E0E5CFE" w14:textId="77777777" w:rsidR="00E83021" w:rsidRPr="00E83021" w:rsidRDefault="00E83021" w:rsidP="00E83021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4.1 Introducción a OCTAVE Allegro</w:t>
      </w:r>
    </w:p>
    <w:p w14:paraId="4812621A" w14:textId="77777777" w:rsidR="00E83021" w:rsidRPr="00E83021" w:rsidRDefault="00E83021" w:rsidP="00E83021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83021">
        <w:rPr>
          <w:rFonts w:ascii="Aptos" w:eastAsia="Times New Roman" w:hAnsi="Aptos" w:cs="Times New Roman"/>
          <w:kern w:val="0"/>
          <w14:ligatures w14:val="none"/>
        </w:rPr>
        <w:t>OCTAVE Allegro es una metodología de evaluación de riesgos de seguridad de la información centrada en los activos críticos de la organización. A diferencia del análisis de riesgos tradicional (que identifica amenazas de manera genérica), OCTAVE Allegro prioriza los activos más importantes y evalúa el riesgo desde la perspectiva del impacto organizacional.</w:t>
      </w:r>
    </w:p>
    <w:p w14:paraId="044A5385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83021">
        <w:rPr>
          <w:rFonts w:ascii="Aptos" w:eastAsia="Times New Roman" w:hAnsi="Aptos" w:cs="Times New Roman"/>
          <w:kern w:val="0"/>
          <w14:ligatures w14:val="none"/>
        </w:rPr>
        <w:t>Análisis de riesgos: proceso de identificar y estimar los riesgos (probabilidad e impacto).</w:t>
      </w:r>
    </w:p>
    <w:p w14:paraId="3272C127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83021">
        <w:rPr>
          <w:rFonts w:ascii="Aptos" w:eastAsia="Times New Roman" w:hAnsi="Aptos" w:cs="Times New Roman"/>
          <w:kern w:val="0"/>
          <w14:ligatures w14:val="none"/>
        </w:rPr>
        <w:t>Evaluación de riesgos: proceso de comparar los riesgos estimados con criterios de aceptación para decidir si requieren tratamiento.</w:t>
      </w:r>
    </w:p>
    <w:p w14:paraId="7768B29B" w14:textId="77777777" w:rsidR="00E83021" w:rsidRPr="00E83021" w:rsidRDefault="00E83021" w:rsidP="00E83021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4.2 Activos </w:t>
      </w:r>
      <w:proofErr w:type="spellStart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Críticos</w:t>
      </w:r>
      <w:proofErr w:type="spellEnd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Identificados</w:t>
      </w:r>
      <w:proofErr w:type="spellEnd"/>
    </w:p>
    <w:p w14:paraId="0698E26B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Repositorios</w:t>
      </w:r>
      <w:proofErr w:type="spellEnd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de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código</w:t>
      </w:r>
      <w:proofErr w:type="spellEnd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fuente</w:t>
      </w:r>
      <w:proofErr w:type="spellEnd"/>
    </w:p>
    <w:p w14:paraId="3232CAF5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Base de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datos</w:t>
      </w:r>
      <w:proofErr w:type="spellEnd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de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clientes</w:t>
      </w:r>
      <w:proofErr w:type="spellEnd"/>
    </w:p>
    <w:p w14:paraId="61A0F9A9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Sistema CRM</w:t>
      </w:r>
    </w:p>
    <w:p w14:paraId="7796AE5E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Información</w:t>
      </w:r>
      <w:proofErr w:type="spellEnd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financiera</w:t>
      </w:r>
      <w:proofErr w:type="spellEnd"/>
    </w:p>
    <w:p w14:paraId="6AAC5484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Datos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personales</w:t>
      </w:r>
      <w:proofErr w:type="spellEnd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de </w:t>
      </w:r>
      <w:proofErr w:type="spellStart"/>
      <w:r w:rsidRPr="00E83021">
        <w:rPr>
          <w:rFonts w:ascii="Aptos" w:eastAsia="Times New Roman" w:hAnsi="Aptos" w:cs="Times New Roman"/>
          <w:kern w:val="0"/>
          <w:lang w:val="en-US"/>
          <w14:ligatures w14:val="none"/>
        </w:rPr>
        <w:t>empleados</w:t>
      </w:r>
      <w:proofErr w:type="spellEnd"/>
    </w:p>
    <w:p w14:paraId="70333C45" w14:textId="77777777" w:rsidR="00E83021" w:rsidRPr="00E83021" w:rsidRDefault="00E83021" w:rsidP="00E83021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4.3 </w:t>
      </w:r>
      <w:proofErr w:type="spellStart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Tabla</w:t>
      </w:r>
      <w:proofErr w:type="spellEnd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Evaluación</w:t>
      </w:r>
      <w:proofErr w:type="spellEnd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Riesgos</w:t>
      </w:r>
      <w:proofErr w:type="spellEnd"/>
    </w:p>
    <w:p w14:paraId="789C079E" w14:textId="77777777" w:rsidR="00E83021" w:rsidRPr="00E83021" w:rsidRDefault="00E83021" w:rsidP="00E83021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tbl>
      <w:tblPr>
        <w:tblW w:w="9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1864"/>
        <w:gridCol w:w="1658"/>
        <w:gridCol w:w="1606"/>
        <w:gridCol w:w="1476"/>
        <w:gridCol w:w="1359"/>
      </w:tblGrid>
      <w:tr w:rsidR="00E83021" w:rsidRPr="00E83021" w14:paraId="2A18DFA8" w14:textId="77777777" w:rsidTr="000B1E5F">
        <w:trPr>
          <w:trHeight w:val="439"/>
        </w:trPr>
        <w:tc>
          <w:tcPr>
            <w:tcW w:w="1868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2F9D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Activo</w:t>
            </w:r>
            <w:proofErr w:type="spellEnd"/>
          </w:p>
        </w:tc>
        <w:tc>
          <w:tcPr>
            <w:tcW w:w="1864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4D37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Amenaza</w:t>
            </w:r>
            <w:proofErr w:type="spellEnd"/>
          </w:p>
        </w:tc>
        <w:tc>
          <w:tcPr>
            <w:tcW w:w="1658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ECC8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Vulnerabilidad</w:t>
            </w:r>
            <w:proofErr w:type="spellEnd"/>
          </w:p>
        </w:tc>
        <w:tc>
          <w:tcPr>
            <w:tcW w:w="1606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782A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Impacto</w:t>
            </w:r>
          </w:p>
        </w:tc>
        <w:tc>
          <w:tcPr>
            <w:tcW w:w="1476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D659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Probabilidad</w:t>
            </w:r>
            <w:proofErr w:type="spellEnd"/>
          </w:p>
        </w:tc>
        <w:tc>
          <w:tcPr>
            <w:tcW w:w="1359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EE2C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Nivel de Riesgo</w:t>
            </w:r>
          </w:p>
        </w:tc>
      </w:tr>
      <w:tr w:rsidR="00E83021" w:rsidRPr="00E83021" w14:paraId="3C58AE19" w14:textId="77777777" w:rsidTr="000B1E5F">
        <w:trPr>
          <w:trHeight w:val="443"/>
        </w:trPr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096C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Código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fuente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4275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Acceso</w:t>
            </w:r>
            <w:proofErr w:type="spellEnd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no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autorizado</w:t>
            </w:r>
            <w:proofErr w:type="spellEnd"/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49F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Sin control de acceso formal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C3BD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0A8A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Media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4B04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</w:tr>
      <w:tr w:rsidR="00E83021" w:rsidRPr="00E83021" w14:paraId="694E1EDD" w14:textId="77777777" w:rsidTr="000B1E5F">
        <w:trPr>
          <w:trHeight w:val="439"/>
        </w:trPr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C029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BD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clientes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BEE3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Filtración</w:t>
            </w:r>
            <w:proofErr w:type="spellEnd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</w:t>
            </w:r>
            <w:proofErr w:type="spellEnd"/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C3B7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Accesos</w:t>
            </w:r>
            <w:proofErr w:type="spellEnd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excesivos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EE44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75AE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Media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58EC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</w:tr>
      <w:tr w:rsidR="00E83021" w:rsidRPr="00E83021" w14:paraId="1D227E5A" w14:textId="77777777" w:rsidTr="000B1E5F">
        <w:trPr>
          <w:trHeight w:val="443"/>
        </w:trPr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E8E9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CRM</w:t>
            </w:r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30AD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Falla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servicio</w:t>
            </w:r>
            <w:proofErr w:type="spellEnd"/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2468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Sin plan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continuidad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6F2A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7FBD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5B91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</w:tr>
      <w:tr w:rsidR="00E83021" w:rsidRPr="00E83021" w14:paraId="65DE495F" w14:textId="77777777" w:rsidTr="000B1E5F">
        <w:trPr>
          <w:trHeight w:val="589"/>
        </w:trPr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10C5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Info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financiera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39BF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Fraude</w:t>
            </w:r>
            <w:proofErr w:type="spellEnd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interno</w:t>
            </w:r>
            <w:proofErr w:type="spellEnd"/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289C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Sin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segregación</w:t>
            </w:r>
            <w:proofErr w:type="spellEnd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funciones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A272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A49D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Baja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F386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Medio</w:t>
            </w:r>
          </w:p>
        </w:tc>
      </w:tr>
      <w:tr w:rsidR="00E83021" w:rsidRPr="00E83021" w14:paraId="0A6B7CE3" w14:textId="77777777" w:rsidTr="000B1E5F">
        <w:trPr>
          <w:trHeight w:val="439"/>
        </w:trPr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BEB8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Correo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corporativo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6054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Phishing</w:t>
            </w:r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34EF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Falta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capacitación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740F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Medio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6F56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3B3D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Medio</w:t>
            </w:r>
          </w:p>
        </w:tc>
      </w:tr>
      <w:tr w:rsidR="00E83021" w:rsidRPr="00E83021" w14:paraId="046411ED" w14:textId="77777777" w:rsidTr="000B1E5F">
        <w:trPr>
          <w:trHeight w:val="443"/>
        </w:trPr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CF41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Credenciales</w:t>
            </w:r>
            <w:proofErr w:type="spellEnd"/>
          </w:p>
        </w:tc>
        <w:tc>
          <w:tcPr>
            <w:tcW w:w="1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D2B1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Robo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contraseñas</w:t>
            </w:r>
            <w:proofErr w:type="spellEnd"/>
          </w:p>
        </w:tc>
        <w:tc>
          <w:tcPr>
            <w:tcW w:w="1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C797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Sin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política</w:t>
            </w:r>
            <w:proofErr w:type="spellEnd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de </w:t>
            </w:r>
            <w:proofErr w:type="spellStart"/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contraseñas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A5EC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462B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Media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CE25" w14:textId="77777777" w:rsidR="00E83021" w:rsidRPr="00E83021" w:rsidRDefault="00E83021" w:rsidP="00E83021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E83021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Alto</w:t>
            </w:r>
          </w:p>
        </w:tc>
      </w:tr>
    </w:tbl>
    <w:p w14:paraId="0E105238" w14:textId="77777777" w:rsidR="00E83021" w:rsidRPr="00E83021" w:rsidRDefault="00E83021" w:rsidP="00E83021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232EECC3" w14:textId="77777777" w:rsidR="00E83021" w:rsidRPr="00E83021" w:rsidRDefault="00E83021" w:rsidP="00E83021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5A3DB414" w14:textId="77777777" w:rsidR="00E83021" w:rsidRPr="00E83021" w:rsidRDefault="00E83021" w:rsidP="00E83021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0C3248CC" w14:textId="77777777" w:rsidR="00E83021" w:rsidRPr="00E83021" w:rsidRDefault="00E83021" w:rsidP="00E83021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E83021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4.4 Criterios de Evaluación y Tratamiento</w:t>
      </w:r>
    </w:p>
    <w:p w14:paraId="001F724F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83021">
        <w:rPr>
          <w:rFonts w:ascii="Aptos" w:eastAsia="Times New Roman" w:hAnsi="Aptos" w:cs="Times New Roman"/>
          <w:kern w:val="0"/>
          <w14:ligatures w14:val="none"/>
        </w:rPr>
        <w:t xml:space="preserve">Riesgo Alto: requiere tratamiento inmediato con controles preventivos y </w:t>
      </w:r>
      <w:proofErr w:type="spellStart"/>
      <w:r w:rsidRPr="00E83021">
        <w:rPr>
          <w:rFonts w:ascii="Aptos" w:eastAsia="Times New Roman" w:hAnsi="Aptos" w:cs="Times New Roman"/>
          <w:kern w:val="0"/>
          <w14:ligatures w14:val="none"/>
        </w:rPr>
        <w:t>detectivos</w:t>
      </w:r>
      <w:proofErr w:type="spellEnd"/>
      <w:r w:rsidRPr="00E83021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170FD04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83021">
        <w:rPr>
          <w:rFonts w:ascii="Aptos" w:eastAsia="Times New Roman" w:hAnsi="Aptos" w:cs="Times New Roman"/>
          <w:kern w:val="0"/>
          <w14:ligatures w14:val="none"/>
        </w:rPr>
        <w:t>Riesgo Medio: requiere monitoreo periódico y controles compensatorios.</w:t>
      </w:r>
    </w:p>
    <w:p w14:paraId="76A764C2" w14:textId="77777777" w:rsidR="00E83021" w:rsidRPr="00E83021" w:rsidRDefault="00E83021" w:rsidP="00E83021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E83021">
        <w:rPr>
          <w:rFonts w:ascii="Aptos" w:eastAsia="Times New Roman" w:hAnsi="Aptos" w:cs="Times New Roman"/>
          <w:kern w:val="0"/>
          <w14:ligatures w14:val="none"/>
        </w:rPr>
        <w:t>Riesgo Bajo: puede aceptarse o tratarse con controles de bajo costo.</w:t>
      </w:r>
    </w:p>
    <w:p w14:paraId="149DBC1E" w14:textId="77777777" w:rsidR="000F29A3" w:rsidRDefault="000F29A3"/>
    <w:sectPr w:rsidR="000F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21"/>
    <w:rsid w:val="000F29A3"/>
    <w:rsid w:val="009D1A50"/>
    <w:rsid w:val="00BC0833"/>
    <w:rsid w:val="00E8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ABC5"/>
  <w15:chartTrackingRefBased/>
  <w15:docId w15:val="{D4C26322-23BD-43B4-8E9E-9B5E5E02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2026-04-29T07:34:00Z</dcterms:created>
  <dcterms:modified xsi:type="dcterms:W3CDTF">2026-04-29T07:34:00Z</dcterms:modified>
</cp:coreProperties>
</file>