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D0FBC" w14:textId="5B4147E8" w:rsidR="00924370" w:rsidRPr="00924370" w:rsidRDefault="00924370" w:rsidP="00924370">
      <w:pPr>
        <w:pStyle w:val="Heading2"/>
        <w:numPr>
          <w:ilvl w:val="0"/>
          <w:numId w:val="0"/>
        </w:numPr>
      </w:pPr>
      <w:bookmarkStart w:id="0" w:name="_Toc68461919"/>
      <w:r>
        <w:t>Information on the Dataset</w:t>
      </w:r>
      <w:bookmarkEnd w:id="0"/>
    </w:p>
    <w:p w14:paraId="22CFFB50" w14:textId="72707A5A" w:rsidR="00924370" w:rsidRDefault="00924370" w:rsidP="00924370">
      <w:r>
        <w:t>Name of Dataset: Churn_Modelling.csv</w:t>
      </w:r>
    </w:p>
    <w:p w14:paraId="185CB8E8" w14:textId="7993E95A" w:rsidR="00924370" w:rsidRDefault="00924370" w:rsidP="00924370">
      <w:r>
        <w:t xml:space="preserve">Dataset URL: </w:t>
      </w:r>
      <w:hyperlink r:id="rId5" w:history="1">
        <w:r w:rsidRPr="00880B59">
          <w:rPr>
            <w:rStyle w:val="Hyperlink"/>
          </w:rPr>
          <w:t>https://www.kaggle.com/aakash50897/churn-modellingcsv</w:t>
        </w:r>
      </w:hyperlink>
    </w:p>
    <w:p w14:paraId="1FE8EE4D" w14:textId="0CE3C080" w:rsidR="00924370" w:rsidRDefault="00924370" w:rsidP="00924370">
      <w:r>
        <w:t>Number of Rows: 10,000</w:t>
      </w:r>
    </w:p>
    <w:p w14:paraId="460AC954" w14:textId="77777777" w:rsidR="00924370" w:rsidRDefault="00924370" w:rsidP="00924370">
      <w:r>
        <w:t xml:space="preserve">Legend:  </w:t>
      </w:r>
      <w:r>
        <w:rPr>
          <w:shd w:val="clear" w:color="auto" w:fill="FCE5CD"/>
        </w:rPr>
        <w:t>Original Variables</w:t>
      </w:r>
      <w:r>
        <w:t xml:space="preserve">, </w:t>
      </w:r>
      <w:r>
        <w:rPr>
          <w:shd w:val="clear" w:color="auto" w:fill="D9EAD3"/>
        </w:rPr>
        <w:t>Derived Variables</w:t>
      </w:r>
    </w:p>
    <w:tbl>
      <w:tblPr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3645"/>
        <w:gridCol w:w="1080"/>
        <w:gridCol w:w="1290"/>
        <w:gridCol w:w="1350"/>
      </w:tblGrid>
      <w:tr w:rsidR="00924370" w14:paraId="77162B93" w14:textId="77777777" w:rsidTr="00D31878">
        <w:trPr>
          <w:jc w:val="center"/>
        </w:trPr>
        <w:tc>
          <w:tcPr>
            <w:tcW w:w="20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6EB0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Variable Name</w:t>
            </w:r>
          </w:p>
        </w:tc>
        <w:tc>
          <w:tcPr>
            <w:tcW w:w="36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213E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(Assumed) Description</w:t>
            </w:r>
          </w:p>
        </w:tc>
        <w:tc>
          <w:tcPr>
            <w:tcW w:w="10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100E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Default Data Type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BC55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Data Type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DB26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Example / Levels</w:t>
            </w:r>
          </w:p>
        </w:tc>
      </w:tr>
      <w:tr w:rsidR="00924370" w14:paraId="3EAC5544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A063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RowNumber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C4B8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Row number in dataset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A76A7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93CC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DC9D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924370" w14:paraId="15DCEBA0" w14:textId="77777777" w:rsidTr="0031062B">
        <w:trPr>
          <w:trHeight w:val="225"/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F08F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C9C81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to uniquely identify customers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D2C2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4AC6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4FCB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15634602</w:t>
            </w:r>
          </w:p>
        </w:tc>
      </w:tr>
      <w:tr w:rsidR="00924370" w14:paraId="5949542C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1A89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E991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 of customers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1374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1052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0910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“Hargrave”</w:t>
            </w:r>
          </w:p>
        </w:tc>
      </w:tr>
      <w:tr w:rsidR="00924370" w14:paraId="0C542FE0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0003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CreditScore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6E1F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FICO credit system score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7EFD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A70C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49DA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619</w:t>
            </w:r>
          </w:p>
        </w:tc>
      </w:tr>
      <w:tr w:rsidR="00924370" w14:paraId="56CB6120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6BA3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Geography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F5BA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Possibly where the customer opened the account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AC2C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F864" w14:textId="226793B4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 w</w:t>
            </w:r>
            <w:r w:rsidR="0031062B">
              <w:rPr>
                <w:sz w:val="20"/>
                <w:szCs w:val="20"/>
              </w:rPr>
              <w:t>ith</w:t>
            </w:r>
            <w:r>
              <w:rPr>
                <w:sz w:val="20"/>
                <w:szCs w:val="20"/>
              </w:rPr>
              <w:t xml:space="preserve"> 3 levels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D716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“France”, “Germany”, “Spain”</w:t>
            </w:r>
          </w:p>
        </w:tc>
      </w:tr>
      <w:tr w:rsidR="00924370" w14:paraId="7DBE7580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E576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BBBB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 of customer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F0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2808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 with 2 levels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B99D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“Female”, “Male”</w:t>
            </w:r>
          </w:p>
        </w:tc>
      </w:tr>
      <w:tr w:rsidR="00924370" w14:paraId="04D31723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BBEB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E921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 of customer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9120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2EF3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EE34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 w:rsidR="00924370" w14:paraId="7D6B8D3D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4FD0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Tenure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BDF2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years ago the account was opened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CF86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FCA7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7C9D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24370" w14:paraId="4634E711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6741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F976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balance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FD54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7B12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F9B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83808</w:t>
            </w:r>
          </w:p>
        </w:tc>
      </w:tr>
      <w:tr w:rsidR="00924370" w14:paraId="40755FA9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5775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NumOfProducts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0D01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the bank’s products the customer uses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AF9C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E21E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 with 4 levels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868B3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“1”, “2”, “3”, “4”</w:t>
            </w:r>
          </w:p>
        </w:tc>
      </w:tr>
      <w:tr w:rsidR="00924370" w14:paraId="7C43C65C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BEEB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HasCrCard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261F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they own at least 1 of the bank’s credit card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4AB3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B442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 with 2 levels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10BEF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“0”, “1”</w:t>
            </w:r>
          </w:p>
        </w:tc>
      </w:tr>
      <w:tr w:rsidR="00924370" w14:paraId="21139230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9F0C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IsActiveMember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714B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the bank considers the customer to be actively using their services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0D3C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791C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 with 2 levels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0F77E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“0”, “1”</w:t>
            </w:r>
          </w:p>
        </w:tc>
      </w:tr>
      <w:tr w:rsidR="00924370" w14:paraId="28E4A953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0732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EstimatedSalary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AEC7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customer’s </w:t>
            </w:r>
            <w:proofErr w:type="spellStart"/>
            <w:r>
              <w:rPr>
                <w:sz w:val="20"/>
                <w:szCs w:val="20"/>
              </w:rPr>
              <w:t>self declared</w:t>
            </w:r>
            <w:proofErr w:type="spellEnd"/>
            <w:r>
              <w:rPr>
                <w:sz w:val="20"/>
                <w:szCs w:val="20"/>
              </w:rPr>
              <w:t xml:space="preserve"> annual salary in USD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E92C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37DE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3154A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101349</w:t>
            </w:r>
          </w:p>
        </w:tc>
      </w:tr>
      <w:tr w:rsidR="00924370" w14:paraId="743103F7" w14:textId="77777777" w:rsidTr="00D31878">
        <w:trPr>
          <w:jc w:val="center"/>
        </w:trPr>
        <w:tc>
          <w:tcPr>
            <w:tcW w:w="20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AF24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Exited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D7B0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the customer has churned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4C17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9B6F8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Factor with 2 levels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0CCE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“0”, “1”</w:t>
            </w:r>
          </w:p>
        </w:tc>
      </w:tr>
      <w:tr w:rsidR="00924370" w14:paraId="4ED91211" w14:textId="77777777" w:rsidTr="00D31878">
        <w:trPr>
          <w:jc w:val="center"/>
        </w:trPr>
        <w:tc>
          <w:tcPr>
            <w:tcW w:w="2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FF5D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AgeAtStartofTenure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442B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age of customer when they first opened the account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CDA2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N.A</w:t>
            </w:r>
            <w:proofErr w:type="gram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998B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2D3B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924370" w14:paraId="5976496C" w14:textId="77777777" w:rsidTr="00D31878">
        <w:trPr>
          <w:jc w:val="center"/>
        </w:trPr>
        <w:tc>
          <w:tcPr>
            <w:tcW w:w="2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E3A6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hasManyProd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5077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the customer has more than 2 products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B422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N.A</w:t>
            </w:r>
            <w:proofErr w:type="gram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3A17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77F8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24370" w14:paraId="71057335" w14:textId="77777777" w:rsidTr="00D31878">
        <w:trPr>
          <w:jc w:val="center"/>
        </w:trPr>
        <w:tc>
          <w:tcPr>
            <w:tcW w:w="2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9664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has4Prod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5238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the customer has 4 products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0AA8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N.A</w:t>
            </w:r>
            <w:proofErr w:type="gram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A07B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532C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24370" w14:paraId="73C4E797" w14:textId="77777777" w:rsidTr="00D31878">
        <w:trPr>
          <w:jc w:val="center"/>
        </w:trPr>
        <w:tc>
          <w:tcPr>
            <w:tcW w:w="2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1A93E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has3Prod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AC6E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the customer has 3 products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CA02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N.A</w:t>
            </w:r>
            <w:proofErr w:type="gram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8497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9B35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24370" w14:paraId="411C2C7C" w14:textId="77777777" w:rsidTr="00D31878">
        <w:trPr>
          <w:jc w:val="center"/>
        </w:trPr>
        <w:tc>
          <w:tcPr>
            <w:tcW w:w="2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738E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depositRate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EF769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mean balance over the length of tenure. Obtained by dividing the customer’s balance by their tenure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65568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N.A</w:t>
            </w:r>
            <w:proofErr w:type="gram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3D98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9649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41904</w:t>
            </w:r>
          </w:p>
        </w:tc>
      </w:tr>
      <w:tr w:rsidR="00924370" w14:paraId="0CBEF7A3" w14:textId="77777777" w:rsidTr="00D31878">
        <w:trPr>
          <w:jc w:val="center"/>
        </w:trPr>
        <w:tc>
          <w:tcPr>
            <w:tcW w:w="2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7334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savingsToSalaryRatio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753E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ratio between a customer’s mean balance per tenure years and their estimated salary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C654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N.A.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798E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0BCA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0.372</w:t>
            </w:r>
          </w:p>
        </w:tc>
      </w:tr>
      <w:tr w:rsidR="00924370" w14:paraId="37E9BC44" w14:textId="77777777" w:rsidTr="00D31878">
        <w:trPr>
          <w:jc w:val="center"/>
        </w:trPr>
        <w:tc>
          <w:tcPr>
            <w:tcW w:w="2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E4FC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salaryToAgeSq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56F0" w14:textId="7FAF66F8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ratio between a customer’s estimated salary and the</w:t>
            </w:r>
            <w:r w:rsidR="00CD1061">
              <w:rPr>
                <w:sz w:val="20"/>
                <w:szCs w:val="20"/>
              </w:rPr>
              <w:t xml:space="preserve"> squared of their </w:t>
            </w:r>
            <w:r>
              <w:rPr>
                <w:sz w:val="20"/>
                <w:szCs w:val="20"/>
              </w:rPr>
              <w:t>age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024A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N.A</w:t>
            </w:r>
            <w:proofErr w:type="gram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A733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32F5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57.2</w:t>
            </w:r>
          </w:p>
        </w:tc>
      </w:tr>
      <w:tr w:rsidR="00924370" w14:paraId="36503726" w14:textId="77777777" w:rsidTr="00D31878">
        <w:trPr>
          <w:jc w:val="center"/>
        </w:trPr>
        <w:tc>
          <w:tcPr>
            <w:tcW w:w="201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5FB0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salaryQuartile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9465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quartile that a customer’s salary falls in. </w:t>
            </w:r>
          </w:p>
          <w:p w14:paraId="666895AB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542BD0D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Q1: </w:t>
            </w:r>
            <w:proofErr w:type="spellStart"/>
            <w:r>
              <w:rPr>
                <w:sz w:val="20"/>
                <w:szCs w:val="20"/>
              </w:rPr>
              <w:t>EstimatedSalary</w:t>
            </w:r>
            <w:proofErr w:type="spellEnd"/>
            <w:r>
              <w:rPr>
                <w:sz w:val="20"/>
                <w:szCs w:val="20"/>
              </w:rPr>
              <w:t xml:space="preserve"> &lt; 51002</w:t>
            </w:r>
          </w:p>
          <w:p w14:paraId="7C5B8631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Q2: 51002 &lt; </w:t>
            </w:r>
            <w:proofErr w:type="spellStart"/>
            <w:r>
              <w:rPr>
                <w:sz w:val="20"/>
                <w:szCs w:val="20"/>
              </w:rPr>
              <w:t>EstimatedSalary</w:t>
            </w:r>
            <w:proofErr w:type="spellEnd"/>
            <w:r>
              <w:rPr>
                <w:sz w:val="20"/>
                <w:szCs w:val="20"/>
              </w:rPr>
              <w:t xml:space="preserve"> &lt; 100193</w:t>
            </w:r>
          </w:p>
          <w:p w14:paraId="5E380A46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Q3: 100193 &lt; </w:t>
            </w:r>
            <w:proofErr w:type="spellStart"/>
            <w:r>
              <w:rPr>
                <w:sz w:val="20"/>
                <w:szCs w:val="20"/>
              </w:rPr>
              <w:t>EstimatedSalary</w:t>
            </w:r>
            <w:proofErr w:type="spellEnd"/>
            <w:r>
              <w:rPr>
                <w:sz w:val="20"/>
                <w:szCs w:val="20"/>
              </w:rPr>
              <w:t xml:space="preserve"> &lt; 149388</w:t>
            </w:r>
          </w:p>
          <w:p w14:paraId="26EEFEAA" w14:textId="77777777" w:rsidR="00924370" w:rsidRDefault="00924370" w:rsidP="00D31878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Q4: </w:t>
            </w:r>
            <w:proofErr w:type="spellStart"/>
            <w:r>
              <w:rPr>
                <w:sz w:val="20"/>
                <w:szCs w:val="20"/>
              </w:rPr>
              <w:t>EstimatedSalary</w:t>
            </w:r>
            <w:proofErr w:type="spellEnd"/>
            <w:r>
              <w:rPr>
                <w:sz w:val="20"/>
                <w:szCs w:val="20"/>
              </w:rPr>
              <w:t xml:space="preserve"> &gt; 149388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946D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N.A</w:t>
            </w:r>
            <w:proofErr w:type="gram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FD2E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Factor with 4 levels </w:t>
            </w:r>
          </w:p>
          <w:p w14:paraId="68EB908B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2599" w14:textId="77777777" w:rsidR="00924370" w:rsidRDefault="00924370" w:rsidP="00D31878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"1Q", "2Q", "3Q", “4Q”</w:t>
            </w:r>
          </w:p>
        </w:tc>
      </w:tr>
    </w:tbl>
    <w:p w14:paraId="3E607B1B" w14:textId="77777777" w:rsidR="00924370" w:rsidRDefault="00924370" w:rsidP="00924370">
      <w:pPr>
        <w:pStyle w:val="Heading2"/>
        <w:numPr>
          <w:ilvl w:val="0"/>
          <w:numId w:val="0"/>
        </w:numPr>
      </w:pPr>
      <w:bookmarkStart w:id="1" w:name="_r6azkrgwtfip" w:colFirst="0" w:colLast="0"/>
      <w:bookmarkEnd w:id="1"/>
    </w:p>
    <w:p w14:paraId="73EA72BF" w14:textId="77777777" w:rsidR="00E80C74" w:rsidRDefault="00E80C74"/>
    <w:sectPr w:rsidR="00E80C74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F8D88" w14:textId="77777777" w:rsidR="00000EED" w:rsidRDefault="00CD1061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9774C"/>
    <w:multiLevelType w:val="multilevel"/>
    <w:tmpl w:val="9ACADE4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70"/>
    <w:rsid w:val="00192F29"/>
    <w:rsid w:val="0031062B"/>
    <w:rsid w:val="00924370"/>
    <w:rsid w:val="00CD1061"/>
    <w:rsid w:val="00E8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60028"/>
  <w15:chartTrackingRefBased/>
  <w15:docId w15:val="{BB5B8925-DDA1-8446-B50E-34C88B0E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370"/>
    <w:pPr>
      <w:spacing w:after="200" w:line="276" w:lineRule="auto"/>
      <w:jc w:val="both"/>
    </w:pPr>
    <w:rPr>
      <w:rFonts w:ascii="Times New Roman" w:eastAsia="Times New Roman" w:hAnsi="Times New Roman" w:cs="Times New Roman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370"/>
    <w:pPr>
      <w:keepNext/>
      <w:keepLines/>
      <w:numPr>
        <w:numId w:val="1"/>
      </w:numPr>
      <w:spacing w:before="400" w:after="120"/>
      <w:jc w:val="left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370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370"/>
    <w:pPr>
      <w:keepNext/>
      <w:keepLines/>
      <w:numPr>
        <w:ilvl w:val="2"/>
        <w:numId w:val="1"/>
      </w:num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37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37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37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3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3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3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370"/>
    <w:rPr>
      <w:rFonts w:ascii="Times New Roman" w:eastAsia="Times New Roman" w:hAnsi="Times New Roman" w:cs="Times New Roman"/>
      <w:b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924370"/>
    <w:rPr>
      <w:rFonts w:ascii="Times New Roman" w:eastAsia="Times New Roman" w:hAnsi="Times New Roman" w:cs="Times New Roman"/>
      <w:b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924370"/>
    <w:rPr>
      <w:rFonts w:ascii="Times New Roman" w:eastAsia="Times New Roman" w:hAnsi="Times New Roman" w:cs="Times New Roman"/>
      <w:b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370"/>
    <w:rPr>
      <w:rFonts w:ascii="Times New Roman" w:eastAsia="Times New Roman" w:hAnsi="Times New Roman" w:cs="Times New Roman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370"/>
    <w:rPr>
      <w:rFonts w:ascii="Times New Roman" w:eastAsia="Times New Roman" w:hAnsi="Times New Roman" w:cs="Times New Roman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370"/>
    <w:rPr>
      <w:rFonts w:ascii="Times New Roman" w:eastAsia="Times New Roman" w:hAnsi="Times New Roman" w:cs="Times New Roman"/>
      <w:i/>
      <w:color w:val="666666"/>
      <w:sz w:val="22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370"/>
    <w:rPr>
      <w:rFonts w:asciiTheme="majorHAnsi" w:eastAsiaTheme="majorEastAsia" w:hAnsiTheme="majorHAnsi" w:cstheme="majorBidi"/>
      <w:i/>
      <w:iCs/>
      <w:color w:val="1F3763" w:themeColor="accent1" w:themeShade="7F"/>
      <w:lang w:val="e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37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/>
    </w:rPr>
  </w:style>
  <w:style w:type="character" w:styleId="Hyperlink">
    <w:name w:val="Hyperlink"/>
    <w:basedOn w:val="DefaultParagraphFont"/>
    <w:uiPriority w:val="99"/>
    <w:unhideWhenUsed/>
    <w:rsid w:val="00924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www.kaggle.com/aakash50897/churn-modelling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#ANG WAN QI#</dc:creator>
  <cp:keywords/>
  <dc:description/>
  <cp:lastModifiedBy>#ANG WAN QI#</cp:lastModifiedBy>
  <cp:revision>4</cp:revision>
  <dcterms:created xsi:type="dcterms:W3CDTF">2021-04-04T12:58:00Z</dcterms:created>
  <dcterms:modified xsi:type="dcterms:W3CDTF">2021-04-04T13:09:00Z</dcterms:modified>
</cp:coreProperties>
</file>