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67273">
      <w:pPr>
        <w:pStyle w:val="12"/>
        <w:spacing w:after="0" w:afterLines="0"/>
        <w:rPr>
          <w:rFonts w:hint="eastAsia" w:ascii="黑体" w:hAnsi="黑体" w:eastAsia="黑体" w:cs="黑体"/>
          <w:bCs/>
          <w:kern w:val="2"/>
          <w:sz w:val="32"/>
        </w:rPr>
      </w:pPr>
      <w:bookmarkStart w:id="0" w:name="_Hlk148023721"/>
      <w:r>
        <w:rPr>
          <w:rFonts w:hint="eastAsia" w:ascii="黑体" w:hAnsi="黑体" w:eastAsia="黑体" w:cs="黑体"/>
          <w:bCs/>
          <w:kern w:val="2"/>
          <w:sz w:val="32"/>
        </w:rPr>
        <w:t>第六章 推动高质量发展</w:t>
      </w:r>
    </w:p>
    <w:bookmarkEnd w:id="0"/>
    <w:p w14:paraId="7FD18C5A">
      <w:pPr>
        <w:spacing w:line="360" w:lineRule="auto"/>
        <w:ind w:firstLine="482" w:firstLineChars="200"/>
        <w:jc w:val="center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25024C29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黑体" w:hAnsi="黑体" w:eastAsia="黑体" w:cs="黑体"/>
          <w:bCs/>
          <w:kern w:val="0"/>
          <w:sz w:val="24"/>
          <w:szCs w:val="24"/>
        </w:rPr>
        <w:t>一、</w:t>
      </w:r>
      <w:r>
        <w:rPr>
          <w:rFonts w:hint="eastAsia" w:ascii="宋体" w:hAnsi="宋体"/>
          <w:b/>
          <w:sz w:val="24"/>
          <w:szCs w:val="24"/>
        </w:rPr>
        <w:t>单项选择题（下列各题的四个备选项中，只有一个正确答案。）</w:t>
      </w:r>
    </w:p>
    <w:p w14:paraId="17BCAC53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1.（  ）是实现高质量发展的指导原则。</w:t>
      </w:r>
    </w:p>
    <w:p w14:paraId="5686DA1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A.新发展阶段    B.新发展方位    C. 新发展理念   D.供给侧改革</w:t>
      </w:r>
    </w:p>
    <w:p w14:paraId="42811A39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2. 党的十八大以来，我国经济已由高速增长阶段转向（）阶段。</w:t>
      </w:r>
    </w:p>
    <w:p w14:paraId="253FEA0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A.世界级市场    B.高水平开放    C.强动力转换    D.高质量发展</w:t>
      </w:r>
    </w:p>
    <w:p w14:paraId="7B2D753E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3.构建高水平社会主义市场经济体制，关键是要（ ）。</w:t>
      </w:r>
    </w:p>
    <w:p w14:paraId="6E6B9CA1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A.处理好政府和市场的关系    B.处理好当前利益和长远利益的关系</w:t>
      </w:r>
    </w:p>
    <w:p w14:paraId="0226215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C.处理好中国和外国的关系    D.处理好效率和公平的关系</w:t>
      </w:r>
    </w:p>
    <w:p w14:paraId="31B142EC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4.我们乘势而上开启全面建设社会主义现代化国家新征程、向第二个百年奋斗目标进军，这标志着我国进入了一个（  ）。</w:t>
      </w:r>
    </w:p>
    <w:p w14:paraId="2F170FC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A.新发展时期    B.新发展方位    C.新发展阶段    D.新发展格局</w:t>
      </w:r>
    </w:p>
    <w:p w14:paraId="67555AB9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5.（  ）的发展理念，相互贯通、相互促进，是具有内在联系的集合体，要统一贯彻，不能顾此失彼，也不能相互替代。</w:t>
      </w:r>
    </w:p>
    <w:p w14:paraId="7867BF8C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A.改革、和谐、绿色、开放、共享   B.创新、协调、和谐、开放、共赢</w:t>
      </w:r>
    </w:p>
    <w:p w14:paraId="23898F7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C.创新、和谐、绿色、开放、发展   D.创新、协调、绿色、开放、共享</w:t>
      </w:r>
    </w:p>
    <w:p w14:paraId="696ABCD2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6.（  ）是根据我国发展阶段、环境、条件变化提出来的，是重塑我国国际合作和竞争新优势的战略抉择。</w:t>
      </w:r>
    </w:p>
    <w:p w14:paraId="1C4E493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A.新发展理念    B.新发展格局     C.新发展阶段     D.新发展时期</w:t>
      </w:r>
    </w:p>
    <w:p w14:paraId="05756AE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7.加快构建以（   ）为主体，（   ）相互促进的新发展格局。</w:t>
      </w:r>
    </w:p>
    <w:p w14:paraId="0491CA9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A．国内小循环、国际国内单循环        B．国内小循环、国际国内双循环</w:t>
      </w:r>
    </w:p>
    <w:p w14:paraId="68163B6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C．国内大循环、国内国际单循环        D．国内大循环、国内国际双循环</w:t>
      </w:r>
    </w:p>
    <w:p w14:paraId="2BB0DBB7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8.（ ）是化解我国经济发展面临困难和矛盾的重大举措。</w:t>
      </w:r>
    </w:p>
    <w:p w14:paraId="439E473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A.供给侧结构性改革   B.健全民主法制    C.社会公平正义  D.人民主体地位</w:t>
      </w:r>
    </w:p>
    <w:p w14:paraId="5F413C52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9.经济改革的方向是要让（  ）在资源配置中发挥决定性作用。</w:t>
      </w:r>
    </w:p>
    <w:p w14:paraId="2A1E6D5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A.科技         B.创新       C.政府         D.市场</w:t>
      </w:r>
    </w:p>
    <w:p w14:paraId="4E457A6F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10.国有企业是中国特色社会主义的重要物质基础和政治基础，关系（  ）地位的巩固，关系我们党的执政地位和执政能力，关系我国社会主义制度。</w:t>
      </w:r>
    </w:p>
    <w:p w14:paraId="6C552EB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A.人民主体     B.公有制主体    C.经济体制主体    D.社会发展主体</w:t>
      </w:r>
    </w:p>
    <w:p w14:paraId="770E051A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二、多项选择题（下列各题的四个备选项中，均有两个或两个以上正确答案。错选、多选、少选或未选均无分。）</w:t>
      </w:r>
    </w:p>
    <w:p w14:paraId="3EE754F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1.新发展阶段是（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sz w:val="24"/>
          <w:szCs w:val="24"/>
        </w:rPr>
        <w:t xml:space="preserve"> ）。</w:t>
      </w:r>
    </w:p>
    <w:p w14:paraId="4BB2A4A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A.我国社会主义初级阶段历史进程中的一个重要阶段</w:t>
      </w:r>
    </w:p>
    <w:p w14:paraId="1F6455B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B.中国共产党带领人民迎来从站起来、富起来到强起来历史性跨越的新阶段</w:t>
      </w:r>
    </w:p>
    <w:p w14:paraId="673A2C2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C.全面建设社会主义现代化国家、向第二个百年奋斗目标进军的重要阶段</w:t>
      </w:r>
    </w:p>
    <w:p w14:paraId="3DBC644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D.决胜全面建成小康社会的阶段</w:t>
      </w:r>
    </w:p>
    <w:p w14:paraId="1A47A20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2.“两个毫不动摇”是指（  ）</w:t>
      </w:r>
    </w:p>
    <w:p w14:paraId="2A398E09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A.毫不动摇巩固和发展公有制经济</w:t>
      </w:r>
    </w:p>
    <w:p w14:paraId="6868391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B.毫不动摇鼓励、支持、引导非公有制经济发展</w:t>
      </w:r>
    </w:p>
    <w:p w14:paraId="0163C2D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C.毫不动摇坚持以按劳分配为主体</w:t>
      </w:r>
    </w:p>
    <w:p w14:paraId="6B355EA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D.毫不动摇坚持多种分配方式并存</w:t>
      </w:r>
    </w:p>
    <w:p w14:paraId="548AE923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3.我国非公有制经济是(  )。</w:t>
      </w:r>
    </w:p>
    <w:p w14:paraId="35C7608A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A.社会主义市场经济的重要组成部分  </w:t>
      </w:r>
    </w:p>
    <w:p w14:paraId="69B91B7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B.技术创新的重要主体 </w:t>
      </w:r>
    </w:p>
    <w:p w14:paraId="78DACF66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C.国家税收的重要来源              </w:t>
      </w:r>
    </w:p>
    <w:p w14:paraId="4C5B9BF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D.就业创业的重要领域</w:t>
      </w:r>
    </w:p>
    <w:p w14:paraId="7FFE818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4.构建新发展格局是（  ）。</w:t>
      </w:r>
    </w:p>
    <w:p w14:paraId="5F63FA8B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A.是被迫的无奈之举   </w:t>
      </w:r>
    </w:p>
    <w:p w14:paraId="1BBE170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B.开放的国内国际双循环，不是封闭的国内单循环</w:t>
      </w:r>
    </w:p>
    <w:p w14:paraId="6685F8C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C.以全国统一大市场基础上的国内大循环为主体,不是各地都搞自我小循环</w:t>
      </w:r>
    </w:p>
    <w:p w14:paraId="3CA5BB97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D.是适应我国发展新阶段要求、塑造国际合作和竞争新优势的必然选择</w:t>
      </w:r>
    </w:p>
    <w:p w14:paraId="39CB7E09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5.大力推动构建新发展格局，必须（   ）。</w:t>
      </w:r>
    </w:p>
    <w:p w14:paraId="03B0C5BC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A.着力加快科技自立自强           </w:t>
      </w:r>
    </w:p>
    <w:p w14:paraId="2733346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B.着力发展实体经济</w:t>
      </w:r>
    </w:p>
    <w:p w14:paraId="726DB52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C.着力推动实施扩大内需战略同深化供给侧结构性改革有机结合</w:t>
      </w:r>
    </w:p>
    <w:p w14:paraId="75CB3DF4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D.着力推动产业链供应链优化升级</w:t>
      </w:r>
    </w:p>
    <w:p w14:paraId="643E58C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6.建设现代化产业体系，要（  ）。</w:t>
      </w:r>
    </w:p>
    <w:p w14:paraId="6C1FB030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A.巩固优势产业领先地位           </w:t>
      </w:r>
    </w:p>
    <w:p w14:paraId="54B21A2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B.大力发展战略性新兴产业</w:t>
      </w:r>
    </w:p>
    <w:p w14:paraId="059BDB7E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C.构建优质高效的服务业新体系     </w:t>
      </w:r>
    </w:p>
    <w:p w14:paraId="3BD0905C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D.发展现代流通产业</w:t>
      </w:r>
    </w:p>
    <w:p w14:paraId="4AF2ACE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7.促进区域协调发展，（  ）。</w:t>
      </w:r>
    </w:p>
    <w:p w14:paraId="5ADFBEC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A.是贯彻新发展理念的重要内容，也是实现高质量发展的必然要求</w:t>
      </w:r>
    </w:p>
    <w:p w14:paraId="54A6E695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B.要深入实施区域协调发展战略、区域重大战略、主体功能区战略</w:t>
      </w:r>
    </w:p>
    <w:p w14:paraId="21E8B97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C.要推进以人为核心的新型城镇化，加快农业转移人口市民化</w:t>
      </w:r>
    </w:p>
    <w:p w14:paraId="78210F08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D.要求各地区在经济发展上达到同一水平</w:t>
      </w:r>
    </w:p>
    <w:p w14:paraId="732450C0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8.建设（  ）的高标准市场体系，是发挥我国市场优势的必然选择。</w:t>
      </w:r>
    </w:p>
    <w:p w14:paraId="533AC8FD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A.统一开放    B. 竞争有序    C.制度完备    D.治理完善</w:t>
      </w:r>
    </w:p>
    <w:p w14:paraId="7E77DE1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9.社会主义基本经济制度包括（  ）。</w:t>
      </w:r>
    </w:p>
    <w:p w14:paraId="5790AA1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A.公有制为主体、多种所有制经济共同发展</w:t>
      </w:r>
    </w:p>
    <w:p w14:paraId="63D93C8B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B.按劳分配为主体、多种分配方式并存</w:t>
      </w:r>
    </w:p>
    <w:p w14:paraId="1FF48FB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C.社会主义市场经济体制</w:t>
      </w:r>
    </w:p>
    <w:p w14:paraId="0439420F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D.人民代表大会制度</w:t>
      </w:r>
    </w:p>
    <w:p w14:paraId="7E5E1911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10.在社会主义市场经济条件下规范和引导资本发展，关系坚持社会主义基本经济制度，关系改革开放基本国策，关系高质量发展和共同富裕，关系国家安全和社会稳定。要历史地、发展地、辩证地认识和把握我国社会存在的各类资本及其作用。在社会主义市场经济体制下，资本（  ）</w:t>
      </w:r>
    </w:p>
    <w:p w14:paraId="7AF48D12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A.是带动各类生产要素集聚配置的重要纽带</w:t>
      </w:r>
    </w:p>
    <w:p w14:paraId="12D4DAF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B.是促进社会生产力发展的重要力量</w:t>
      </w:r>
    </w:p>
    <w:p w14:paraId="0AE0C6BE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C.是非公有制经济的重要组成部分</w:t>
      </w:r>
    </w:p>
    <w:p w14:paraId="6C35236A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D.具有逐利本性，必须加以规范和约束  </w:t>
      </w:r>
    </w:p>
    <w:p w14:paraId="3FC47015">
      <w:pPr>
        <w:spacing w:line="360" w:lineRule="auto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三、论述题</w:t>
      </w:r>
    </w:p>
    <w:p w14:paraId="6E0CA2DF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请结合实例</w:t>
      </w:r>
      <w:bookmarkStart w:id="1" w:name="_GoBack"/>
      <w:bookmarkEnd w:id="1"/>
      <w:r>
        <w:rPr>
          <w:rFonts w:hint="eastAsia" w:ascii="宋体" w:hAnsi="宋体" w:cs="宋体"/>
          <w:sz w:val="24"/>
          <w:szCs w:val="24"/>
        </w:rPr>
        <w:t>试论述如何加快发展新质生产力？（2</w:t>
      </w:r>
      <w:r>
        <w:rPr>
          <w:rFonts w:ascii="宋体" w:hAnsi="宋体" w:cs="宋体"/>
          <w:sz w:val="24"/>
          <w:szCs w:val="24"/>
        </w:rPr>
        <w:t>0</w:t>
      </w:r>
      <w:r>
        <w:rPr>
          <w:rFonts w:hint="eastAsia" w:ascii="宋体" w:hAnsi="宋体" w:cs="宋体"/>
          <w:sz w:val="24"/>
          <w:szCs w:val="24"/>
        </w:rPr>
        <w:t>分）</w:t>
      </w:r>
    </w:p>
    <w:p w14:paraId="74F94EBA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</w:p>
    <w:p w14:paraId="75D13C85">
      <w:pPr>
        <w:rPr>
          <w:rFonts w:hint="eastAsia" w:ascii="宋体" w:hAnsi="宋体" w:cs="宋体"/>
          <w:sz w:val="24"/>
          <w:szCs w:val="24"/>
        </w:rPr>
      </w:pPr>
    </w:p>
    <w:p w14:paraId="716D566B">
      <w:pPr>
        <w:rPr>
          <w:rFonts w:hint="eastAsia" w:ascii="黑体" w:hAnsi="黑体" w:eastAsia="黑体" w:cs="黑体"/>
          <w:bCs/>
          <w:sz w:val="32"/>
          <w:szCs w:val="32"/>
        </w:rPr>
      </w:pPr>
    </w:p>
    <w:p w14:paraId="5E1AF4C2">
      <w:pPr>
        <w:pStyle w:val="12"/>
        <w:spacing w:after="0" w:afterLines="0"/>
        <w:rPr>
          <w:rFonts w:hint="eastAsia" w:ascii="黑体" w:hAnsi="黑体" w:eastAsia="黑体" w:cs="黑体"/>
          <w:bCs/>
          <w:kern w:val="2"/>
          <w:sz w:val="32"/>
        </w:rPr>
      </w:pPr>
      <w:r>
        <w:rPr>
          <w:rFonts w:hint="eastAsia" w:ascii="黑体" w:hAnsi="黑体" w:eastAsia="黑体" w:cs="黑体"/>
          <w:bCs/>
          <w:kern w:val="2"/>
          <w:sz w:val="32"/>
        </w:rPr>
        <w:t>第六章 推动高质量发展参考答案</w:t>
      </w:r>
    </w:p>
    <w:p w14:paraId="4B2CAD3D"/>
    <w:p w14:paraId="0BFED32E">
      <w:pPr>
        <w:spacing w:line="360" w:lineRule="auto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一、单项选择题</w:t>
      </w:r>
    </w:p>
    <w:p w14:paraId="49F85344">
      <w:pPr>
        <w:spacing w:line="360" w:lineRule="auto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1．C   2．D   3．</w:t>
      </w:r>
      <w:r>
        <w:rPr>
          <w:rFonts w:ascii="宋体" w:hAnsi="宋体" w:cs="宋体"/>
          <w:sz w:val="24"/>
          <w:szCs w:val="24"/>
        </w:rPr>
        <w:t>A</w:t>
      </w:r>
      <w:r>
        <w:rPr>
          <w:rFonts w:hint="eastAsia" w:ascii="宋体" w:hAnsi="宋体" w:cs="宋体"/>
          <w:sz w:val="24"/>
          <w:szCs w:val="24"/>
        </w:rPr>
        <w:t xml:space="preserve">   4．C  5．D 6．B   7.D   8.A   9.D   10.B   </w:t>
      </w:r>
    </w:p>
    <w:p w14:paraId="569F4373">
      <w:pPr>
        <w:spacing w:line="360" w:lineRule="auto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二、多项选择题</w:t>
      </w:r>
    </w:p>
    <w:p w14:paraId="36EB7443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1．ABC   2．AB  3．AB</w:t>
      </w:r>
      <w:r>
        <w:rPr>
          <w:rFonts w:ascii="宋体" w:hAnsi="宋体" w:cs="宋体"/>
          <w:sz w:val="24"/>
          <w:szCs w:val="24"/>
        </w:rPr>
        <w:t>C</w:t>
      </w:r>
      <w:r>
        <w:rPr>
          <w:rFonts w:hint="eastAsia" w:ascii="宋体" w:hAnsi="宋体" w:cs="宋体"/>
          <w:sz w:val="24"/>
          <w:szCs w:val="24"/>
        </w:rPr>
        <w:t>D  4．BC</w:t>
      </w:r>
      <w:r>
        <w:rPr>
          <w:rFonts w:ascii="宋体" w:hAnsi="宋体" w:cs="宋体"/>
          <w:sz w:val="24"/>
          <w:szCs w:val="24"/>
        </w:rPr>
        <w:t>D</w:t>
      </w:r>
      <w:r>
        <w:rPr>
          <w:rFonts w:hint="eastAsia" w:ascii="宋体" w:hAnsi="宋体" w:cs="宋体"/>
          <w:sz w:val="24"/>
          <w:szCs w:val="24"/>
        </w:rPr>
        <w:t xml:space="preserve">  5.A</w:t>
      </w:r>
      <w:r>
        <w:rPr>
          <w:rFonts w:ascii="宋体" w:hAnsi="宋体" w:cs="宋体"/>
          <w:sz w:val="24"/>
          <w:szCs w:val="24"/>
        </w:rPr>
        <w:t>B</w:t>
      </w:r>
      <w:r>
        <w:rPr>
          <w:rFonts w:hint="eastAsia" w:ascii="宋体" w:hAnsi="宋体" w:cs="宋体"/>
          <w:sz w:val="24"/>
          <w:szCs w:val="24"/>
        </w:rPr>
        <w:t>CD  6．ABCD  7.</w:t>
      </w:r>
      <w:r>
        <w:rPr>
          <w:rFonts w:ascii="宋体" w:hAnsi="宋体" w:cs="宋体"/>
          <w:sz w:val="24"/>
          <w:szCs w:val="24"/>
        </w:rPr>
        <w:t>AB</w:t>
      </w:r>
      <w:r>
        <w:rPr>
          <w:rFonts w:hint="eastAsia" w:ascii="宋体" w:hAnsi="宋体" w:cs="宋体"/>
          <w:sz w:val="24"/>
          <w:szCs w:val="24"/>
        </w:rPr>
        <w:t>C 8．ABCD</w:t>
      </w:r>
    </w:p>
    <w:p w14:paraId="150C64F2">
      <w:pPr>
        <w:spacing w:line="360" w:lineRule="auto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9.ABC   10.ABD</w:t>
      </w:r>
    </w:p>
    <w:p w14:paraId="01D7EDE2">
      <w:pPr>
        <w:spacing w:line="360" w:lineRule="auto"/>
        <w:rPr>
          <w:rFonts w:hint="eastAsia" w:ascii="宋体" w:hAnsi="宋体" w:cs="宋体"/>
          <w:bCs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三、论述题</w:t>
      </w:r>
    </w:p>
    <w:p w14:paraId="53CDABC6"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要点如下：</w:t>
      </w:r>
    </w:p>
    <w:p w14:paraId="042A3F98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一，发展新质生产力要及时将科技创新成果应用到具体产业和产业链上，改造提升传统产业，培育壮大战略性新兴产业和未来产业。要围绕发展新质生产力布局产业链，提升产业链供应链韧性和安全水平，保证产业体系自主可控、安全可靠。（4分）</w:t>
      </w:r>
    </w:p>
    <w:p w14:paraId="63D66E54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二，绿色发展是高质量发展的底色，新质生产力本身就是绿色生产力。必须加快发展方式绿色转型，助力碳达峰碳中和；必须树立和践行绿水青山就是金山银山的理念，坚定不移走生态优先、绿色发展之路；构建绿色低碳循环经济体系；在全社会大力倡导绿色健康生活方式。（4分）</w:t>
      </w:r>
    </w:p>
    <w:p w14:paraId="34536AA0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三，发展新质生产力必须进一步全面深化改革，形成与之相适应的新型生产关系。要深化经济体制、科技体制等改革，建立高标准市场体系，创新生产要素配置方式；扩大高水平对外开放，为发展新质生产力营造良好国际环境。（4分）</w:t>
      </w:r>
    </w:p>
    <w:p w14:paraId="7F2E5B5B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四，要坚持从实际出发，因地制宜发展发展新质生产力。各地要根据本地的资源禀赋、产业基础、科研条件等有选择地推动新产业、新模式、新动能发展，改造提升传统产业，积极促进产业高端化、智能化、绿色化。（4分）</w:t>
      </w:r>
    </w:p>
    <w:p w14:paraId="58362CD1">
      <w:pPr>
        <w:spacing w:line="360" w:lineRule="auto"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五，要按照发展新质生产力要求畅通教育、科技、人才的良性循环，完善人才培养、引进、使用、合理流动的工作机制，优化高等学校学科设置、人才培养模式，为发展新质生产力、推动高质量发展培养急需人才。（4分）</w:t>
      </w:r>
    </w:p>
    <w:p w14:paraId="4D89E842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（其他答案，言之有理亦可给分）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52062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3EEBB9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3EEBB9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VlY2Y2NzYzNmY5ZDE3ZjY1ZDRiMTkwNTU1ZTBjNzMifQ=="/>
  </w:docVars>
  <w:rsids>
    <w:rsidRoot w:val="00233EF2"/>
    <w:rsid w:val="00031C66"/>
    <w:rsid w:val="00041DF0"/>
    <w:rsid w:val="000552EB"/>
    <w:rsid w:val="00096543"/>
    <w:rsid w:val="000C3B32"/>
    <w:rsid w:val="00100298"/>
    <w:rsid w:val="00113E4F"/>
    <w:rsid w:val="00144A7C"/>
    <w:rsid w:val="00172336"/>
    <w:rsid w:val="00176063"/>
    <w:rsid w:val="00197D51"/>
    <w:rsid w:val="001A345E"/>
    <w:rsid w:val="001C3AE8"/>
    <w:rsid w:val="001D0EA5"/>
    <w:rsid w:val="001D1B95"/>
    <w:rsid w:val="0020507A"/>
    <w:rsid w:val="00233513"/>
    <w:rsid w:val="00233EF2"/>
    <w:rsid w:val="0024795F"/>
    <w:rsid w:val="002554E0"/>
    <w:rsid w:val="00260D5B"/>
    <w:rsid w:val="00272A81"/>
    <w:rsid w:val="00274E45"/>
    <w:rsid w:val="00281DA1"/>
    <w:rsid w:val="00286A0D"/>
    <w:rsid w:val="002C00DC"/>
    <w:rsid w:val="002C4546"/>
    <w:rsid w:val="00301BC5"/>
    <w:rsid w:val="00304D9F"/>
    <w:rsid w:val="003138D9"/>
    <w:rsid w:val="00332B57"/>
    <w:rsid w:val="0034110C"/>
    <w:rsid w:val="00367503"/>
    <w:rsid w:val="00375AA8"/>
    <w:rsid w:val="003A0257"/>
    <w:rsid w:val="003C1BB2"/>
    <w:rsid w:val="003E2920"/>
    <w:rsid w:val="00466986"/>
    <w:rsid w:val="00473ADE"/>
    <w:rsid w:val="00493B13"/>
    <w:rsid w:val="004A3556"/>
    <w:rsid w:val="004E42E1"/>
    <w:rsid w:val="00500AF8"/>
    <w:rsid w:val="0053005D"/>
    <w:rsid w:val="00532AD9"/>
    <w:rsid w:val="00562FFB"/>
    <w:rsid w:val="00573290"/>
    <w:rsid w:val="005977F9"/>
    <w:rsid w:val="005B6E88"/>
    <w:rsid w:val="005C5DFA"/>
    <w:rsid w:val="005D4AE8"/>
    <w:rsid w:val="005F1C3B"/>
    <w:rsid w:val="005F6B59"/>
    <w:rsid w:val="00606A59"/>
    <w:rsid w:val="0062480D"/>
    <w:rsid w:val="00626817"/>
    <w:rsid w:val="00633369"/>
    <w:rsid w:val="00664916"/>
    <w:rsid w:val="00691526"/>
    <w:rsid w:val="006D7585"/>
    <w:rsid w:val="006E457C"/>
    <w:rsid w:val="006F66F4"/>
    <w:rsid w:val="00710FCC"/>
    <w:rsid w:val="0071755D"/>
    <w:rsid w:val="0072409B"/>
    <w:rsid w:val="007434A3"/>
    <w:rsid w:val="00744A16"/>
    <w:rsid w:val="00746117"/>
    <w:rsid w:val="007639BE"/>
    <w:rsid w:val="007C05CC"/>
    <w:rsid w:val="007C676D"/>
    <w:rsid w:val="007F7778"/>
    <w:rsid w:val="00813901"/>
    <w:rsid w:val="00827AB9"/>
    <w:rsid w:val="00843C8A"/>
    <w:rsid w:val="008844B9"/>
    <w:rsid w:val="00886E76"/>
    <w:rsid w:val="00893306"/>
    <w:rsid w:val="008952C8"/>
    <w:rsid w:val="00897594"/>
    <w:rsid w:val="008C697A"/>
    <w:rsid w:val="008E2545"/>
    <w:rsid w:val="009015F0"/>
    <w:rsid w:val="009157BB"/>
    <w:rsid w:val="00952BC6"/>
    <w:rsid w:val="00982667"/>
    <w:rsid w:val="0099573F"/>
    <w:rsid w:val="009A0A8A"/>
    <w:rsid w:val="009C185D"/>
    <w:rsid w:val="009D30A0"/>
    <w:rsid w:val="009D4353"/>
    <w:rsid w:val="009D62F4"/>
    <w:rsid w:val="009E26E3"/>
    <w:rsid w:val="009F2F8D"/>
    <w:rsid w:val="00A0433B"/>
    <w:rsid w:val="00A151ED"/>
    <w:rsid w:val="00A6666B"/>
    <w:rsid w:val="00A67D43"/>
    <w:rsid w:val="00AC71CA"/>
    <w:rsid w:val="00AD68DF"/>
    <w:rsid w:val="00AD720B"/>
    <w:rsid w:val="00B065B3"/>
    <w:rsid w:val="00B1286D"/>
    <w:rsid w:val="00C11E2D"/>
    <w:rsid w:val="00C20CE1"/>
    <w:rsid w:val="00C25207"/>
    <w:rsid w:val="00C426D9"/>
    <w:rsid w:val="00C95148"/>
    <w:rsid w:val="00CC1886"/>
    <w:rsid w:val="00CC4A78"/>
    <w:rsid w:val="00CF1CBB"/>
    <w:rsid w:val="00D12B15"/>
    <w:rsid w:val="00D22807"/>
    <w:rsid w:val="00D4470A"/>
    <w:rsid w:val="00D7577F"/>
    <w:rsid w:val="00D77955"/>
    <w:rsid w:val="00D812BE"/>
    <w:rsid w:val="00D85865"/>
    <w:rsid w:val="00D977AD"/>
    <w:rsid w:val="00DC5A24"/>
    <w:rsid w:val="00DC5D94"/>
    <w:rsid w:val="00DC6A95"/>
    <w:rsid w:val="00E25E72"/>
    <w:rsid w:val="00E26A9A"/>
    <w:rsid w:val="00E3750B"/>
    <w:rsid w:val="00E64394"/>
    <w:rsid w:val="00EA6063"/>
    <w:rsid w:val="00EA6B49"/>
    <w:rsid w:val="00EB2746"/>
    <w:rsid w:val="00ED2B18"/>
    <w:rsid w:val="00EF2F5A"/>
    <w:rsid w:val="00F0497F"/>
    <w:rsid w:val="00F06D95"/>
    <w:rsid w:val="00F603CB"/>
    <w:rsid w:val="00F65037"/>
    <w:rsid w:val="00F83B62"/>
    <w:rsid w:val="00F9197F"/>
    <w:rsid w:val="00F9260D"/>
    <w:rsid w:val="00FB49C7"/>
    <w:rsid w:val="00FB5029"/>
    <w:rsid w:val="00FC22D0"/>
    <w:rsid w:val="00FC78B8"/>
    <w:rsid w:val="00FD579D"/>
    <w:rsid w:val="00FF4540"/>
    <w:rsid w:val="07EB1BB2"/>
    <w:rsid w:val="09FD5628"/>
    <w:rsid w:val="0DBC1955"/>
    <w:rsid w:val="269E344D"/>
    <w:rsid w:val="39D032D2"/>
    <w:rsid w:val="3DF05C9A"/>
    <w:rsid w:val="424A6D2D"/>
    <w:rsid w:val="4362019B"/>
    <w:rsid w:val="57A24FAA"/>
    <w:rsid w:val="57B679F5"/>
    <w:rsid w:val="63536A25"/>
    <w:rsid w:val="6FCB63BC"/>
    <w:rsid w:val="7D81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 w:line="360" w:lineRule="auto"/>
      <w:jc w:val="left"/>
    </w:pPr>
    <w:rPr>
      <w:rFonts w:ascii="Verdana" w:hAnsi="Verdana"/>
      <w:kern w:val="0"/>
      <w:sz w:val="18"/>
      <w:szCs w:val="18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bjh-p"/>
    <w:basedOn w:val="7"/>
    <w:qFormat/>
    <w:uiPriority w:val="0"/>
  </w:style>
  <w:style w:type="paragraph" w:customStyle="1" w:styleId="12">
    <w:name w:val="一级标题"/>
    <w:basedOn w:val="2"/>
    <w:next w:val="1"/>
    <w:qFormat/>
    <w:uiPriority w:val="0"/>
    <w:pPr>
      <w:keepNext w:val="0"/>
      <w:keepLines w:val="0"/>
      <w:spacing w:before="0" w:afterLines="200" w:line="360" w:lineRule="auto"/>
      <w:jc w:val="center"/>
    </w:pPr>
    <w:rPr>
      <w:rFonts w:ascii="华文中宋" w:hAnsi="华文中宋" w:eastAsia="华文中宋"/>
      <w:bCs w:val="0"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2375</Words>
  <Characters>2515</Characters>
  <Lines>19</Lines>
  <Paragraphs>5</Paragraphs>
  <TotalTime>0</TotalTime>
  <ScaleCrop>false</ScaleCrop>
  <LinksUpToDate>false</LinksUpToDate>
  <CharactersWithSpaces>2794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2022-10-08T03:07:00Z</dcterms:created>
  <dc:creator>HPM</dc:creator>
  <cp:lastModifiedBy>桁骞先生</cp:lastModifiedBy>
  <dcterms:modified xsi:type="dcterms:W3CDTF">2025-11-06T02:56:01Z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9EC74D54F407477B94227D797C286579</vt:lpwstr>
  </property>
  <property fmtid="{D5CDD505-2E9C-101B-9397-08002B2CF9AE}" pid="4" name="KSOTemplateDocerSaveRecord">
    <vt:lpwstr>eyJoZGlkIjoiM2VlY2Y2NzYzNmY5ZDE3ZjY1ZDRiMTkwNTU1ZTBjNzMiLCJ1c2VySWQiOiIxMjA3Nzc4MiJ9</vt:lpwstr>
  </property>
</Properties>
</file>