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1A82F">
      <w:pPr>
        <w:spacing w:line="1000" w:lineRule="exact"/>
        <w:rPr>
          <w:rFonts w:ascii="华文行楷" w:eastAsia="华文行楷"/>
          <w:b/>
          <w:bCs/>
          <w:color w:val="000000"/>
          <w:spacing w:val="-20"/>
          <w:sz w:val="84"/>
          <w:szCs w:val="84"/>
        </w:rPr>
      </w:pPr>
    </w:p>
    <w:p w14:paraId="643F37FD">
      <w:pPr>
        <w:spacing w:line="1000" w:lineRule="exact"/>
        <w:rPr>
          <w:rFonts w:ascii="华文行楷" w:eastAsia="华文行楷"/>
          <w:b/>
          <w:bCs/>
          <w:color w:val="000000"/>
          <w:spacing w:val="-20"/>
          <w:sz w:val="84"/>
          <w:szCs w:val="84"/>
        </w:rPr>
      </w:pPr>
    </w:p>
    <w:p w14:paraId="0C11DBEC">
      <w:pPr>
        <w:spacing w:line="1000" w:lineRule="exact"/>
        <w:rPr>
          <w:rFonts w:ascii="华文行楷" w:eastAsia="华文行楷"/>
          <w:b/>
          <w:bCs/>
          <w:color w:val="000000"/>
          <w:spacing w:val="-20"/>
          <w:sz w:val="84"/>
          <w:szCs w:val="84"/>
        </w:rPr>
      </w:pPr>
    </w:p>
    <w:p w14:paraId="65B4597B">
      <w:pPr>
        <w:spacing w:line="1000" w:lineRule="exact"/>
        <w:ind w:firstLine="795" w:firstLineChars="99"/>
        <w:jc w:val="left"/>
        <w:rPr>
          <w:rFonts w:ascii="黑体" w:eastAsia="黑体"/>
          <w:b/>
          <w:bCs/>
          <w:color w:val="000000"/>
          <w:spacing w:val="-20"/>
          <w:sz w:val="84"/>
          <w:szCs w:val="84"/>
        </w:rPr>
      </w:pPr>
      <w:r>
        <w:rPr>
          <w:rFonts w:hint="eastAsia" w:ascii="黑体" w:eastAsia="黑体" w:cs="黑体"/>
          <w:b/>
          <w:bCs/>
          <w:color w:val="000000"/>
          <w:spacing w:val="-20"/>
          <w:sz w:val="84"/>
          <w:szCs w:val="84"/>
        </w:rPr>
        <w:t>《马克思主义基本原理》</w:t>
      </w:r>
    </w:p>
    <w:p w14:paraId="01632314">
      <w:pPr>
        <w:ind w:firstLine="2160" w:firstLineChars="300"/>
        <w:rPr>
          <w:color w:val="000000"/>
          <w:sz w:val="72"/>
          <w:szCs w:val="72"/>
        </w:rPr>
      </w:pPr>
    </w:p>
    <w:p w14:paraId="1CD98465">
      <w:pPr>
        <w:ind w:firstLine="1320" w:firstLineChars="300"/>
        <w:rPr>
          <w:color w:val="000000"/>
          <w:sz w:val="44"/>
          <w:szCs w:val="44"/>
        </w:rPr>
      </w:pPr>
    </w:p>
    <w:p w14:paraId="640933D1">
      <w:pPr>
        <w:ind w:firstLine="1320" w:firstLineChars="300"/>
        <w:rPr>
          <w:color w:val="000000"/>
          <w:sz w:val="44"/>
          <w:szCs w:val="44"/>
        </w:rPr>
      </w:pPr>
    </w:p>
    <w:p w14:paraId="4DEB4C38">
      <w:pPr>
        <w:rPr>
          <w:color w:val="000000"/>
          <w:sz w:val="44"/>
          <w:szCs w:val="44"/>
        </w:rPr>
      </w:pPr>
    </w:p>
    <w:p w14:paraId="5985CE55">
      <w:pPr>
        <w:jc w:val="center"/>
        <w:rPr>
          <w:rFonts w:hint="default" w:ascii="华文行楷" w:eastAsia="华文行楷"/>
          <w:b/>
          <w:bCs/>
          <w:color w:val="000000"/>
          <w:spacing w:val="-20"/>
          <w:sz w:val="84"/>
          <w:szCs w:val="84"/>
          <w:lang w:val="en-US" w:eastAsia="zh-CN"/>
        </w:rPr>
      </w:pPr>
      <w:bookmarkStart w:id="0" w:name="_GoBack"/>
      <w:bookmarkEnd w:id="0"/>
      <w:r>
        <w:rPr>
          <w:rFonts w:hint="eastAsia" w:ascii="华文行楷" w:eastAsia="华文行楷" w:cs="华文行楷"/>
          <w:b/>
          <w:bCs/>
          <w:color w:val="000000"/>
          <w:spacing w:val="-20"/>
          <w:sz w:val="84"/>
          <w:szCs w:val="84"/>
          <w:lang w:val="en-US" w:eastAsia="zh-CN"/>
        </w:rPr>
        <w:t>平时作业具体要求</w:t>
      </w:r>
    </w:p>
    <w:p w14:paraId="002FFDA9">
      <w:pPr>
        <w:rPr>
          <w:color w:val="000000"/>
          <w:sz w:val="44"/>
          <w:szCs w:val="44"/>
        </w:rPr>
      </w:pPr>
    </w:p>
    <w:p w14:paraId="6C6F8C04">
      <w:pPr>
        <w:spacing w:line="720" w:lineRule="auto"/>
        <w:rPr>
          <w:rFonts w:ascii="华文新魏" w:eastAsia="华文新魏"/>
          <w:b/>
          <w:bCs/>
          <w:color w:val="000000"/>
          <w:sz w:val="48"/>
          <w:szCs w:val="48"/>
        </w:rPr>
      </w:pPr>
    </w:p>
    <w:p w14:paraId="719056F9">
      <w:pPr>
        <w:spacing w:line="720" w:lineRule="auto"/>
        <w:rPr>
          <w:rFonts w:ascii="楷体_GB2312" w:eastAsia="楷体_GB2312"/>
          <w:b/>
          <w:bCs/>
          <w:color w:val="000000"/>
          <w:spacing w:val="-20"/>
          <w:sz w:val="44"/>
          <w:szCs w:val="44"/>
        </w:rPr>
      </w:pPr>
    </w:p>
    <w:p w14:paraId="5E11E4A7">
      <w:pPr>
        <w:spacing w:line="720" w:lineRule="auto"/>
        <w:ind w:firstLine="1533" w:firstLineChars="347"/>
        <w:rPr>
          <w:rFonts w:ascii="楷体_GB2312" w:eastAsia="楷体_GB2312"/>
          <w:b/>
          <w:bCs/>
          <w:color w:val="000000"/>
          <w:spacing w:val="-20"/>
          <w:sz w:val="48"/>
          <w:szCs w:val="48"/>
        </w:rPr>
      </w:pPr>
      <w:r>
        <w:rPr>
          <w:rFonts w:hint="eastAsia" w:ascii="楷体_GB2312" w:eastAsia="楷体_GB2312" w:cs="楷体_GB2312"/>
          <w:b/>
          <w:bCs/>
          <w:color w:val="000000"/>
          <w:spacing w:val="-20"/>
          <w:sz w:val="48"/>
          <w:szCs w:val="48"/>
        </w:rPr>
        <w:t>重庆理工大学</w:t>
      </w:r>
      <w:r>
        <w:rPr>
          <w:rFonts w:ascii="楷体_GB2312" w:eastAsia="楷体_GB2312" w:cs="楷体_GB2312"/>
          <w:b/>
          <w:bCs/>
          <w:color w:val="000000"/>
          <w:spacing w:val="-20"/>
          <w:sz w:val="48"/>
          <w:szCs w:val="48"/>
        </w:rPr>
        <w:t xml:space="preserve">     </w:t>
      </w:r>
      <w:r>
        <w:rPr>
          <w:rFonts w:hint="eastAsia" w:ascii="楷体_GB2312" w:eastAsia="楷体_GB2312" w:cs="楷体_GB2312"/>
          <w:b/>
          <w:bCs/>
          <w:color w:val="000000"/>
          <w:spacing w:val="-20"/>
          <w:sz w:val="48"/>
          <w:szCs w:val="48"/>
        </w:rPr>
        <w:t>马克思主义学院</w:t>
      </w:r>
    </w:p>
    <w:p w14:paraId="39022F1D">
      <w:pPr>
        <w:spacing w:line="720" w:lineRule="auto"/>
        <w:ind w:firstLine="3760" w:firstLineChars="851"/>
        <w:rPr>
          <w:rFonts w:ascii="楷体_GB2312" w:eastAsia="楷体_GB2312"/>
          <w:b/>
          <w:bCs/>
          <w:color w:val="000000"/>
          <w:spacing w:val="-20"/>
          <w:sz w:val="48"/>
          <w:szCs w:val="48"/>
        </w:rPr>
      </w:pPr>
    </w:p>
    <w:p w14:paraId="06D95686">
      <w:pPr>
        <w:spacing w:line="720" w:lineRule="auto"/>
        <w:ind w:firstLine="3760" w:firstLineChars="851"/>
        <w:rPr>
          <w:rFonts w:ascii="楷体_GB2312" w:eastAsia="楷体_GB2312"/>
          <w:b/>
          <w:bCs/>
          <w:color w:val="000000"/>
          <w:spacing w:val="-20"/>
          <w:sz w:val="48"/>
          <w:szCs w:val="48"/>
        </w:rPr>
      </w:pPr>
    </w:p>
    <w:p w14:paraId="60433911">
      <w:pPr>
        <w:ind w:firstLine="1608" w:firstLineChars="445"/>
        <w:rPr>
          <w:rFonts w:hint="eastAsia" w:ascii="黑体" w:hAnsi="新宋体" w:eastAsia="黑体" w:cs="黑体"/>
          <w:b/>
          <w:bCs/>
          <w:color w:val="000000"/>
          <w:kern w:val="0"/>
          <w:sz w:val="36"/>
          <w:szCs w:val="36"/>
        </w:rPr>
      </w:pPr>
    </w:p>
    <w:p w14:paraId="090C4EFF">
      <w:pPr>
        <w:ind w:firstLine="1608" w:firstLineChars="445"/>
        <w:rPr>
          <w:rFonts w:hint="eastAsia" w:ascii="黑体" w:hAnsi="新宋体" w:eastAsia="黑体" w:cs="黑体"/>
          <w:b/>
          <w:bCs/>
          <w:color w:val="000000"/>
          <w:kern w:val="0"/>
          <w:sz w:val="36"/>
          <w:szCs w:val="36"/>
        </w:rPr>
      </w:pPr>
    </w:p>
    <w:p w14:paraId="29039CB7">
      <w:pPr>
        <w:ind w:firstLine="1608" w:firstLineChars="445"/>
        <w:rPr>
          <w:rFonts w:ascii="黑体" w:hAnsi="新宋体" w:eastAsia="黑体"/>
          <w:b/>
          <w:bCs/>
          <w:color w:val="000000"/>
          <w:kern w:val="0"/>
          <w:sz w:val="36"/>
          <w:szCs w:val="36"/>
        </w:rPr>
      </w:pPr>
      <w:r>
        <w:rPr>
          <w:rFonts w:hint="eastAsia" w:ascii="黑体" w:hAnsi="新宋体" w:eastAsia="黑体" w:cs="黑体"/>
          <w:b/>
          <w:bCs/>
          <w:color w:val="000000"/>
          <w:kern w:val="0"/>
          <w:sz w:val="36"/>
          <w:szCs w:val="36"/>
        </w:rPr>
        <w:t>《马克思主义基本原理》作业一</w:t>
      </w:r>
    </w:p>
    <w:p w14:paraId="6291B84E">
      <w:pPr>
        <w:ind w:firstLine="2244" w:firstLineChars="745"/>
        <w:rPr>
          <w:rFonts w:ascii="黑体" w:hAnsi="新宋体" w:eastAsia="黑体"/>
          <w:b/>
          <w:bCs/>
          <w:color w:val="000000"/>
          <w:kern w:val="0"/>
          <w:sz w:val="30"/>
          <w:szCs w:val="30"/>
        </w:rPr>
      </w:pPr>
      <w:r>
        <w:rPr>
          <w:rFonts w:hint="eastAsia" w:ascii="黑体" w:hAnsi="新宋体" w:eastAsia="黑体" w:cs="黑体"/>
          <w:b/>
          <w:bCs/>
          <w:color w:val="000000"/>
          <w:kern w:val="0"/>
          <w:sz w:val="30"/>
          <w:szCs w:val="30"/>
        </w:rPr>
        <w:t>小组讨论与课堂展示（</w:t>
      </w:r>
      <w:r>
        <w:rPr>
          <w:rFonts w:ascii="黑体" w:hAnsi="新宋体" w:eastAsia="黑体" w:cs="黑体"/>
          <w:b/>
          <w:bCs/>
          <w:color w:val="000000"/>
          <w:kern w:val="0"/>
          <w:sz w:val="30"/>
          <w:szCs w:val="30"/>
        </w:rPr>
        <w:t>20</w:t>
      </w:r>
      <w:r>
        <w:rPr>
          <w:rFonts w:hint="eastAsia" w:ascii="黑体" w:hAnsi="新宋体" w:eastAsia="黑体" w:cs="黑体"/>
          <w:b/>
          <w:bCs/>
          <w:color w:val="000000"/>
          <w:kern w:val="0"/>
          <w:sz w:val="30"/>
          <w:szCs w:val="30"/>
        </w:rPr>
        <w:t>分）</w:t>
      </w:r>
    </w:p>
    <w:p w14:paraId="079F8C54">
      <w:pPr>
        <w:rPr>
          <w:rFonts w:ascii="黑体" w:hAnsi="新宋体" w:eastAsia="黑体"/>
          <w:b/>
          <w:bCs/>
          <w:color w:val="000000"/>
          <w:kern w:val="0"/>
          <w:sz w:val="30"/>
          <w:szCs w:val="30"/>
        </w:rPr>
      </w:pPr>
      <w:r>
        <w:rPr>
          <w:rFonts w:hint="eastAsia" w:ascii="黑体" w:hAnsi="新宋体" w:eastAsia="黑体" w:cs="黑体"/>
          <w:b/>
          <w:bCs/>
          <w:color w:val="000000"/>
          <w:kern w:val="0"/>
          <w:sz w:val="30"/>
          <w:szCs w:val="30"/>
        </w:rPr>
        <w:t>一、要求</w:t>
      </w:r>
    </w:p>
    <w:p w14:paraId="6BC3853F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1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、学习委员负责分组，每个小组10人左右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/>
        </w:rPr>
        <w:t>最好每小组确定一个负责组织讨论的组长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。每个小组任意选择一个主题。每个小组交一份作业，</w:t>
      </w:r>
      <w:r>
        <w:rPr>
          <w:rFonts w:hint="eastAsia" w:ascii="宋体" w:hAnsi="宋体" w:cs="宋体"/>
          <w:kern w:val="0"/>
          <w:sz w:val="24"/>
          <w:szCs w:val="24"/>
        </w:rPr>
        <w:t>写于马克思主义学院统一制作的“思想政治理论课平时作业”模版上。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每个小组作成</w:t>
      </w:r>
      <w:r>
        <w:rPr>
          <w:rFonts w:ascii="宋体" w:hAnsi="宋体" w:cs="宋体"/>
          <w:color w:val="000000"/>
          <w:kern w:val="0"/>
          <w:sz w:val="24"/>
          <w:szCs w:val="24"/>
        </w:rPr>
        <w:t>PPT ,PPT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打印（缩印）在</w:t>
      </w:r>
      <w:r>
        <w:rPr>
          <w:rFonts w:ascii="宋体" w:hAnsi="宋体" w:cs="宋体"/>
          <w:color w:val="000000"/>
          <w:kern w:val="0"/>
          <w:sz w:val="24"/>
          <w:szCs w:val="24"/>
        </w:rPr>
        <w:t>A4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的纸张上。成绩为该小组的成绩。</w:t>
      </w:r>
    </w:p>
    <w:p w14:paraId="58862E2D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2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、在平时作业上记录小组讨论的过程（包括题目、参加者、时间、地点、发言等），必须手写,正</w:t>
      </w:r>
      <w:r>
        <w:rPr>
          <w:rFonts w:ascii="宋体" w:hAnsi="宋体" w:cs="宋体"/>
          <w:color w:val="000000"/>
          <w:kern w:val="0"/>
          <w:sz w:val="24"/>
          <w:szCs w:val="24"/>
        </w:rPr>
        <w:t>反双面手写，共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4页。</w:t>
      </w:r>
    </w:p>
    <w:p w14:paraId="5E10025E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3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、每个小组安排同学上台分享和展示。大合班推荐一名主持人。</w:t>
      </w:r>
      <w:r>
        <w:rPr>
          <w:rFonts w:hint="eastAsia" w:ascii="宋体" w:hAnsi="宋体" w:cs="宋体"/>
          <w:sz w:val="24"/>
          <w:szCs w:val="24"/>
        </w:rPr>
        <w:t>主持人围绕选题安排发言、听众提问、讨论、总结。教师最后点评。具体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时间由老师安排。</w:t>
      </w:r>
    </w:p>
    <w:p w14:paraId="6BBF0B8A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4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、综合运用所学的马克思主义基本原理的基本观点和方法，分析阐述你的收获、感受、观点。言之成理，观点正确，逻辑清晰，努力体现自己的理论素养和哲学智慧。</w:t>
      </w:r>
    </w:p>
    <w:p w14:paraId="50EBC1EF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hint="eastAsia" w:ascii="宋体"/>
          <w:color w:val="000000"/>
          <w:kern w:val="0"/>
          <w:sz w:val="24"/>
          <w:szCs w:val="24"/>
        </w:rPr>
        <w:t>注</w:t>
      </w:r>
      <w:r>
        <w:rPr>
          <w:rFonts w:ascii="宋体"/>
          <w:color w:val="000000"/>
          <w:kern w:val="0"/>
          <w:sz w:val="24"/>
          <w:szCs w:val="24"/>
        </w:rPr>
        <w:t>：每个组交一份</w:t>
      </w:r>
      <w:r>
        <w:rPr>
          <w:rFonts w:hint="eastAsia" w:ascii="宋体"/>
          <w:color w:val="000000"/>
          <w:kern w:val="0"/>
          <w:sz w:val="24"/>
          <w:szCs w:val="24"/>
        </w:rPr>
        <w:t>A4纸</w:t>
      </w:r>
      <w:r>
        <w:rPr>
          <w:rFonts w:ascii="宋体"/>
          <w:color w:val="000000"/>
          <w:kern w:val="0"/>
          <w:sz w:val="24"/>
          <w:szCs w:val="24"/>
        </w:rPr>
        <w:t>打印的PPT和一份</w:t>
      </w:r>
      <w:r>
        <w:rPr>
          <w:rFonts w:hint="eastAsia" w:ascii="宋体"/>
          <w:color w:val="000000"/>
          <w:kern w:val="0"/>
          <w:sz w:val="24"/>
          <w:szCs w:val="24"/>
        </w:rPr>
        <w:t>A4纸</w:t>
      </w:r>
      <w:r>
        <w:rPr>
          <w:rFonts w:ascii="宋体"/>
          <w:color w:val="000000"/>
          <w:kern w:val="0"/>
          <w:sz w:val="24"/>
          <w:szCs w:val="24"/>
        </w:rPr>
        <w:t>手写的讨论记录。</w:t>
      </w:r>
    </w:p>
    <w:p w14:paraId="7617141B">
      <w:pPr>
        <w:rPr>
          <w:rFonts w:ascii="宋体"/>
          <w:color w:val="000000"/>
          <w:kern w:val="0"/>
          <w:sz w:val="24"/>
          <w:szCs w:val="24"/>
        </w:rPr>
      </w:pPr>
    </w:p>
    <w:p w14:paraId="125B3694">
      <w:pPr>
        <w:rPr>
          <w:rFonts w:ascii="黑体" w:hAnsi="新宋体" w:eastAsia="黑体"/>
          <w:b/>
          <w:bCs/>
          <w:color w:val="000000"/>
          <w:kern w:val="0"/>
          <w:sz w:val="30"/>
          <w:szCs w:val="30"/>
        </w:rPr>
      </w:pPr>
      <w:r>
        <w:rPr>
          <w:rFonts w:hint="eastAsia" w:ascii="黑体" w:hAnsi="新宋体" w:eastAsia="黑体" w:cs="黑体"/>
          <w:b/>
          <w:bCs/>
          <w:color w:val="000000"/>
          <w:kern w:val="0"/>
          <w:sz w:val="30"/>
          <w:szCs w:val="30"/>
        </w:rPr>
        <w:t>二、选题</w:t>
      </w:r>
    </w:p>
    <w:p w14:paraId="290069B8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1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、对世界各国成立孔子学院的理性思考</w:t>
      </w:r>
      <w:r>
        <w:rPr>
          <w:rFonts w:ascii="宋体" w:hAnsi="宋体" w:cs="宋体"/>
          <w:color w:val="000000"/>
          <w:kern w:val="0"/>
          <w:sz w:val="24"/>
          <w:szCs w:val="24"/>
        </w:rPr>
        <w:t xml:space="preserve">               </w:t>
      </w:r>
    </w:p>
    <w:p w14:paraId="252FDD59">
      <w:pPr>
        <w:rPr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2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</w:t>
      </w:r>
      <w:r>
        <w:rPr>
          <w:rFonts w:hint="eastAsia" w:cs="宋体"/>
          <w:sz w:val="24"/>
          <w:szCs w:val="24"/>
        </w:rPr>
        <w:t>动漫时代为什么要重视文本阅读？你怎么看？</w:t>
      </w:r>
    </w:p>
    <w:p w14:paraId="42416BB2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3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</w:t>
      </w:r>
      <w:r>
        <w:rPr>
          <w:rFonts w:hint="eastAsia" w:cs="宋体"/>
          <w:sz w:val="24"/>
          <w:szCs w:val="24"/>
        </w:rPr>
        <w:t>了解</w:t>
      </w:r>
      <w:r>
        <w:rPr>
          <w:sz w:val="24"/>
          <w:szCs w:val="24"/>
        </w:rPr>
        <w:t>1929-1933</w:t>
      </w:r>
      <w:r>
        <w:rPr>
          <w:rFonts w:hint="eastAsia" w:cs="宋体"/>
          <w:sz w:val="24"/>
          <w:szCs w:val="24"/>
        </w:rPr>
        <w:t>年资本主义经济危机的影响及历史教训。你怎么看？</w:t>
      </w:r>
      <w:r>
        <w:rPr>
          <w:sz w:val="24"/>
          <w:szCs w:val="24"/>
        </w:rPr>
        <w:t xml:space="preserve"> </w:t>
      </w:r>
      <w:r>
        <w:rPr>
          <w:rFonts w:ascii="宋体" w:hAnsi="宋体" w:cs="宋体"/>
          <w:color w:val="000000"/>
          <w:kern w:val="0"/>
          <w:sz w:val="24"/>
          <w:szCs w:val="24"/>
        </w:rPr>
        <w:t xml:space="preserve">                          </w:t>
      </w:r>
    </w:p>
    <w:p w14:paraId="20E50892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4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、当代大学生就业难的原因与对策分析</w:t>
      </w:r>
    </w:p>
    <w:p w14:paraId="078BC845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5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、留守儿童社会化的现状与对策研究</w:t>
      </w:r>
      <w:r>
        <w:rPr>
          <w:rFonts w:ascii="宋体" w:hAnsi="宋体" w:cs="宋体"/>
          <w:color w:val="000000"/>
          <w:kern w:val="0"/>
          <w:sz w:val="24"/>
          <w:szCs w:val="24"/>
        </w:rPr>
        <w:t xml:space="preserve">                 </w:t>
      </w:r>
    </w:p>
    <w:p w14:paraId="3B908EA1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6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、青少年犯罪相关分析（现状、原因与对策）</w:t>
      </w:r>
    </w:p>
    <w:p w14:paraId="0BC6946F">
      <w:pPr>
        <w:outlineLvl w:val="0"/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7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、大学生需要具备哪些素质才能更好融入社会？</w:t>
      </w:r>
      <w:r>
        <w:rPr>
          <w:rFonts w:ascii="宋体" w:hAnsi="宋体" w:cs="宋体"/>
          <w:color w:val="000000"/>
          <w:kern w:val="0"/>
          <w:sz w:val="24"/>
          <w:szCs w:val="24"/>
        </w:rPr>
        <w:t xml:space="preserve">       </w:t>
      </w:r>
    </w:p>
    <w:p w14:paraId="72607E92">
      <w:pPr>
        <w:outlineLvl w:val="0"/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8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、网络淡化还是密切人际关系</w:t>
      </w:r>
    </w:p>
    <w:p w14:paraId="6454A837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9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、恐怖主义是否会改变人类文明进程</w:t>
      </w:r>
      <w:r>
        <w:rPr>
          <w:rFonts w:ascii="宋体" w:hAnsi="宋体" w:cs="宋体"/>
          <w:color w:val="000000"/>
          <w:kern w:val="0"/>
          <w:sz w:val="24"/>
          <w:szCs w:val="24"/>
        </w:rPr>
        <w:t xml:space="preserve">                </w:t>
      </w:r>
    </w:p>
    <w:p w14:paraId="26418EB6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10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、人可以掌握自己的命运吗？</w:t>
      </w:r>
    </w:p>
    <w:p w14:paraId="7B01B497">
      <w:pPr>
        <w:rPr>
          <w:rFonts w:ascii="宋体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11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</w:t>
      </w:r>
      <w:r>
        <w:rPr>
          <w:rFonts w:hint="eastAsia" w:cs="宋体"/>
          <w:sz w:val="24"/>
          <w:szCs w:val="24"/>
        </w:rPr>
        <w:t>你觉得转基因食品安全吗？</w:t>
      </w:r>
      <w:r>
        <w:rPr>
          <w:rFonts w:ascii="宋体" w:hAnsi="宋体" w:cs="宋体"/>
          <w:sz w:val="24"/>
          <w:szCs w:val="24"/>
        </w:rPr>
        <w:t xml:space="preserve">                     </w:t>
      </w:r>
    </w:p>
    <w:p w14:paraId="6373ED7D">
      <w:pPr>
        <w:rPr>
          <w:rFonts w:ascii="宋体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12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、克隆技术带来的伦理问题的哲学思考</w:t>
      </w:r>
    </w:p>
    <w:p w14:paraId="53D41E5F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13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、传统文化与现代化的关系</w:t>
      </w:r>
      <w:r>
        <w:rPr>
          <w:rFonts w:ascii="宋体" w:hAnsi="宋体" w:cs="宋体"/>
          <w:color w:val="000000"/>
          <w:kern w:val="0"/>
          <w:sz w:val="24"/>
          <w:szCs w:val="24"/>
        </w:rPr>
        <w:t xml:space="preserve">                       </w:t>
      </w:r>
    </w:p>
    <w:p w14:paraId="0F631BBB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14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、中国足球走向世界的关键在不在教练？</w:t>
      </w:r>
      <w:r>
        <w:rPr>
          <w:rFonts w:ascii="宋体" w:hAnsi="宋体" w:cs="宋体"/>
          <w:color w:val="000000"/>
          <w:kern w:val="0"/>
          <w:sz w:val="24"/>
          <w:szCs w:val="24"/>
        </w:rPr>
        <w:t xml:space="preserve"> </w:t>
      </w:r>
    </w:p>
    <w:p w14:paraId="755624EE">
      <w:pPr>
        <w:outlineLvl w:val="0"/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15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</w:t>
      </w:r>
      <w:r>
        <w:rPr>
          <w:rFonts w:hint="eastAsia" w:cs="宋体"/>
          <w:sz w:val="24"/>
          <w:szCs w:val="24"/>
        </w:rPr>
        <w:t>因修建公路一栋古代建筑要拆除，你怎样看待？</w:t>
      </w:r>
      <w:r>
        <w:rPr>
          <w:rFonts w:ascii="宋体" w:hAnsi="宋体" w:cs="宋体"/>
          <w:color w:val="000000"/>
          <w:kern w:val="0"/>
          <w:sz w:val="24"/>
          <w:szCs w:val="24"/>
        </w:rPr>
        <w:t xml:space="preserve">        </w:t>
      </w:r>
    </w:p>
    <w:p w14:paraId="7C76C696">
      <w:pPr>
        <w:outlineLvl w:val="0"/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16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、现代社会健康与财富孰轻孰重？</w:t>
      </w:r>
    </w:p>
    <w:p w14:paraId="76BE58E4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17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、如何看待网络红人</w:t>
      </w:r>
      <w:r>
        <w:rPr>
          <w:rFonts w:ascii="宋体" w:hAnsi="宋体" w:cs="宋体"/>
          <w:color w:val="000000"/>
          <w:kern w:val="0"/>
          <w:sz w:val="24"/>
          <w:szCs w:val="24"/>
        </w:rPr>
        <w:t xml:space="preserve">                             </w:t>
      </w:r>
    </w:p>
    <w:p w14:paraId="6821E23B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18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、如何看待中国的不诚信问题？</w:t>
      </w:r>
    </w:p>
    <w:p w14:paraId="1EA3DC30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19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、了解苏联改革的历史，并说明苏联改革失败的经验教训</w:t>
      </w:r>
    </w:p>
    <w:p w14:paraId="0A7FF102">
      <w:pPr>
        <w:outlineLvl w:val="0"/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20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、安乐死是否符合人道主义原则</w:t>
      </w:r>
    </w:p>
    <w:p w14:paraId="58D84042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21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、经济全球化对中国的积极作用与消极影响</w:t>
      </w:r>
    </w:p>
    <w:p w14:paraId="50532156">
      <w:pPr>
        <w:outlineLvl w:val="0"/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22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、当今网络与道德</w:t>
      </w:r>
    </w:p>
    <w:p w14:paraId="797221C1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23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</w:t>
      </w:r>
      <w:r>
        <w:rPr>
          <w:rFonts w:hint="eastAsia" w:cs="宋体"/>
          <w:sz w:val="24"/>
          <w:szCs w:val="24"/>
        </w:rPr>
        <w:t>以整容为话题，谈谈你对整容的看法。</w:t>
      </w:r>
    </w:p>
    <w:p w14:paraId="3AE0B530">
      <w:pPr>
        <w:outlineLvl w:val="0"/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24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、大学生的消费心理的调查与分析</w:t>
      </w:r>
    </w:p>
    <w:p w14:paraId="79F838C2">
      <w:pPr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</w:rPr>
        <w:t>25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、人多力量大吗？了解新中国人口政策的变化及其原因。</w:t>
      </w:r>
    </w:p>
    <w:p w14:paraId="3D500C00">
      <w:pPr>
        <w:rPr>
          <w:rFonts w:ascii="宋体"/>
          <w:sz w:val="24"/>
          <w:szCs w:val="24"/>
        </w:rPr>
      </w:pPr>
      <w:r>
        <w:rPr>
          <w:sz w:val="24"/>
          <w:szCs w:val="24"/>
        </w:rPr>
        <w:t>26</w:t>
      </w:r>
      <w:r>
        <w:rPr>
          <w:rFonts w:hint="eastAsia" w:cs="宋体"/>
          <w:sz w:val="24"/>
          <w:szCs w:val="24"/>
        </w:rPr>
        <w:t>、如果比尔·盖茨出生在中国，他能取得这样的成就吗？</w:t>
      </w:r>
    </w:p>
    <w:p w14:paraId="669EE1AD">
      <w:pPr>
        <w:rPr>
          <w:rFonts w:ascii="宋体"/>
          <w:sz w:val="24"/>
          <w:szCs w:val="24"/>
        </w:rPr>
      </w:pPr>
      <w:r>
        <w:rPr>
          <w:sz w:val="24"/>
          <w:szCs w:val="24"/>
        </w:rPr>
        <w:t>27</w:t>
      </w:r>
      <w:r>
        <w:rPr>
          <w:rFonts w:hint="eastAsia" w:cs="宋体"/>
          <w:sz w:val="24"/>
          <w:szCs w:val="24"/>
        </w:rPr>
        <w:t>、国际社会有“中国崛起论”和“中国威胁论”的言论，你怎么看？</w:t>
      </w:r>
    </w:p>
    <w:p w14:paraId="54E0013D">
      <w:pPr>
        <w:tabs>
          <w:tab w:val="left" w:pos="720"/>
        </w:tabs>
        <w:rPr>
          <w:color w:val="0000FF"/>
          <w:sz w:val="24"/>
          <w:szCs w:val="24"/>
        </w:rPr>
      </w:pPr>
      <w:r>
        <w:rPr>
          <w:sz w:val="24"/>
          <w:szCs w:val="24"/>
        </w:rPr>
        <w:t>28</w:t>
      </w:r>
      <w:r>
        <w:rPr>
          <w:rFonts w:hint="eastAsia" w:cs="宋体"/>
          <w:sz w:val="24"/>
          <w:szCs w:val="24"/>
        </w:rPr>
        <w:t>、了解历史上人性善恶的争论，并表达你的立场。</w:t>
      </w:r>
    </w:p>
    <w:p w14:paraId="66DA04F9">
      <w:pPr>
        <w:rPr>
          <w:rFonts w:ascii="宋体"/>
          <w:sz w:val="24"/>
          <w:szCs w:val="24"/>
        </w:rPr>
      </w:pPr>
      <w:r>
        <w:rPr>
          <w:sz w:val="24"/>
          <w:szCs w:val="24"/>
        </w:rPr>
        <w:t>29</w:t>
      </w:r>
      <w:r>
        <w:rPr>
          <w:rFonts w:hint="eastAsia" w:cs="宋体"/>
          <w:sz w:val="24"/>
          <w:szCs w:val="24"/>
        </w:rPr>
        <w:t>、了解西西弗神话及其哲学意义。</w:t>
      </w:r>
    </w:p>
    <w:p w14:paraId="0B34726E">
      <w:pPr>
        <w:rPr>
          <w:sz w:val="24"/>
          <w:szCs w:val="24"/>
        </w:rPr>
      </w:pPr>
      <w:r>
        <w:rPr>
          <w:sz w:val="24"/>
          <w:szCs w:val="24"/>
        </w:rPr>
        <w:t>30</w:t>
      </w:r>
      <w:r>
        <w:rPr>
          <w:rFonts w:hint="eastAsia" w:cs="宋体"/>
          <w:sz w:val="24"/>
          <w:szCs w:val="24"/>
        </w:rPr>
        <w:t>、谈谈你对中国抗疫事业的感受</w:t>
      </w:r>
    </w:p>
    <w:p w14:paraId="730D4F1A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31</w:t>
      </w:r>
      <w:r>
        <w:rPr>
          <w:rFonts w:hint="eastAsia" w:cs="宋体"/>
          <w:sz w:val="24"/>
          <w:szCs w:val="24"/>
        </w:rPr>
        <w:t>、谈谈你对“绿水青山就是金山银山”的理解</w:t>
      </w:r>
      <w:r>
        <w:rPr>
          <w:sz w:val="24"/>
          <w:szCs w:val="24"/>
        </w:rPr>
        <w:t xml:space="preserve"> </w:t>
      </w:r>
    </w:p>
    <w:p w14:paraId="5B265F6D">
      <w:pPr>
        <w:rPr>
          <w:sz w:val="24"/>
          <w:szCs w:val="24"/>
        </w:rPr>
      </w:pPr>
      <w:r>
        <w:rPr>
          <w:sz w:val="24"/>
          <w:szCs w:val="24"/>
        </w:rPr>
        <w:t>32</w:t>
      </w:r>
      <w:r>
        <w:rPr>
          <w:rFonts w:hint="eastAsia" w:cs="宋体"/>
          <w:sz w:val="24"/>
          <w:szCs w:val="24"/>
        </w:rPr>
        <w:t>、为什么说改革开放不仅深刻改变了中国，也深刻影响了世界？</w:t>
      </w:r>
    </w:p>
    <w:p w14:paraId="6B2BEF4C">
      <w:pPr>
        <w:rPr>
          <w:sz w:val="24"/>
          <w:szCs w:val="24"/>
        </w:rPr>
      </w:pPr>
      <w:r>
        <w:rPr>
          <w:sz w:val="24"/>
          <w:szCs w:val="24"/>
        </w:rPr>
        <w:t>33</w:t>
      </w:r>
      <w:r>
        <w:rPr>
          <w:rFonts w:hint="eastAsia" w:cs="宋体"/>
          <w:sz w:val="24"/>
          <w:szCs w:val="24"/>
        </w:rPr>
        <w:t>、是什么促成了“中国奇迹”，是什么催生了“中国震撼”？</w:t>
      </w:r>
    </w:p>
    <w:p w14:paraId="35F5C611">
      <w:pPr>
        <w:rPr>
          <w:sz w:val="24"/>
          <w:szCs w:val="24"/>
        </w:rPr>
      </w:pPr>
      <w:r>
        <w:rPr>
          <w:sz w:val="24"/>
          <w:szCs w:val="24"/>
        </w:rPr>
        <w:t>34</w:t>
      </w:r>
      <w:r>
        <w:rPr>
          <w:rFonts w:hint="eastAsia" w:cs="宋体"/>
          <w:sz w:val="24"/>
          <w:szCs w:val="24"/>
        </w:rPr>
        <w:t>、如何理解</w:t>
      </w:r>
      <w:r>
        <w:rPr>
          <w:rFonts w:hint="eastAsia" w:ascii="宋体" w:hAnsi="宋体" w:cs="宋体"/>
          <w:kern w:val="0"/>
          <w:sz w:val="24"/>
          <w:szCs w:val="24"/>
        </w:rPr>
        <w:t>人类应该和自然界和解</w:t>
      </w:r>
    </w:p>
    <w:p w14:paraId="7BE03A36">
      <w:pPr>
        <w:rPr>
          <w:sz w:val="24"/>
          <w:szCs w:val="24"/>
        </w:rPr>
      </w:pPr>
      <w:r>
        <w:rPr>
          <w:sz w:val="24"/>
          <w:szCs w:val="24"/>
        </w:rPr>
        <w:t>35</w:t>
      </w:r>
      <w:r>
        <w:rPr>
          <w:rFonts w:hint="eastAsia" w:cs="宋体"/>
          <w:sz w:val="24"/>
          <w:szCs w:val="24"/>
        </w:rPr>
        <w:t>、用联系的思想来看待“一带一路”</w:t>
      </w:r>
    </w:p>
    <w:p w14:paraId="64849767">
      <w:pPr>
        <w:rPr>
          <w:rFonts w:ascii="宋体"/>
          <w:sz w:val="24"/>
          <w:szCs w:val="24"/>
        </w:rPr>
      </w:pPr>
      <w:r>
        <w:rPr>
          <w:sz w:val="24"/>
          <w:szCs w:val="24"/>
        </w:rPr>
        <w:t>36</w:t>
      </w:r>
      <w:r>
        <w:rPr>
          <w:rFonts w:hint="eastAsia" w:cs="宋体"/>
          <w:sz w:val="24"/>
          <w:szCs w:val="24"/>
        </w:rPr>
        <w:t>、用联系的思想来看待人类命运共同体</w:t>
      </w:r>
    </w:p>
    <w:p w14:paraId="419713D2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37</w:t>
      </w:r>
      <w:r>
        <w:rPr>
          <w:rFonts w:hint="eastAsia" w:cs="宋体"/>
          <w:sz w:val="24"/>
          <w:szCs w:val="24"/>
        </w:rPr>
        <w:t>、共享共建“健康中国”</w:t>
      </w:r>
    </w:p>
    <w:p w14:paraId="34DC7E7D">
      <w:pPr>
        <w:rPr>
          <w:sz w:val="24"/>
          <w:szCs w:val="24"/>
        </w:rPr>
      </w:pPr>
      <w:r>
        <w:rPr>
          <w:sz w:val="24"/>
          <w:szCs w:val="24"/>
        </w:rPr>
        <w:t>38</w:t>
      </w:r>
      <w:r>
        <w:rPr>
          <w:rFonts w:hint="eastAsia" w:cs="宋体"/>
          <w:sz w:val="24"/>
          <w:szCs w:val="24"/>
        </w:rPr>
        <w:t>、如何看待人工智能</w:t>
      </w:r>
    </w:p>
    <w:p w14:paraId="7D8AB215">
      <w:pPr>
        <w:rPr>
          <w:sz w:val="24"/>
          <w:szCs w:val="24"/>
        </w:rPr>
      </w:pPr>
      <w:r>
        <w:rPr>
          <w:sz w:val="24"/>
          <w:szCs w:val="24"/>
        </w:rPr>
        <w:t>39</w:t>
      </w:r>
      <w:r>
        <w:rPr>
          <w:rFonts w:hint="eastAsia" w:cs="宋体"/>
          <w:sz w:val="24"/>
          <w:szCs w:val="24"/>
        </w:rPr>
        <w:t>、如何理解全球治理与中国方案</w:t>
      </w:r>
    </w:p>
    <w:p w14:paraId="63B7761F">
      <w:pPr>
        <w:rPr>
          <w:sz w:val="24"/>
          <w:szCs w:val="24"/>
        </w:rPr>
      </w:pPr>
      <w:r>
        <w:rPr>
          <w:sz w:val="24"/>
          <w:szCs w:val="24"/>
        </w:rPr>
        <w:t>40</w:t>
      </w:r>
      <w:r>
        <w:rPr>
          <w:rFonts w:hint="eastAsia" w:cs="宋体"/>
          <w:sz w:val="24"/>
          <w:szCs w:val="24"/>
        </w:rPr>
        <w:t>、新中国成立</w:t>
      </w:r>
      <w:r>
        <w:rPr>
          <w:sz w:val="24"/>
          <w:szCs w:val="24"/>
        </w:rPr>
        <w:t>70</w:t>
      </w:r>
      <w:r>
        <w:rPr>
          <w:rFonts w:hint="eastAsia" w:cs="宋体"/>
          <w:sz w:val="24"/>
          <w:szCs w:val="24"/>
        </w:rPr>
        <w:t>年来，我国取得了哪些举世瞩目的成就？</w:t>
      </w:r>
      <w:r>
        <w:rPr>
          <w:sz w:val="24"/>
          <w:szCs w:val="24"/>
        </w:rPr>
        <w:t xml:space="preserve"> </w:t>
      </w:r>
    </w:p>
    <w:p w14:paraId="0B71B261">
      <w:pPr>
        <w:rPr>
          <w:sz w:val="24"/>
          <w:szCs w:val="24"/>
        </w:rPr>
      </w:pPr>
      <w:r>
        <w:rPr>
          <w:sz w:val="24"/>
          <w:szCs w:val="24"/>
        </w:rPr>
        <w:t>41</w:t>
      </w:r>
      <w:r>
        <w:rPr>
          <w:rFonts w:hint="eastAsia" w:cs="宋体"/>
          <w:sz w:val="24"/>
          <w:szCs w:val="24"/>
        </w:rPr>
        <w:t>、谈谈你对中国精准脱贫的感受</w:t>
      </w:r>
    </w:p>
    <w:p w14:paraId="21AFB665">
      <w:pPr>
        <w:rPr>
          <w:sz w:val="24"/>
          <w:szCs w:val="24"/>
        </w:rPr>
      </w:pPr>
      <w:r>
        <w:rPr>
          <w:sz w:val="24"/>
          <w:szCs w:val="24"/>
        </w:rPr>
        <w:t>42</w:t>
      </w:r>
      <w:r>
        <w:rPr>
          <w:rFonts w:hint="eastAsia" w:cs="宋体"/>
          <w:sz w:val="24"/>
          <w:szCs w:val="24"/>
        </w:rPr>
        <w:t>、台湾前途在于国家统一，台湾同胞福祉系于民族复兴。如何理解这句话？</w:t>
      </w:r>
      <w:r>
        <w:rPr>
          <w:sz w:val="24"/>
          <w:szCs w:val="24"/>
        </w:rPr>
        <w:t xml:space="preserve"> </w:t>
      </w:r>
    </w:p>
    <w:p w14:paraId="2EB42489">
      <w:pPr>
        <w:rPr>
          <w:sz w:val="24"/>
          <w:szCs w:val="24"/>
        </w:rPr>
      </w:pPr>
      <w:r>
        <w:rPr>
          <w:sz w:val="24"/>
          <w:szCs w:val="24"/>
        </w:rPr>
        <w:t>43</w:t>
      </w:r>
      <w:r>
        <w:rPr>
          <w:rFonts w:hint="eastAsia" w:cs="宋体"/>
          <w:sz w:val="24"/>
          <w:szCs w:val="24"/>
        </w:rPr>
        <w:t>、谈谈你对红船精神、</w:t>
      </w:r>
      <w:r>
        <w:rPr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</w:rPr>
        <w:t>井冈山精神、</w:t>
      </w:r>
      <w:r>
        <w:rPr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</w:rPr>
        <w:t>长征精神、</w:t>
      </w:r>
      <w:r>
        <w:rPr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</w:rPr>
        <w:t>延安精神、大庆精神、</w:t>
      </w:r>
      <w:r>
        <w:rPr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</w:rPr>
        <w:t>焦裕禄精神、</w:t>
      </w:r>
      <w:r>
        <w:rPr>
          <w:sz w:val="24"/>
          <w:szCs w:val="24"/>
        </w:rPr>
        <w:t xml:space="preserve"> “</w:t>
      </w:r>
      <w:r>
        <w:rPr>
          <w:rFonts w:hint="eastAsia" w:cs="宋体"/>
          <w:sz w:val="24"/>
          <w:szCs w:val="24"/>
        </w:rPr>
        <w:t>两弹一星</w:t>
      </w:r>
      <w:r>
        <w:rPr>
          <w:sz w:val="24"/>
          <w:szCs w:val="24"/>
        </w:rPr>
        <w:t>”</w:t>
      </w:r>
      <w:r>
        <w:rPr>
          <w:rFonts w:hint="eastAsia" w:cs="宋体"/>
          <w:sz w:val="24"/>
          <w:szCs w:val="24"/>
        </w:rPr>
        <w:t>精神、</w:t>
      </w:r>
      <w:r>
        <w:rPr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</w:rPr>
        <w:t>航天精神等的理解。（任选其中之一）</w:t>
      </w:r>
    </w:p>
    <w:p w14:paraId="6DD72841">
      <w:pPr>
        <w:rPr>
          <w:rFonts w:ascii="宋体"/>
          <w:color w:val="FF0000"/>
          <w:kern w:val="0"/>
          <w:sz w:val="24"/>
          <w:szCs w:val="24"/>
        </w:rPr>
      </w:pPr>
      <w:r>
        <w:rPr>
          <w:color w:val="FF0000"/>
          <w:sz w:val="24"/>
          <w:szCs w:val="24"/>
        </w:rPr>
        <w:t>44.</w:t>
      </w:r>
      <w:r>
        <w:rPr>
          <w:rFonts w:hint="eastAsia" w:cs="宋体"/>
          <w:color w:val="FF0000"/>
          <w:sz w:val="24"/>
          <w:szCs w:val="24"/>
        </w:rPr>
        <w:t>你为什么选择现在的专业，你觉得什么职业或专业能最大地发挥你的个性和特长？</w:t>
      </w:r>
    </w:p>
    <w:p w14:paraId="58CA6B91">
      <w:pPr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45.</w:t>
      </w:r>
      <w:r>
        <w:rPr>
          <w:rFonts w:hint="eastAsia" w:ascii="宋体" w:hAnsi="宋体" w:cs="宋体"/>
          <w:color w:val="FF0000"/>
          <w:kern w:val="0"/>
          <w:sz w:val="24"/>
          <w:szCs w:val="24"/>
        </w:rPr>
        <w:t>马克思主义为什么行</w:t>
      </w:r>
    </w:p>
    <w:p w14:paraId="3093A0E6">
      <w:pPr>
        <w:rPr>
          <w:rFonts w:ascii="宋体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46.</w:t>
      </w:r>
      <w:r>
        <w:rPr>
          <w:rFonts w:hint="eastAsia" w:ascii="宋体" w:hAnsi="宋体" w:cs="宋体"/>
          <w:color w:val="FF0000"/>
          <w:kern w:val="0"/>
          <w:sz w:val="24"/>
          <w:szCs w:val="24"/>
        </w:rPr>
        <w:t>儒学与投资理财相关性分析</w:t>
      </w:r>
    </w:p>
    <w:p w14:paraId="51358DA9">
      <w:pPr>
        <w:outlineLvl w:val="0"/>
        <w:rPr>
          <w:rFonts w:ascii="宋体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47.</w:t>
      </w:r>
      <w:r>
        <w:rPr>
          <w:rFonts w:hint="eastAsia" w:ascii="宋体" w:hAnsi="宋体" w:cs="宋体"/>
          <w:color w:val="FF0000"/>
          <w:kern w:val="0"/>
          <w:sz w:val="24"/>
          <w:szCs w:val="24"/>
        </w:rPr>
        <w:t>马克思主义在化解</w:t>
      </w:r>
      <w:r>
        <w:rPr>
          <w:rFonts w:ascii="宋体" w:hAnsi="宋体" w:cs="宋体"/>
          <w:color w:val="FF0000"/>
          <w:kern w:val="0"/>
          <w:sz w:val="24"/>
          <w:szCs w:val="24"/>
        </w:rPr>
        <w:t>2008</w:t>
      </w:r>
      <w:r>
        <w:rPr>
          <w:rFonts w:hint="eastAsia" w:ascii="宋体" w:hAnsi="宋体" w:cs="宋体"/>
          <w:color w:val="FF0000"/>
          <w:kern w:val="0"/>
          <w:sz w:val="24"/>
          <w:szCs w:val="24"/>
        </w:rPr>
        <w:t>年金融危机中的作用</w:t>
      </w:r>
    </w:p>
    <w:p w14:paraId="155F223C">
      <w:pPr>
        <w:rPr>
          <w:rFonts w:ascii="宋体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48.</w:t>
      </w:r>
      <w:r>
        <w:rPr>
          <w:rFonts w:hint="eastAsia" w:ascii="宋体" w:hAnsi="宋体" w:cs="宋体"/>
          <w:color w:val="FF0000"/>
          <w:kern w:val="0"/>
          <w:sz w:val="24"/>
          <w:szCs w:val="24"/>
        </w:rPr>
        <w:t>马克思主义与股票操作的相关性分析。</w:t>
      </w:r>
    </w:p>
    <w:p w14:paraId="1256AEEB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49.</w:t>
      </w:r>
      <w:r>
        <w:rPr>
          <w:rFonts w:hint="eastAsia" w:cs="宋体"/>
          <w:color w:val="FF0000"/>
          <w:sz w:val="24"/>
          <w:szCs w:val="24"/>
        </w:rPr>
        <w:t>王阳明心学的当代意义。</w:t>
      </w:r>
    </w:p>
    <w:p w14:paraId="341F991F">
      <w:pPr>
        <w:rPr>
          <w:rFonts w:ascii="宋体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50.</w:t>
      </w:r>
      <w:r>
        <w:rPr>
          <w:rFonts w:hint="eastAsia" w:ascii="宋体" w:hAnsi="宋体" w:cs="宋体"/>
          <w:color w:val="FF0000"/>
          <w:kern w:val="0"/>
          <w:sz w:val="24"/>
          <w:szCs w:val="24"/>
        </w:rPr>
        <w:t>当代大学生就业难的原因与对策分析</w:t>
      </w:r>
    </w:p>
    <w:p w14:paraId="6182DFE2">
      <w:pPr>
        <w:rPr>
          <w:rFonts w:ascii="宋体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51.</w:t>
      </w:r>
      <w:r>
        <w:rPr>
          <w:rFonts w:hint="eastAsia" w:ascii="宋体" w:hAnsi="宋体" w:cs="宋体"/>
          <w:color w:val="FF0000"/>
          <w:kern w:val="0"/>
          <w:sz w:val="24"/>
          <w:szCs w:val="24"/>
        </w:rPr>
        <w:t>在当代社会马克思主义对大学生的作用</w:t>
      </w:r>
    </w:p>
    <w:p w14:paraId="31A224B0">
      <w:pPr>
        <w:rPr>
          <w:rFonts w:ascii="宋体"/>
          <w:color w:val="FF0000"/>
          <w:sz w:val="24"/>
          <w:szCs w:val="24"/>
        </w:rPr>
      </w:pPr>
      <w:r>
        <w:rPr>
          <w:rFonts w:ascii="宋体" w:hAnsi="宋体" w:cs="宋体"/>
          <w:color w:val="FF0000"/>
          <w:sz w:val="24"/>
          <w:szCs w:val="24"/>
        </w:rPr>
        <w:t>52.</w:t>
      </w:r>
      <w:r>
        <w:rPr>
          <w:rFonts w:hint="eastAsia" w:ascii="宋体" w:hAnsi="宋体" w:cs="宋体"/>
          <w:color w:val="FF0000"/>
          <w:sz w:val="24"/>
          <w:szCs w:val="24"/>
        </w:rPr>
        <w:t>谈谈“大道至简，返璞归真”的价值和意义</w:t>
      </w:r>
    </w:p>
    <w:p w14:paraId="0BC5C29A">
      <w:pPr>
        <w:rPr>
          <w:rFonts w:ascii="宋体"/>
          <w:color w:val="FF0000"/>
          <w:sz w:val="24"/>
          <w:szCs w:val="24"/>
        </w:rPr>
      </w:pPr>
      <w:r>
        <w:rPr>
          <w:rFonts w:ascii="宋体" w:hAnsi="宋体" w:cs="宋体"/>
          <w:color w:val="FF0000"/>
          <w:sz w:val="24"/>
          <w:szCs w:val="24"/>
        </w:rPr>
        <w:t>53.</w:t>
      </w:r>
      <w:r>
        <w:rPr>
          <w:rFonts w:hint="eastAsia" w:ascii="宋体" w:hAnsi="宋体" w:cs="宋体"/>
          <w:color w:val="FF0000"/>
          <w:sz w:val="24"/>
          <w:szCs w:val="24"/>
        </w:rPr>
        <w:t>“反者道之动，弱者道之用”的价值和意义</w:t>
      </w:r>
    </w:p>
    <w:p w14:paraId="584E130F">
      <w:pPr>
        <w:rPr>
          <w:rFonts w:ascii="宋体"/>
          <w:color w:val="FF0000"/>
          <w:sz w:val="24"/>
          <w:szCs w:val="24"/>
        </w:rPr>
      </w:pPr>
      <w:r>
        <w:rPr>
          <w:rFonts w:ascii="宋体" w:hAnsi="宋体" w:cs="宋体"/>
          <w:color w:val="FF0000"/>
          <w:sz w:val="24"/>
          <w:szCs w:val="24"/>
        </w:rPr>
        <w:t>54.</w:t>
      </w:r>
      <w:r>
        <w:rPr>
          <w:rFonts w:hint="eastAsia" w:ascii="宋体" w:hAnsi="宋体" w:cs="宋体"/>
          <w:color w:val="FF0000"/>
          <w:sz w:val="24"/>
          <w:szCs w:val="24"/>
        </w:rPr>
        <w:t>股票交易中心学的价值和意义</w:t>
      </w:r>
    </w:p>
    <w:p w14:paraId="4DCE204D">
      <w:pPr>
        <w:rPr>
          <w:rFonts w:ascii="宋体"/>
          <w:color w:val="FF0000"/>
          <w:sz w:val="24"/>
          <w:szCs w:val="24"/>
        </w:rPr>
      </w:pPr>
      <w:r>
        <w:rPr>
          <w:rFonts w:ascii="宋体" w:hAnsi="宋体" w:cs="宋体"/>
          <w:color w:val="FF0000"/>
          <w:sz w:val="24"/>
          <w:szCs w:val="24"/>
        </w:rPr>
        <w:t>55.</w:t>
      </w:r>
      <w:r>
        <w:rPr>
          <w:rFonts w:hint="eastAsia" w:ascii="宋体" w:hAnsi="宋体" w:cs="宋体"/>
          <w:color w:val="FF0000"/>
          <w:sz w:val="24"/>
          <w:szCs w:val="24"/>
        </w:rPr>
        <w:t>谈谈你对“人的全面而自由发展”的理解</w:t>
      </w:r>
    </w:p>
    <w:p w14:paraId="23AEE835">
      <w:pPr>
        <w:rPr>
          <w:rFonts w:ascii="宋体"/>
          <w:color w:val="FF0000"/>
          <w:sz w:val="24"/>
          <w:szCs w:val="24"/>
        </w:rPr>
      </w:pPr>
      <w:r>
        <w:rPr>
          <w:rFonts w:ascii="宋体" w:hAnsi="宋体" w:cs="宋体"/>
          <w:color w:val="FF0000"/>
          <w:sz w:val="24"/>
          <w:szCs w:val="24"/>
        </w:rPr>
        <w:t>56.</w:t>
      </w:r>
      <w:r>
        <w:rPr>
          <w:rFonts w:hint="eastAsia" w:ascii="宋体" w:hAnsi="宋体" w:cs="宋体"/>
          <w:color w:val="FF0000"/>
          <w:sz w:val="24"/>
          <w:szCs w:val="24"/>
        </w:rPr>
        <w:t>把某一欧美国家和中国进行政治、经济、文化、社会、生态等方面的比较分析</w:t>
      </w:r>
    </w:p>
    <w:p w14:paraId="472EA495">
      <w:pPr>
        <w:rPr>
          <w:rFonts w:ascii="宋体"/>
          <w:color w:val="FF0000"/>
          <w:sz w:val="24"/>
          <w:szCs w:val="24"/>
        </w:rPr>
      </w:pPr>
      <w:r>
        <w:rPr>
          <w:rFonts w:ascii="宋体" w:hAnsi="宋体" w:cs="宋体"/>
          <w:color w:val="FF0000"/>
          <w:sz w:val="24"/>
          <w:szCs w:val="24"/>
        </w:rPr>
        <w:t>57.</w:t>
      </w:r>
      <w:r>
        <w:rPr>
          <w:rFonts w:hint="eastAsia" w:ascii="宋体" w:hAnsi="宋体" w:cs="宋体"/>
          <w:color w:val="FF0000"/>
          <w:sz w:val="24"/>
          <w:szCs w:val="24"/>
        </w:rPr>
        <w:t>谈谈你对道家思想精髓的认识和理解</w:t>
      </w:r>
    </w:p>
    <w:p w14:paraId="3F4A850C">
      <w:pPr>
        <w:rPr>
          <w:rFonts w:ascii="宋体"/>
          <w:color w:val="FF0000"/>
          <w:sz w:val="24"/>
          <w:szCs w:val="24"/>
        </w:rPr>
      </w:pPr>
      <w:r>
        <w:rPr>
          <w:rFonts w:ascii="宋体" w:hAnsi="宋体" w:cs="宋体"/>
          <w:color w:val="FF0000"/>
          <w:sz w:val="24"/>
          <w:szCs w:val="24"/>
        </w:rPr>
        <w:t>58.</w:t>
      </w:r>
      <w:r>
        <w:rPr>
          <w:rFonts w:hint="eastAsia" w:ascii="宋体" w:hAnsi="宋体" w:cs="宋体"/>
          <w:color w:val="FF0000"/>
          <w:sz w:val="24"/>
          <w:szCs w:val="24"/>
        </w:rPr>
        <w:t>谈谈马克思的实践哲学思想</w:t>
      </w:r>
    </w:p>
    <w:p w14:paraId="0F203E4C">
      <w:pPr>
        <w:rPr>
          <w:rFonts w:ascii="宋体"/>
          <w:color w:val="FF0000"/>
          <w:sz w:val="24"/>
          <w:szCs w:val="24"/>
        </w:rPr>
      </w:pPr>
      <w:r>
        <w:rPr>
          <w:rFonts w:ascii="宋体" w:hAnsi="宋体" w:cs="宋体"/>
          <w:color w:val="FF0000"/>
          <w:sz w:val="24"/>
          <w:szCs w:val="24"/>
        </w:rPr>
        <w:t>59.</w:t>
      </w:r>
      <w:r>
        <w:rPr>
          <w:rFonts w:hint="eastAsia" w:ascii="宋体" w:hAnsi="宋体" w:cs="宋体"/>
          <w:color w:val="FF0000"/>
          <w:sz w:val="24"/>
          <w:szCs w:val="24"/>
        </w:rPr>
        <w:t>谈谈贝克莱的“存在就是被感知”在学习、工作、生活中的应用。</w:t>
      </w:r>
    </w:p>
    <w:p w14:paraId="79CE5054">
      <w:pPr>
        <w:rPr>
          <w:rFonts w:ascii="宋体"/>
          <w:color w:val="FF0000"/>
          <w:sz w:val="24"/>
          <w:szCs w:val="24"/>
        </w:rPr>
      </w:pPr>
      <w:r>
        <w:rPr>
          <w:rFonts w:ascii="宋体" w:hAnsi="宋体" w:cs="宋体"/>
          <w:color w:val="FF0000"/>
          <w:sz w:val="24"/>
          <w:szCs w:val="24"/>
        </w:rPr>
        <w:t>60</w:t>
      </w:r>
      <w:r>
        <w:rPr>
          <w:rFonts w:hint="eastAsia" w:ascii="宋体" w:hAnsi="宋体" w:cs="宋体"/>
          <w:color w:val="FF0000"/>
          <w:sz w:val="24"/>
          <w:szCs w:val="24"/>
        </w:rPr>
        <w:t>、谈谈你对“哲学治疗”的理解</w:t>
      </w:r>
    </w:p>
    <w:p w14:paraId="0BBFA513">
      <w:pPr>
        <w:rPr>
          <w:rFonts w:ascii="宋体"/>
        </w:rPr>
      </w:pPr>
    </w:p>
    <w:p w14:paraId="2F0054A1">
      <w:pPr>
        <w:ind w:firstLine="2150" w:firstLineChars="595"/>
        <w:rPr>
          <w:rFonts w:ascii="黑体" w:hAnsi="新宋体" w:eastAsia="黑体"/>
          <w:b/>
          <w:bCs/>
          <w:color w:val="000000"/>
          <w:kern w:val="0"/>
          <w:sz w:val="36"/>
          <w:szCs w:val="36"/>
        </w:rPr>
      </w:pPr>
      <w:r>
        <w:rPr>
          <w:rFonts w:hint="eastAsia" w:ascii="黑体" w:hAnsi="新宋体" w:eastAsia="黑体" w:cs="黑体"/>
          <w:b/>
          <w:bCs/>
          <w:color w:val="000000"/>
          <w:kern w:val="0"/>
          <w:sz w:val="36"/>
          <w:szCs w:val="36"/>
        </w:rPr>
        <w:t>《马克思主义基本原理》作业二</w:t>
      </w:r>
    </w:p>
    <w:p w14:paraId="412C9C10">
      <w:pPr>
        <w:jc w:val="center"/>
        <w:rPr>
          <w:rFonts w:ascii="黑体" w:hAnsi="黑体" w:eastAsia="黑体"/>
          <w:b/>
          <w:bCs/>
          <w:sz w:val="36"/>
          <w:szCs w:val="36"/>
        </w:rPr>
      </w:pPr>
    </w:p>
    <w:p w14:paraId="1518686A">
      <w:pPr>
        <w:ind w:firstLine="3448" w:firstLineChars="1145"/>
        <w:rPr>
          <w:rFonts w:ascii="黑体" w:hAnsi="新宋体" w:eastAsia="黑体"/>
          <w:b/>
          <w:bCs/>
          <w:color w:val="000000"/>
          <w:kern w:val="0"/>
          <w:sz w:val="30"/>
          <w:szCs w:val="30"/>
        </w:rPr>
      </w:pPr>
      <w:r>
        <w:rPr>
          <w:rFonts w:hint="eastAsia" w:ascii="黑体" w:hAnsi="新宋体" w:eastAsia="黑体" w:cs="黑体"/>
          <w:b/>
          <w:bCs/>
          <w:color w:val="000000"/>
          <w:kern w:val="0"/>
          <w:sz w:val="30"/>
          <w:szCs w:val="30"/>
        </w:rPr>
        <w:t>课程学习体会（</w:t>
      </w:r>
      <w:r>
        <w:rPr>
          <w:rFonts w:ascii="黑体" w:hAnsi="新宋体" w:eastAsia="黑体" w:cs="黑体"/>
          <w:b/>
          <w:bCs/>
          <w:color w:val="000000"/>
          <w:kern w:val="0"/>
          <w:sz w:val="30"/>
          <w:szCs w:val="30"/>
        </w:rPr>
        <w:t>20</w:t>
      </w:r>
      <w:r>
        <w:rPr>
          <w:rFonts w:hint="eastAsia" w:ascii="黑体" w:hAnsi="新宋体" w:eastAsia="黑体" w:cs="黑体"/>
          <w:b/>
          <w:bCs/>
          <w:color w:val="000000"/>
          <w:kern w:val="0"/>
          <w:sz w:val="30"/>
          <w:szCs w:val="30"/>
        </w:rPr>
        <w:t>分）</w:t>
      </w:r>
    </w:p>
    <w:p w14:paraId="1A2CD64E">
      <w:pPr>
        <w:jc w:val="center"/>
        <w:rPr>
          <w:rFonts w:ascii="黑体" w:hAnsi="黑体" w:eastAsia="黑体"/>
          <w:b/>
          <w:bCs/>
          <w:sz w:val="36"/>
          <w:szCs w:val="36"/>
        </w:rPr>
      </w:pPr>
    </w:p>
    <w:p w14:paraId="0E036E13">
      <w:pPr>
        <w:spacing w:line="360" w:lineRule="auto"/>
        <w:rPr>
          <w:rFonts w:ascii="宋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基本要求：</w:t>
      </w:r>
      <w:r>
        <w:rPr>
          <w:rFonts w:hint="eastAsia" w:cs="宋体"/>
          <w:sz w:val="28"/>
          <w:szCs w:val="28"/>
        </w:rPr>
        <w:t>评价自己学习该课程的总体情况，如在学习收获、教学互动、出勤、实践等方面进行自我评价。关于该门课程教学的评价，提出对教学、教师的评价、意见、建议。该栏目不少于</w:t>
      </w:r>
      <w:r>
        <w:rPr>
          <w:sz w:val="28"/>
          <w:szCs w:val="28"/>
        </w:rPr>
        <w:t>1000</w:t>
      </w:r>
      <w:r>
        <w:rPr>
          <w:rFonts w:hint="eastAsia" w:cs="宋体"/>
          <w:sz w:val="28"/>
          <w:szCs w:val="28"/>
        </w:rPr>
        <w:t>字。</w:t>
      </w:r>
      <w:r>
        <w:rPr>
          <w:rFonts w:hint="eastAsia" w:ascii="黑体" w:eastAsia="黑体" w:cs="黑体"/>
          <w:sz w:val="28"/>
          <w:szCs w:val="28"/>
        </w:rPr>
        <w:t>必须用A4纸手写，</w:t>
      </w:r>
      <w:r>
        <w:rPr>
          <w:rFonts w:ascii="黑体" w:eastAsia="黑体" w:cs="黑体"/>
          <w:sz w:val="28"/>
          <w:szCs w:val="28"/>
        </w:rPr>
        <w:t>正反两面共</w:t>
      </w:r>
      <w:r>
        <w:rPr>
          <w:rFonts w:hint="eastAsia" w:ascii="黑体" w:eastAsia="黑体" w:cs="黑体"/>
          <w:sz w:val="28"/>
          <w:szCs w:val="28"/>
        </w:rPr>
        <w:t>2页。</w:t>
      </w:r>
      <w:r>
        <w:rPr>
          <w:rFonts w:hint="eastAsia" w:ascii="宋体" w:hAnsi="宋体" w:cs="宋体"/>
          <w:kern w:val="0"/>
          <w:sz w:val="28"/>
          <w:szCs w:val="28"/>
        </w:rPr>
        <w:t>写于马克思主义学院统一制作的“思想政治理论课平时作业”模版上。</w:t>
      </w:r>
    </w:p>
    <w:p w14:paraId="419702AB">
      <w:pPr>
        <w:spacing w:line="360" w:lineRule="auto"/>
        <w:rPr>
          <w:rFonts w:ascii="宋体"/>
          <w:kern w:val="0"/>
          <w:sz w:val="28"/>
          <w:szCs w:val="28"/>
        </w:rPr>
      </w:pPr>
    </w:p>
    <w:p w14:paraId="351818EA">
      <w:pPr>
        <w:rPr>
          <w:rFonts w:ascii="宋体"/>
        </w:rPr>
      </w:pPr>
    </w:p>
    <w:p w14:paraId="1735DDCD">
      <w:pPr>
        <w:rPr>
          <w:rFonts w:ascii="宋体"/>
        </w:rPr>
      </w:pPr>
    </w:p>
    <w:p w14:paraId="066CDCA3">
      <w:pPr>
        <w:rPr>
          <w:rFonts w:ascii="宋体"/>
        </w:rPr>
      </w:pPr>
    </w:p>
    <w:p w14:paraId="234239E9">
      <w:pPr>
        <w:rPr>
          <w:rFonts w:ascii="宋体"/>
        </w:rPr>
      </w:pPr>
    </w:p>
    <w:p w14:paraId="5E280439">
      <w:pPr>
        <w:rPr>
          <w:rFonts w:ascii="宋体"/>
        </w:rPr>
      </w:pPr>
    </w:p>
    <w:p w14:paraId="388B9A7A">
      <w:pPr>
        <w:rPr>
          <w:rFonts w:ascii="黑体" w:hAnsi="黑体" w:eastAsia="黑体"/>
          <w:b/>
          <w:bCs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color w:val="000000"/>
          <w:sz w:val="36"/>
          <w:szCs w:val="36"/>
        </w:rPr>
        <w:t>《马克思主义基本原理实践》（</w:t>
      </w:r>
      <w:r>
        <w:rPr>
          <w:rFonts w:ascii="黑体" w:hAnsi="黑体" w:eastAsia="黑体" w:cs="黑体"/>
          <w:b/>
          <w:bCs/>
          <w:color w:val="000000"/>
          <w:sz w:val="36"/>
          <w:szCs w:val="36"/>
        </w:rPr>
        <w:t>4</w:t>
      </w:r>
      <w:r>
        <w:rPr>
          <w:rFonts w:hint="eastAsia" w:ascii="黑体" w:hAnsi="黑体" w:eastAsia="黑体" w:cs="黑体"/>
          <w:b/>
          <w:bCs/>
          <w:color w:val="000000"/>
          <w:sz w:val="36"/>
          <w:szCs w:val="36"/>
        </w:rPr>
        <w:t>学时）</w:t>
      </w:r>
    </w:p>
    <w:p w14:paraId="1D0B1A91">
      <w:pPr>
        <w:snapToGrid w:val="0"/>
        <w:spacing w:line="320" w:lineRule="exact"/>
        <w:ind w:firstLine="1084" w:firstLineChars="300"/>
      </w:pPr>
      <w:r>
        <w:rPr>
          <w:rFonts w:ascii="黑体" w:hAnsi="黑体" w:eastAsia="黑体" w:cs="黑体"/>
          <w:b/>
          <w:bCs/>
          <w:color w:val="000000"/>
          <w:sz w:val="36"/>
          <w:szCs w:val="36"/>
        </w:rPr>
        <w:t>——</w:t>
      </w:r>
      <w:r>
        <w:rPr>
          <w:rFonts w:hint="eastAsia" w:ascii="黑体" w:hAnsi="黑体" w:eastAsia="黑体" w:cs="黑体"/>
          <w:b/>
          <w:bCs/>
          <w:color w:val="000000"/>
          <w:sz w:val="36"/>
          <w:szCs w:val="36"/>
        </w:rPr>
        <w:t>感受经典</w:t>
      </w:r>
    </w:p>
    <w:p w14:paraId="64025462">
      <w:pPr>
        <w:snapToGrid w:val="0"/>
        <w:spacing w:line="320" w:lineRule="exact"/>
        <w:rPr>
          <w:rFonts w:ascii="黑体" w:hAnsi="黑体" w:eastAsia="黑体"/>
          <w:b/>
          <w:bCs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 xml:space="preserve">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一、经典书籍</w:t>
      </w:r>
    </w:p>
    <w:p w14:paraId="2C94486B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1.</w:t>
      </w:r>
      <w:r>
        <w:rPr>
          <w:rFonts w:hint="eastAsia" w:ascii="宋体" w:hAnsi="宋体" w:cs="宋体"/>
          <w:kern w:val="0"/>
        </w:rPr>
        <w:t>马克思、恩格斯：《共产党宣言》，《马克思恩格斯选集》第</w:t>
      </w:r>
      <w:r>
        <w:rPr>
          <w:rFonts w:ascii="宋体" w:hAnsi="宋体" w:cs="宋体"/>
          <w:kern w:val="0"/>
        </w:rPr>
        <w:t xml:space="preserve"> 1 </w:t>
      </w:r>
      <w:r>
        <w:rPr>
          <w:rFonts w:hint="eastAsia" w:ascii="宋体" w:hAnsi="宋体" w:cs="宋体"/>
          <w:kern w:val="0"/>
        </w:rPr>
        <w:t>卷，人民出版社</w:t>
      </w:r>
      <w:r>
        <w:rPr>
          <w:rFonts w:ascii="宋体" w:hAnsi="宋体" w:cs="宋体"/>
          <w:kern w:val="0"/>
        </w:rPr>
        <w:t>1995</w:t>
      </w:r>
      <w:r>
        <w:rPr>
          <w:rFonts w:hint="eastAsia" w:ascii="宋体" w:hAnsi="宋体" w:cs="宋体"/>
          <w:kern w:val="0"/>
        </w:rPr>
        <w:t>年版。</w:t>
      </w:r>
    </w:p>
    <w:p w14:paraId="410794C9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2.</w:t>
      </w:r>
      <w:r>
        <w:rPr>
          <w:rFonts w:hint="eastAsia" w:ascii="宋体" w:hAnsi="宋体" w:cs="宋体"/>
          <w:kern w:val="0"/>
        </w:rPr>
        <w:t>马克思：《资本论》第一卷，第一章《商品》、第四章《货币转化为资本》、第五章《劳动过程和价值增殖过程》、第六章《不变资本和可变资本》、第七章《剩余价值率》、第十四章《绝对剩余价值和相对剩余价值》、第十七章《劳动力的价值或价格转化为工资》，《马恩全集》，人民出版社</w:t>
      </w:r>
      <w:r>
        <w:rPr>
          <w:rFonts w:ascii="宋体" w:hAnsi="宋体" w:cs="宋体"/>
          <w:kern w:val="0"/>
        </w:rPr>
        <w:t>2001</w:t>
      </w:r>
      <w:r>
        <w:rPr>
          <w:rFonts w:hint="eastAsia" w:ascii="宋体" w:hAnsi="宋体" w:cs="宋体"/>
          <w:kern w:val="0"/>
        </w:rPr>
        <w:t>年版。</w:t>
      </w:r>
    </w:p>
    <w:p w14:paraId="002BF2D2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3.</w:t>
      </w:r>
      <w:r>
        <w:rPr>
          <w:rFonts w:hint="eastAsia" w:ascii="宋体" w:hAnsi="宋体" w:cs="宋体"/>
          <w:kern w:val="0"/>
        </w:rPr>
        <w:t>马克思：《〈政治经济学批判〉序言》，《马克思恩格斯选集》第</w:t>
      </w:r>
      <w:r>
        <w:rPr>
          <w:rFonts w:ascii="宋体" w:hAnsi="宋体" w:cs="宋体"/>
          <w:kern w:val="0"/>
        </w:rPr>
        <w:t xml:space="preserve"> 2 </w:t>
      </w:r>
      <w:r>
        <w:rPr>
          <w:rFonts w:hint="eastAsia" w:ascii="宋体" w:hAnsi="宋体" w:cs="宋体"/>
          <w:kern w:val="0"/>
        </w:rPr>
        <w:t>卷，人民出版</w:t>
      </w:r>
      <w:r>
        <w:rPr>
          <w:rFonts w:hint="eastAsia" w:ascii="宋体" w:hAnsi="宋体" w:cs="宋体"/>
          <w:color w:val="000000"/>
          <w:kern w:val="0"/>
        </w:rPr>
        <w:t>社</w:t>
      </w:r>
      <w:r>
        <w:rPr>
          <w:rFonts w:ascii="宋体" w:hAnsi="宋体" w:cs="宋体"/>
          <w:color w:val="000000"/>
          <w:kern w:val="0"/>
        </w:rPr>
        <w:t>1995</w:t>
      </w:r>
      <w:r>
        <w:rPr>
          <w:rFonts w:hint="eastAsia" w:ascii="宋体" w:hAnsi="宋体" w:cs="宋体"/>
          <w:color w:val="000000"/>
          <w:kern w:val="0"/>
        </w:rPr>
        <w:t>年版。</w:t>
      </w:r>
    </w:p>
    <w:p w14:paraId="00745007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4.</w:t>
      </w:r>
      <w:r>
        <w:rPr>
          <w:rFonts w:hint="eastAsia" w:ascii="宋体" w:hAnsi="宋体" w:cs="宋体"/>
          <w:color w:val="000000"/>
          <w:kern w:val="0"/>
        </w:rPr>
        <w:t>恩格斯：《反杜林论》，《马克思恩格斯选集》第</w:t>
      </w:r>
      <w:r>
        <w:rPr>
          <w:rFonts w:ascii="宋体" w:hAnsi="宋体" w:cs="宋体"/>
          <w:color w:val="000000"/>
          <w:kern w:val="0"/>
        </w:rPr>
        <w:t xml:space="preserve"> 3 </w:t>
      </w:r>
      <w:r>
        <w:rPr>
          <w:rFonts w:hint="eastAsia" w:ascii="宋体" w:hAnsi="宋体" w:cs="宋体"/>
          <w:color w:val="000000"/>
          <w:kern w:val="0"/>
        </w:rPr>
        <w:t>卷。第三、九章，人民出版社</w:t>
      </w:r>
      <w:r>
        <w:rPr>
          <w:rFonts w:ascii="宋体" w:hAnsi="宋体" w:cs="宋体"/>
          <w:color w:val="000000"/>
          <w:kern w:val="0"/>
        </w:rPr>
        <w:t xml:space="preserve"> 1995 </w:t>
      </w:r>
      <w:r>
        <w:rPr>
          <w:rFonts w:hint="eastAsia" w:ascii="宋体" w:hAnsi="宋体" w:cs="宋体"/>
          <w:color w:val="000000"/>
          <w:kern w:val="0"/>
        </w:rPr>
        <w:t>年版。</w:t>
      </w:r>
    </w:p>
    <w:p w14:paraId="0EB9B478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5.</w:t>
      </w:r>
      <w:r>
        <w:rPr>
          <w:rFonts w:hint="eastAsia" w:ascii="宋体" w:hAnsi="宋体" w:cs="宋体"/>
          <w:color w:val="000000"/>
          <w:kern w:val="0"/>
        </w:rPr>
        <w:t>恩格斯《社会主义从空想到科学的发展》，《马克思恩格斯选集》第</w:t>
      </w:r>
      <w:r>
        <w:rPr>
          <w:rFonts w:ascii="宋体" w:hAnsi="宋体" w:cs="宋体"/>
          <w:color w:val="000000"/>
          <w:kern w:val="0"/>
        </w:rPr>
        <w:t>3</w:t>
      </w:r>
      <w:r>
        <w:rPr>
          <w:rFonts w:hint="eastAsia" w:ascii="宋体" w:hAnsi="宋体" w:cs="宋体"/>
          <w:color w:val="000000"/>
          <w:kern w:val="0"/>
        </w:rPr>
        <w:t>卷，人民出版社</w:t>
      </w:r>
      <w:r>
        <w:rPr>
          <w:rFonts w:ascii="宋体" w:hAnsi="宋体" w:cs="宋体"/>
          <w:color w:val="000000"/>
          <w:kern w:val="0"/>
        </w:rPr>
        <w:t>1995</w:t>
      </w:r>
      <w:r>
        <w:rPr>
          <w:rFonts w:hint="eastAsia" w:ascii="宋体" w:hAnsi="宋体" w:cs="宋体"/>
          <w:color w:val="000000"/>
          <w:kern w:val="0"/>
        </w:rPr>
        <w:t>年版。</w:t>
      </w:r>
    </w:p>
    <w:p w14:paraId="7C3D7655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6.</w:t>
      </w:r>
      <w:r>
        <w:rPr>
          <w:rFonts w:hint="eastAsia" w:ascii="宋体" w:hAnsi="宋体" w:cs="宋体"/>
          <w:color w:val="000000"/>
          <w:kern w:val="0"/>
        </w:rPr>
        <w:t>恩格斯：《在马克思墓前的讲话》</w:t>
      </w:r>
      <w:r>
        <w:rPr>
          <w:rFonts w:ascii="宋体" w:cs="宋体"/>
          <w:color w:val="000000"/>
          <w:kern w:val="0"/>
        </w:rPr>
        <w:t>,</w:t>
      </w:r>
      <w:r>
        <w:rPr>
          <w:rFonts w:hint="eastAsia" w:ascii="宋体" w:hAnsi="宋体" w:cs="宋体"/>
          <w:color w:val="000000"/>
          <w:kern w:val="0"/>
        </w:rPr>
        <w:t>《马克思恩格斯文集》第</w:t>
      </w:r>
      <w:r>
        <w:rPr>
          <w:rFonts w:ascii="宋体" w:hAnsi="宋体" w:cs="宋体"/>
          <w:color w:val="000000"/>
          <w:kern w:val="0"/>
        </w:rPr>
        <w:t xml:space="preserve"> 2 </w:t>
      </w:r>
      <w:r>
        <w:rPr>
          <w:rFonts w:hint="eastAsia" w:ascii="宋体" w:hAnsi="宋体" w:cs="宋体"/>
          <w:color w:val="000000"/>
          <w:kern w:val="0"/>
        </w:rPr>
        <w:t>卷，人</w:t>
      </w:r>
      <w:r>
        <w:rPr>
          <w:rFonts w:hint="eastAsia" w:ascii="宋体" w:hAnsi="宋体" w:cs="宋体"/>
          <w:kern w:val="0"/>
        </w:rPr>
        <w:t>民出版社</w:t>
      </w:r>
      <w:r>
        <w:rPr>
          <w:rFonts w:ascii="宋体" w:hAnsi="宋体" w:cs="宋体"/>
          <w:kern w:val="0"/>
        </w:rPr>
        <w:t>2009</w:t>
      </w:r>
      <w:r>
        <w:rPr>
          <w:rFonts w:hint="eastAsia" w:ascii="宋体" w:hAnsi="宋体" w:cs="宋体"/>
          <w:kern w:val="0"/>
        </w:rPr>
        <w:t>年版。</w:t>
      </w:r>
    </w:p>
    <w:p w14:paraId="684CB29D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7.</w:t>
      </w:r>
      <w:r>
        <w:rPr>
          <w:rFonts w:hint="eastAsia" w:ascii="宋体" w:hAnsi="宋体" w:cs="宋体"/>
          <w:kern w:val="0"/>
        </w:rPr>
        <w:t>恩格斯：《劳动在从猿到人转变过程中的作用》，《马恩选集》第</w:t>
      </w:r>
      <w:r>
        <w:rPr>
          <w:rFonts w:ascii="宋体" w:hAnsi="宋体" w:cs="宋体"/>
          <w:kern w:val="0"/>
        </w:rPr>
        <w:t>3</w:t>
      </w:r>
      <w:r>
        <w:rPr>
          <w:rFonts w:hint="eastAsia" w:ascii="宋体" w:hAnsi="宋体" w:cs="宋体"/>
          <w:kern w:val="0"/>
        </w:rPr>
        <w:t>卷，人民出版社</w:t>
      </w:r>
      <w:r>
        <w:rPr>
          <w:rFonts w:ascii="宋体" w:hAnsi="宋体" w:cs="宋体"/>
          <w:kern w:val="0"/>
        </w:rPr>
        <w:t>1972</w:t>
      </w:r>
      <w:r>
        <w:rPr>
          <w:rFonts w:hint="eastAsia" w:ascii="宋体" w:hAnsi="宋体" w:cs="宋体"/>
          <w:kern w:val="0"/>
        </w:rPr>
        <w:t>年版。</w:t>
      </w:r>
    </w:p>
    <w:p w14:paraId="2C09BFA0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8.</w:t>
      </w:r>
      <w:r>
        <w:rPr>
          <w:rFonts w:hint="eastAsia" w:ascii="宋体" w:hAnsi="宋体" w:cs="宋体"/>
          <w:kern w:val="0"/>
        </w:rPr>
        <w:t>马克思、恩格斯《德意志意识形态》第一卷第一章，《马恩选集》第</w:t>
      </w:r>
      <w:r>
        <w:rPr>
          <w:rFonts w:ascii="宋体" w:hAnsi="宋体" w:cs="宋体"/>
          <w:kern w:val="0"/>
        </w:rPr>
        <w:t xml:space="preserve"> 1 </w:t>
      </w:r>
      <w:r>
        <w:rPr>
          <w:rFonts w:hint="eastAsia" w:ascii="宋体" w:hAnsi="宋体" w:cs="宋体"/>
          <w:kern w:val="0"/>
        </w:rPr>
        <w:t>卷，人民出版社</w:t>
      </w:r>
      <w:r>
        <w:rPr>
          <w:rFonts w:ascii="宋体" w:hAnsi="宋体" w:cs="宋体"/>
          <w:kern w:val="0"/>
        </w:rPr>
        <w:t>1995</w:t>
      </w:r>
      <w:r>
        <w:rPr>
          <w:rFonts w:hint="eastAsia" w:ascii="宋体" w:hAnsi="宋体" w:cs="宋体"/>
          <w:kern w:val="0"/>
        </w:rPr>
        <w:t>年版。</w:t>
      </w:r>
    </w:p>
    <w:p w14:paraId="2A30AA86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9.</w:t>
      </w:r>
      <w:r>
        <w:rPr>
          <w:rFonts w:hint="eastAsia" w:ascii="宋体" w:hAnsi="宋体" w:cs="宋体"/>
          <w:kern w:val="0"/>
        </w:rPr>
        <w:t>列宁：《唯物主义和经验批判主义》，《列宁选集》第</w:t>
      </w:r>
      <w:r>
        <w:rPr>
          <w:rFonts w:ascii="宋体" w:hAnsi="宋体" w:cs="宋体"/>
          <w:kern w:val="0"/>
        </w:rPr>
        <w:t xml:space="preserve"> 2 </w:t>
      </w:r>
      <w:r>
        <w:rPr>
          <w:rFonts w:hint="eastAsia" w:ascii="宋体" w:hAnsi="宋体" w:cs="宋体"/>
          <w:kern w:val="0"/>
        </w:rPr>
        <w:t>卷，人民出版社</w:t>
      </w:r>
      <w:r>
        <w:rPr>
          <w:rFonts w:ascii="宋体" w:hAnsi="宋体" w:cs="宋体"/>
          <w:kern w:val="0"/>
        </w:rPr>
        <w:t>1995</w:t>
      </w:r>
      <w:r>
        <w:rPr>
          <w:rFonts w:hint="eastAsia" w:ascii="宋体" w:hAnsi="宋体" w:cs="宋体"/>
          <w:kern w:val="0"/>
        </w:rPr>
        <w:t>年版。</w:t>
      </w:r>
    </w:p>
    <w:p w14:paraId="6F816560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10.</w:t>
      </w:r>
      <w:r>
        <w:rPr>
          <w:rFonts w:hint="eastAsia" w:ascii="宋体" w:hAnsi="宋体" w:cs="宋体"/>
          <w:kern w:val="0"/>
        </w:rPr>
        <w:t>列宁《马克思主义的三个来源和三个组成部分》，《列宁选集》第</w:t>
      </w:r>
      <w:r>
        <w:rPr>
          <w:rFonts w:ascii="宋体" w:hAnsi="宋体" w:cs="宋体"/>
          <w:kern w:val="0"/>
        </w:rPr>
        <w:t xml:space="preserve"> 2 </w:t>
      </w:r>
      <w:r>
        <w:rPr>
          <w:rFonts w:hint="eastAsia" w:ascii="宋体" w:hAnsi="宋体" w:cs="宋体"/>
          <w:kern w:val="0"/>
        </w:rPr>
        <w:t>卷，人民出版社</w:t>
      </w:r>
      <w:r>
        <w:rPr>
          <w:rFonts w:ascii="宋体" w:hAnsi="宋体" w:cs="宋体"/>
          <w:kern w:val="0"/>
        </w:rPr>
        <w:t xml:space="preserve"> 1995 </w:t>
      </w:r>
      <w:r>
        <w:rPr>
          <w:rFonts w:hint="eastAsia" w:ascii="宋体" w:hAnsi="宋体" w:cs="宋体"/>
          <w:kern w:val="0"/>
        </w:rPr>
        <w:t>年版。</w:t>
      </w:r>
    </w:p>
    <w:p w14:paraId="13FB27BC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11.</w:t>
      </w:r>
      <w:r>
        <w:rPr>
          <w:rFonts w:hint="eastAsia" w:ascii="宋体" w:hAnsi="宋体" w:cs="宋体"/>
          <w:kern w:val="0"/>
        </w:rPr>
        <w:t>列宁《帝国主义是资本主义的最高阶段》，《列宁选集》第</w:t>
      </w:r>
      <w:r>
        <w:rPr>
          <w:rFonts w:ascii="宋体" w:hAnsi="宋体" w:cs="宋体"/>
          <w:kern w:val="0"/>
        </w:rPr>
        <w:t>2</w:t>
      </w:r>
      <w:r>
        <w:rPr>
          <w:rFonts w:hint="eastAsia" w:ascii="宋体" w:hAnsi="宋体" w:cs="宋体"/>
          <w:kern w:val="0"/>
        </w:rPr>
        <w:t>卷，人民出版社</w:t>
      </w:r>
      <w:r>
        <w:rPr>
          <w:rFonts w:ascii="宋体" w:hAnsi="宋体" w:cs="宋体"/>
          <w:kern w:val="0"/>
        </w:rPr>
        <w:t>1995</w:t>
      </w:r>
      <w:r>
        <w:rPr>
          <w:rFonts w:hint="eastAsia" w:ascii="宋体" w:hAnsi="宋体" w:cs="宋体"/>
          <w:kern w:val="0"/>
        </w:rPr>
        <w:t>年版。</w:t>
      </w:r>
    </w:p>
    <w:p w14:paraId="0F80F047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12.</w:t>
      </w:r>
      <w:r>
        <w:rPr>
          <w:rFonts w:hint="eastAsia" w:ascii="宋体" w:hAnsi="宋体" w:cs="宋体"/>
          <w:kern w:val="0"/>
        </w:rPr>
        <w:t>列宁《谈谈辩证法》，《列宁选集》第</w:t>
      </w:r>
      <w:r>
        <w:rPr>
          <w:rFonts w:ascii="宋体" w:hAnsi="宋体" w:cs="宋体"/>
          <w:kern w:val="0"/>
        </w:rPr>
        <w:t xml:space="preserve"> 2 </w:t>
      </w:r>
      <w:r>
        <w:rPr>
          <w:rFonts w:hint="eastAsia" w:ascii="宋体" w:hAnsi="宋体" w:cs="宋体"/>
          <w:kern w:val="0"/>
        </w:rPr>
        <w:t>卷，人民出版社</w:t>
      </w:r>
      <w:r>
        <w:rPr>
          <w:rFonts w:ascii="宋体" w:hAnsi="宋体" w:cs="宋体"/>
          <w:kern w:val="0"/>
        </w:rPr>
        <w:t>1995</w:t>
      </w:r>
      <w:r>
        <w:rPr>
          <w:rFonts w:hint="eastAsia" w:ascii="宋体" w:hAnsi="宋体" w:cs="宋体"/>
          <w:kern w:val="0"/>
        </w:rPr>
        <w:t>年版。</w:t>
      </w:r>
    </w:p>
    <w:p w14:paraId="62683EAD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13.</w:t>
      </w:r>
      <w:r>
        <w:rPr>
          <w:rFonts w:hint="eastAsia" w:ascii="宋体" w:hAnsi="宋体" w:cs="宋体"/>
          <w:kern w:val="0"/>
        </w:rPr>
        <w:t>毛泽东《反对本本主义》，《毛泽东选集》第</w:t>
      </w:r>
      <w:r>
        <w:rPr>
          <w:rFonts w:ascii="宋体" w:hAnsi="宋体" w:cs="宋体"/>
          <w:kern w:val="0"/>
        </w:rPr>
        <w:t>1</w:t>
      </w:r>
      <w:r>
        <w:rPr>
          <w:rFonts w:hint="eastAsia" w:ascii="宋体" w:hAnsi="宋体" w:cs="宋体"/>
          <w:kern w:val="0"/>
        </w:rPr>
        <w:t>卷，人民出版社</w:t>
      </w:r>
      <w:r>
        <w:rPr>
          <w:rFonts w:ascii="宋体" w:hAnsi="宋体" w:cs="宋体"/>
          <w:kern w:val="0"/>
        </w:rPr>
        <w:t>1991</w:t>
      </w:r>
      <w:r>
        <w:rPr>
          <w:rFonts w:hint="eastAsia" w:ascii="宋体" w:hAnsi="宋体" w:cs="宋体"/>
          <w:kern w:val="0"/>
        </w:rPr>
        <w:t>年版。</w:t>
      </w:r>
    </w:p>
    <w:p w14:paraId="06C75AF0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14.</w:t>
      </w:r>
      <w:r>
        <w:rPr>
          <w:rFonts w:hint="eastAsia" w:ascii="宋体" w:hAnsi="宋体" w:cs="宋体"/>
          <w:kern w:val="0"/>
        </w:rPr>
        <w:t>毛泽东《人的正确思想是从哪里来的</w:t>
      </w:r>
      <w:r>
        <w:rPr>
          <w:rFonts w:ascii="宋体" w:hAnsi="宋体" w:cs="宋体"/>
          <w:kern w:val="0"/>
        </w:rPr>
        <w:t>?</w:t>
      </w:r>
      <w:r>
        <w:rPr>
          <w:rFonts w:hint="eastAsia" w:ascii="宋体" w:hAnsi="宋体" w:cs="宋体"/>
          <w:kern w:val="0"/>
        </w:rPr>
        <w:t>》，《毛泽东文集》第</w:t>
      </w:r>
      <w:r>
        <w:rPr>
          <w:rFonts w:ascii="宋体" w:hAnsi="宋体" w:cs="宋体"/>
          <w:kern w:val="0"/>
        </w:rPr>
        <w:t xml:space="preserve"> 8 </w:t>
      </w:r>
      <w:r>
        <w:rPr>
          <w:rFonts w:hint="eastAsia" w:ascii="宋体" w:hAnsi="宋体" w:cs="宋体"/>
          <w:kern w:val="0"/>
        </w:rPr>
        <w:t>卷，人民出版社</w:t>
      </w:r>
      <w:r>
        <w:rPr>
          <w:rFonts w:ascii="宋体" w:hAnsi="宋体" w:cs="宋体"/>
          <w:kern w:val="0"/>
        </w:rPr>
        <w:t>1999</w:t>
      </w:r>
      <w:r>
        <w:rPr>
          <w:rFonts w:hint="eastAsia" w:ascii="宋体" w:hAnsi="宋体" w:cs="宋体"/>
          <w:kern w:val="0"/>
        </w:rPr>
        <w:t>年版。</w:t>
      </w:r>
    </w:p>
    <w:p w14:paraId="4C405CB1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15.</w:t>
      </w:r>
      <w:r>
        <w:rPr>
          <w:rFonts w:hint="eastAsia" w:ascii="宋体" w:hAnsi="宋体" w:cs="宋体"/>
          <w:kern w:val="0"/>
        </w:rPr>
        <w:t>毛泽东《关于正确处理人民内部矛盾的问题》，《毛泽东著作选读》下册，人民出版社</w:t>
      </w:r>
      <w:r>
        <w:rPr>
          <w:rFonts w:ascii="宋体" w:hAnsi="宋体" w:cs="宋体"/>
          <w:kern w:val="0"/>
        </w:rPr>
        <w:t xml:space="preserve"> 1986</w:t>
      </w:r>
      <w:r>
        <w:rPr>
          <w:rFonts w:hint="eastAsia" w:ascii="宋体" w:hAnsi="宋体" w:cs="宋体"/>
          <w:kern w:val="0"/>
        </w:rPr>
        <w:t>年版。</w:t>
      </w:r>
    </w:p>
    <w:p w14:paraId="7FD58595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16.</w:t>
      </w:r>
      <w:r>
        <w:rPr>
          <w:rFonts w:hint="eastAsia" w:ascii="宋体" w:hAnsi="宋体" w:cs="宋体"/>
          <w:kern w:val="0"/>
        </w:rPr>
        <w:t>毛泽东：《矛盾论》，《毛泽东选集》，人民出版社</w:t>
      </w:r>
      <w:r>
        <w:rPr>
          <w:rFonts w:ascii="宋体" w:hAnsi="宋体" w:cs="宋体"/>
          <w:kern w:val="0"/>
        </w:rPr>
        <w:t>2014</w:t>
      </w:r>
      <w:r>
        <w:rPr>
          <w:rFonts w:hint="eastAsia" w:ascii="宋体" w:hAnsi="宋体" w:cs="宋体"/>
          <w:kern w:val="0"/>
        </w:rPr>
        <w:t>年版。</w:t>
      </w:r>
    </w:p>
    <w:p w14:paraId="23C448EC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17.</w:t>
      </w:r>
      <w:r>
        <w:rPr>
          <w:rFonts w:hint="eastAsia" w:ascii="宋体" w:hAnsi="宋体" w:cs="宋体"/>
          <w:kern w:val="0"/>
        </w:rPr>
        <w:t>毛泽东：《实践论》，《毛泽东著作选读》，人民出版社</w:t>
      </w:r>
      <w:r>
        <w:rPr>
          <w:rFonts w:ascii="宋体" w:hAnsi="宋体" w:cs="宋体"/>
          <w:kern w:val="0"/>
        </w:rPr>
        <w:t>2014</w:t>
      </w:r>
      <w:r>
        <w:rPr>
          <w:rFonts w:hint="eastAsia" w:ascii="宋体" w:hAnsi="宋体" w:cs="宋体"/>
          <w:kern w:val="0"/>
        </w:rPr>
        <w:t>年版。</w:t>
      </w:r>
    </w:p>
    <w:p w14:paraId="3F0CBEC8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18.</w:t>
      </w:r>
      <w:r>
        <w:rPr>
          <w:rFonts w:hint="eastAsia" w:ascii="宋体" w:hAnsi="宋体" w:cs="宋体"/>
          <w:kern w:val="0"/>
        </w:rPr>
        <w:t>毛泽东：《关于正确处理人民内部矛盾问题》，《毛泽东著作选读》下册，人民出版社</w:t>
      </w:r>
      <w:r>
        <w:rPr>
          <w:rFonts w:ascii="宋体" w:hAnsi="宋体" w:cs="宋体"/>
          <w:kern w:val="0"/>
        </w:rPr>
        <w:t>1986</w:t>
      </w:r>
      <w:r>
        <w:rPr>
          <w:rFonts w:hint="eastAsia" w:ascii="宋体" w:hAnsi="宋体" w:cs="宋体"/>
          <w:kern w:val="0"/>
        </w:rPr>
        <w:t>年版。</w:t>
      </w:r>
    </w:p>
    <w:p w14:paraId="21A9FA71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19.</w:t>
      </w:r>
      <w:r>
        <w:rPr>
          <w:rFonts w:hint="eastAsia" w:ascii="宋体" w:hAnsi="宋体" w:cs="宋体"/>
          <w:kern w:val="0"/>
        </w:rPr>
        <w:t>邓小平《解放思想、实事求是、团结一致向前看》《邓小平文选》，人民出版社</w:t>
      </w:r>
      <w:r>
        <w:rPr>
          <w:rFonts w:ascii="宋体" w:hAnsi="宋体" w:cs="宋体"/>
          <w:kern w:val="0"/>
        </w:rPr>
        <w:t>1994</w:t>
      </w:r>
      <w:r>
        <w:rPr>
          <w:rFonts w:hint="eastAsia" w:ascii="宋体" w:hAnsi="宋体" w:cs="宋体"/>
          <w:kern w:val="0"/>
        </w:rPr>
        <w:t>年版。</w:t>
      </w:r>
    </w:p>
    <w:p w14:paraId="6E8FE44D">
      <w:pPr>
        <w:spacing w:line="320" w:lineRule="exact"/>
        <w:outlineLvl w:val="0"/>
        <w:rPr>
          <w:rFonts w:ascii="宋体"/>
          <w:b/>
          <w:bCs/>
          <w:sz w:val="30"/>
          <w:szCs w:val="30"/>
        </w:rPr>
      </w:pPr>
    </w:p>
    <w:p w14:paraId="688A78B8">
      <w:pPr>
        <w:spacing w:line="320" w:lineRule="exact"/>
        <w:outlineLvl w:val="0"/>
        <w:rPr>
          <w:rFonts w:ascii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二、经典影视</w:t>
      </w:r>
    </w:p>
    <w:p w14:paraId="0EAB2FF7">
      <w:pPr>
        <w:spacing w:line="320" w:lineRule="exact"/>
        <w:ind w:firstLine="420" w:firstLineChars="200"/>
        <w:rPr>
          <w:rFonts w:ascii="宋体"/>
          <w:b/>
          <w:bCs/>
          <w:kern w:val="0"/>
        </w:rPr>
      </w:pPr>
      <w:r>
        <w:rPr>
          <w:rFonts w:ascii="宋体" w:hAnsi="宋体" w:cs="宋体"/>
          <w:kern w:val="0"/>
        </w:rPr>
        <w:t>1</w:t>
      </w:r>
      <w:r>
        <w:rPr>
          <w:rFonts w:hint="eastAsia" w:ascii="宋体" w:hAnsi="宋体" w:cs="宋体"/>
          <w:kern w:val="0"/>
        </w:rPr>
        <w:t>．中央电视台纪录片：《不朽的马克思》、《将改革进行到底》、《习近平治国方略：中国这五年》、《大国重器》、《大国工匠》、《辉煌中国》、《一带一路》、《超级工程》、《不忘初心继续前进》、《巡视利剑》、《创新中国》、、《开卷有理》、《大国崛起》、《正道沧桑</w:t>
      </w:r>
      <w:r>
        <w:rPr>
          <w:rFonts w:ascii="宋体" w:hAnsi="宋体" w:cs="宋体"/>
          <w:kern w:val="0"/>
        </w:rPr>
        <w:t>——</w:t>
      </w:r>
      <w:r>
        <w:rPr>
          <w:rFonts w:hint="eastAsia" w:ascii="宋体" w:hAnsi="宋体" w:cs="宋体"/>
          <w:kern w:val="0"/>
        </w:rPr>
        <w:t>社会主义</w:t>
      </w:r>
      <w:r>
        <w:rPr>
          <w:rFonts w:ascii="宋体" w:hAnsi="宋体" w:cs="宋体"/>
          <w:kern w:val="0"/>
        </w:rPr>
        <w:t>500</w:t>
      </w:r>
      <w:r>
        <w:rPr>
          <w:rFonts w:hint="eastAsia" w:ascii="宋体" w:hAnsi="宋体" w:cs="宋体"/>
          <w:kern w:val="0"/>
        </w:rPr>
        <w:t>年》、《品读》、《</w:t>
      </w:r>
      <w:r>
        <w:rPr>
          <w:rFonts w:ascii="宋体" w:hAnsi="宋体" w:cs="宋体"/>
          <w:kern w:val="0"/>
        </w:rPr>
        <w:t>2008</w:t>
      </w:r>
      <w:r>
        <w:rPr>
          <w:rFonts w:hint="eastAsia" w:ascii="宋体" w:hAnsi="宋体" w:cs="宋体"/>
          <w:kern w:val="0"/>
        </w:rPr>
        <w:t>年全球金融危机》、《</w:t>
      </w:r>
      <w:r>
        <w:rPr>
          <w:rFonts w:ascii="宋体" w:hAnsi="宋体" w:cs="宋体"/>
          <w:kern w:val="0"/>
        </w:rPr>
        <w:t>1929</w:t>
      </w:r>
      <w:r>
        <w:rPr>
          <w:rFonts w:hint="eastAsia" w:ascii="宋体" w:hAnsi="宋体" w:cs="宋体"/>
          <w:kern w:val="0"/>
        </w:rPr>
        <w:t>年经济危机》、《百年中国》、《智慧中国》、《中国扶贫新观察》、《致未来书》、《中国建设者》、《健康中国》、《造梦者》、《百年巨匠》、《永远的长征》、《航拍中国》、《生命的奇迹》、《宇宙的奇迹》、</w:t>
      </w:r>
      <w:r>
        <w:rPr>
          <w:rFonts w:hint="eastAsia" w:ascii="宋体" w:hAnsi="宋体" w:cs="宋体"/>
          <w:b/>
          <w:bCs/>
          <w:kern w:val="0"/>
        </w:rPr>
        <w:t>《为了和平》、《我们走在大路上》</w:t>
      </w:r>
    </w:p>
    <w:p w14:paraId="41D8D578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ascii="宋体" w:hAnsi="宋体" w:cs="宋体"/>
          <w:kern w:val="0"/>
        </w:rPr>
        <w:t>2.</w:t>
      </w:r>
      <w:r>
        <w:rPr>
          <w:rFonts w:hint="eastAsia" w:ascii="宋体" w:hAnsi="宋体" w:cs="宋体"/>
          <w:kern w:val="0"/>
        </w:rPr>
        <w:t>其它：</w:t>
      </w:r>
      <w:r>
        <w:rPr>
          <w:rFonts w:hint="eastAsia" w:ascii="仿宋" w:hAnsi="仿宋" w:eastAsia="仿宋" w:cs="仿宋"/>
          <w:kern w:val="0"/>
          <w:sz w:val="28"/>
          <w:szCs w:val="28"/>
        </w:rPr>
        <w:t>《</w:t>
      </w:r>
      <w:r>
        <w:rPr>
          <w:rFonts w:hint="eastAsia" w:ascii="宋体" w:hAnsi="宋体" w:cs="宋体"/>
          <w:kern w:val="0"/>
        </w:rPr>
        <w:t>世纪大讲堂》、《开讲啦》、《大国崛起》</w:t>
      </w:r>
    </w:p>
    <w:p w14:paraId="2044F77C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hint="eastAsia" w:ascii="宋体" w:hAnsi="宋体" w:cs="宋体"/>
          <w:kern w:val="0"/>
        </w:rPr>
        <w:t>《正道沧桑</w:t>
      </w:r>
      <w:r>
        <w:rPr>
          <w:rFonts w:ascii="宋体" w:hAnsi="宋体" w:cs="宋体"/>
          <w:kern w:val="0"/>
        </w:rPr>
        <w:t>——</w:t>
      </w:r>
      <w:r>
        <w:rPr>
          <w:rFonts w:hint="eastAsia" w:ascii="宋体" w:hAnsi="宋体" w:cs="宋体"/>
          <w:kern w:val="0"/>
        </w:rPr>
        <w:t>社会主义</w:t>
      </w:r>
      <w:r>
        <w:rPr>
          <w:rFonts w:ascii="宋体" w:hAnsi="宋体" w:cs="宋体"/>
          <w:kern w:val="0"/>
        </w:rPr>
        <w:t>500</w:t>
      </w:r>
      <w:r>
        <w:rPr>
          <w:rFonts w:hint="eastAsia" w:ascii="宋体" w:hAnsi="宋体" w:cs="宋体"/>
          <w:kern w:val="0"/>
        </w:rPr>
        <w:t>年》、《品读》</w:t>
      </w:r>
    </w:p>
    <w:p w14:paraId="4673951C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hint="eastAsia" w:ascii="宋体" w:hAnsi="宋体" w:cs="宋体"/>
          <w:kern w:val="0"/>
        </w:rPr>
        <w:t>《</w:t>
      </w:r>
      <w:r>
        <w:rPr>
          <w:rFonts w:ascii="宋体" w:hAnsi="宋体" w:cs="宋体"/>
          <w:kern w:val="0"/>
        </w:rPr>
        <w:t>2008</w:t>
      </w:r>
      <w:r>
        <w:rPr>
          <w:rFonts w:hint="eastAsia" w:ascii="宋体" w:hAnsi="宋体" w:cs="宋体"/>
          <w:kern w:val="0"/>
        </w:rPr>
        <w:t>年全球金融危机》、《</w:t>
      </w:r>
      <w:r>
        <w:rPr>
          <w:rFonts w:ascii="宋体" w:hAnsi="宋体" w:cs="宋体"/>
          <w:kern w:val="0"/>
        </w:rPr>
        <w:t>1929</w:t>
      </w:r>
      <w:r>
        <w:rPr>
          <w:rFonts w:hint="eastAsia" w:ascii="宋体" w:hAnsi="宋体" w:cs="宋体"/>
          <w:kern w:val="0"/>
        </w:rPr>
        <w:t>年经济危机》</w:t>
      </w:r>
    </w:p>
    <w:p w14:paraId="439489C1">
      <w:pPr>
        <w:spacing w:line="320" w:lineRule="exact"/>
        <w:ind w:firstLine="420" w:firstLineChars="200"/>
        <w:rPr>
          <w:rFonts w:ascii="宋体"/>
          <w:kern w:val="0"/>
        </w:rPr>
      </w:pPr>
    </w:p>
    <w:p w14:paraId="4CCEB5DE">
      <w:pPr>
        <w:spacing w:line="320" w:lineRule="exact"/>
        <w:rPr>
          <w:rFonts w:ascii="宋体"/>
          <w:kern w:val="0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三、说明</w:t>
      </w:r>
      <w:r>
        <w:rPr>
          <w:rFonts w:hint="eastAsia" w:ascii="宋体" w:hAnsi="宋体" w:cs="宋体"/>
          <w:kern w:val="0"/>
        </w:rPr>
        <w:t>：</w:t>
      </w:r>
      <w:r>
        <w:rPr>
          <w:rFonts w:hint="eastAsia" w:cs="宋体"/>
          <w:sz w:val="28"/>
          <w:szCs w:val="28"/>
        </w:rPr>
        <w:t>本学期《实践教学》课程，总学时</w:t>
      </w:r>
      <w:r>
        <w:rPr>
          <w:sz w:val="28"/>
          <w:szCs w:val="28"/>
        </w:rPr>
        <w:t>4</w:t>
      </w:r>
      <w:r>
        <w:rPr>
          <w:rFonts w:hint="eastAsia" w:cs="宋体"/>
          <w:sz w:val="28"/>
          <w:szCs w:val="28"/>
        </w:rPr>
        <w:t>学时。共</w:t>
      </w:r>
      <w:r>
        <w:rPr>
          <w:sz w:val="28"/>
          <w:szCs w:val="28"/>
        </w:rPr>
        <w:t>0.25</w:t>
      </w:r>
      <w:r>
        <w:rPr>
          <w:rFonts w:hint="eastAsia" w:cs="宋体"/>
          <w:sz w:val="28"/>
          <w:szCs w:val="28"/>
        </w:rPr>
        <w:t>学分。</w:t>
      </w:r>
      <w:r>
        <w:rPr>
          <w:rFonts w:hint="eastAsia" w:ascii="黑体" w:eastAsia="黑体" w:cs="黑体"/>
          <w:sz w:val="28"/>
          <w:szCs w:val="28"/>
        </w:rPr>
        <w:t>必须用A4纸手写，</w:t>
      </w:r>
      <w:r>
        <w:rPr>
          <w:rFonts w:ascii="黑体" w:eastAsia="黑体" w:cs="黑体"/>
          <w:sz w:val="28"/>
          <w:szCs w:val="28"/>
        </w:rPr>
        <w:t>正反两面共</w:t>
      </w:r>
      <w:r>
        <w:rPr>
          <w:rFonts w:hint="eastAsia" w:ascii="黑体" w:eastAsia="黑体" w:cs="黑体"/>
          <w:sz w:val="28"/>
          <w:szCs w:val="28"/>
        </w:rPr>
        <w:t>2页</w:t>
      </w:r>
      <w:r>
        <w:rPr>
          <w:rFonts w:hint="eastAsia" w:cs="宋体"/>
          <w:sz w:val="28"/>
          <w:szCs w:val="28"/>
        </w:rPr>
        <w:t>。</w:t>
      </w:r>
    </w:p>
    <w:p w14:paraId="1D2491D0">
      <w:pPr>
        <w:spacing w:line="320" w:lineRule="exact"/>
        <w:rPr>
          <w:rFonts w:ascii="宋体"/>
          <w:kern w:val="0"/>
        </w:rPr>
      </w:pPr>
    </w:p>
    <w:p w14:paraId="4424F109">
      <w:pPr>
        <w:widowControl/>
        <w:topLinePunct/>
        <w:textAlignment w:val="center"/>
        <w:rPr>
          <w:rFonts w:ascii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四、作业要求</w:t>
      </w:r>
    </w:p>
    <w:p w14:paraId="3FEF7F9F">
      <w:pPr>
        <w:spacing w:line="320" w:lineRule="exact"/>
        <w:ind w:firstLine="420" w:firstLineChars="200"/>
        <w:rPr>
          <w:rFonts w:ascii="宋体"/>
          <w:kern w:val="0"/>
        </w:rPr>
      </w:pPr>
      <w:r>
        <w:rPr>
          <w:rFonts w:hint="eastAsia" w:ascii="宋体" w:hAnsi="宋体" w:cs="宋体"/>
          <w:kern w:val="0"/>
        </w:rPr>
        <w:t>根据主题与具体形式，任选一项开展实践，写一篇读后感或观后感，字数不少于</w:t>
      </w:r>
      <w:r>
        <w:rPr>
          <w:rFonts w:ascii="宋体" w:hAnsi="宋体" w:cs="宋体"/>
          <w:kern w:val="0"/>
        </w:rPr>
        <w:t>1500</w:t>
      </w:r>
      <w:r>
        <w:rPr>
          <w:rFonts w:hint="eastAsia" w:ascii="宋体" w:hAnsi="宋体" w:cs="宋体"/>
          <w:kern w:val="0"/>
        </w:rPr>
        <w:t>字，手写，写于马克思主义学院统一制作的“思想政治理论课平时作业”模版上。</w:t>
      </w:r>
    </w:p>
    <w:p w14:paraId="0813C064">
      <w:pPr>
        <w:rPr>
          <w:rFonts w:ascii="黑体" w:hAnsi="黑体" w:eastAsia="黑体"/>
          <w:b/>
          <w:bCs/>
          <w:sz w:val="36"/>
          <w:szCs w:val="36"/>
        </w:rPr>
      </w:pPr>
    </w:p>
    <w:p w14:paraId="63BB2BC0">
      <w:pPr>
        <w:jc w:val="center"/>
        <w:rPr>
          <w:rFonts w:ascii="黑体" w:hAnsi="黑体" w:eastAsia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思想政治理论课平时作业</w:t>
      </w:r>
    </w:p>
    <w:p w14:paraId="630EDC57">
      <w:pPr>
        <w:rPr>
          <w:rFonts w:ascii="宋体"/>
          <w:b/>
          <w:bCs/>
          <w:u w:val="single"/>
        </w:rPr>
      </w:pPr>
      <w:r>
        <w:rPr>
          <w:rFonts w:hint="eastAsia" w:ascii="宋体" w:hAnsi="宋体" w:cs="宋体"/>
          <w:b/>
          <w:bCs/>
        </w:rPr>
        <w:t>课程名称：</w:t>
      </w:r>
      <w:r>
        <w:rPr>
          <w:rFonts w:ascii="宋体" w:hAnsi="宋体" w:cs="宋体"/>
          <w:b/>
          <w:bCs/>
          <w:u w:val="single"/>
        </w:rPr>
        <w:t xml:space="preserve"> </w:t>
      </w:r>
      <w:r>
        <w:rPr>
          <w:rFonts w:hint="eastAsia" w:ascii="宋体" w:hAnsi="宋体" w:cs="宋体"/>
          <w:b/>
          <w:bCs/>
          <w:u w:val="single"/>
        </w:rPr>
        <w:t>《马克思主义基本原理》</w:t>
      </w:r>
      <w:r>
        <w:rPr>
          <w:rFonts w:ascii="宋体" w:hAnsi="宋体" w:cs="宋体"/>
          <w:b/>
          <w:bCs/>
          <w:u w:val="single"/>
        </w:rPr>
        <w:t xml:space="preserve">                </w:t>
      </w:r>
      <w:r>
        <w:rPr>
          <w:rFonts w:hint="eastAsia" w:ascii="宋体" w:hAnsi="宋体" w:cs="宋体"/>
          <w:b/>
          <w:bCs/>
        </w:rPr>
        <w:t>学期：</w:t>
      </w:r>
      <w:r>
        <w:rPr>
          <w:rFonts w:ascii="宋体" w:hAnsi="宋体" w:cs="宋体"/>
          <w:b/>
          <w:bCs/>
          <w:u w:val="single"/>
        </w:rPr>
        <w:t xml:space="preserve">                                </w:t>
      </w:r>
    </w:p>
    <w:p w14:paraId="538BF8A9">
      <w:pPr>
        <w:rPr>
          <w:rFonts w:ascii="宋体"/>
          <w:b/>
          <w:bCs/>
          <w:u w:val="single"/>
        </w:rPr>
      </w:pPr>
      <w:r>
        <w:rPr>
          <w:rFonts w:hint="eastAsia" w:ascii="宋体" w:hAnsi="宋体" w:cs="宋体"/>
          <w:b/>
          <w:bCs/>
        </w:rPr>
        <w:t>任课教师：</w:t>
      </w:r>
      <w:r>
        <w:rPr>
          <w:rFonts w:ascii="宋体" w:hAnsi="宋体" w:cs="宋体"/>
          <w:b/>
          <w:bCs/>
          <w:u w:val="single"/>
        </w:rPr>
        <w:t xml:space="preserve">                                       </w:t>
      </w:r>
      <w:r>
        <w:rPr>
          <w:rFonts w:hint="eastAsia" w:ascii="宋体" w:hAnsi="宋体" w:cs="宋体"/>
          <w:b/>
          <w:bCs/>
        </w:rPr>
        <w:t>成绩：</w:t>
      </w:r>
      <w:r>
        <w:rPr>
          <w:rFonts w:ascii="宋体" w:hAnsi="宋体" w:cs="宋体"/>
          <w:b/>
          <w:bCs/>
          <w:u w:val="single"/>
        </w:rPr>
        <w:t xml:space="preserve">                                </w:t>
      </w:r>
    </w:p>
    <w:p w14:paraId="670A3B26">
      <w:pPr>
        <w:rPr>
          <w:rFonts w:ascii="宋体"/>
          <w:b/>
          <w:bCs/>
          <w:u w:val="single"/>
        </w:rPr>
      </w:pPr>
      <w:r>
        <w:rPr>
          <w:rFonts w:hint="eastAsia" w:ascii="宋体" w:hAnsi="宋体" w:cs="宋体"/>
          <w:b/>
          <w:bCs/>
        </w:rPr>
        <w:t>学生姓名与学号：</w:t>
      </w: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</w:t>
      </w:r>
    </w:p>
    <w:p w14:paraId="2BA620B1">
      <w:pPr>
        <w:rPr>
          <w:rFonts w:ascii="宋体"/>
          <w:b/>
          <w:bCs/>
          <w:u w:val="single"/>
        </w:rPr>
      </w:pPr>
      <w:r>
        <w:rPr>
          <w:rFonts w:hint="eastAsia" w:ascii="宋体" w:hAnsi="宋体" w:cs="宋体"/>
          <w:b/>
          <w:bCs/>
        </w:rPr>
        <w:t>作业类型与题目：</w:t>
      </w:r>
      <w:r>
        <w:rPr>
          <w:rFonts w:ascii="宋体" w:hAnsi="宋体" w:cs="宋体"/>
          <w:b/>
          <w:bCs/>
          <w:u w:val="single"/>
        </w:rPr>
        <w:t xml:space="preserve"> </w:t>
      </w:r>
      <w:r>
        <w:rPr>
          <w:rFonts w:hint="eastAsia" w:ascii="宋体" w:hAnsi="宋体" w:cs="宋体"/>
          <w:b/>
          <w:bCs/>
          <w:u w:val="single"/>
        </w:rPr>
        <w:t>小组讨论与课堂展示</w:t>
      </w:r>
      <w:r>
        <w:rPr>
          <w:rFonts w:ascii="宋体" w:hAnsi="宋体" w:cs="宋体"/>
          <w:b/>
          <w:bCs/>
          <w:u w:val="single"/>
        </w:rPr>
        <w:t xml:space="preserve">——                                                     </w:t>
      </w:r>
    </w:p>
    <w:p w14:paraId="40C45FEF">
      <w:pPr>
        <w:rPr>
          <w:rFonts w:ascii="黑体" w:hAnsi="黑体" w:eastAsia="黑体"/>
          <w:b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时间：</w:t>
      </w:r>
    </w:p>
    <w:p w14:paraId="49C66723">
      <w:pPr>
        <w:rPr>
          <w:rFonts w:ascii="黑体" w:hAnsi="黑体" w:eastAsia="黑体"/>
          <w:b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地点：</w:t>
      </w:r>
    </w:p>
    <w:p w14:paraId="08903E15">
      <w:pPr>
        <w:rPr>
          <w:rFonts w:ascii="黑体" w:hAnsi="黑体" w:eastAsia="黑体"/>
          <w:b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小组成员：</w:t>
      </w:r>
    </w:p>
    <w:p w14:paraId="44354492">
      <w:pPr>
        <w:rPr>
          <w:rFonts w:ascii="宋体" w:hAnsi="宋体" w:eastAsia="微软雅黑"/>
          <w:kern w:val="0"/>
          <w:sz w:val="22"/>
          <w:szCs w:val="22"/>
        </w:rPr>
      </w:pPr>
      <w:r>
        <w:rPr>
          <w:rFonts w:ascii="宋体" w:hAnsi="宋体" w:eastAsia="微软雅黑" w:cs="宋体"/>
          <w:kern w:val="0"/>
          <w:sz w:val="22"/>
          <w:szCs w:val="22"/>
        </w:rPr>
        <w:t>1.</w:t>
      </w:r>
      <w:r>
        <w:rPr>
          <w:rFonts w:hint="eastAsia" w:ascii="宋体" w:hAnsi="宋体" w:eastAsia="微软雅黑" w:cs="微软雅黑"/>
          <w:kern w:val="0"/>
          <w:sz w:val="22"/>
          <w:szCs w:val="22"/>
        </w:rPr>
        <w:t>张三（</w:t>
      </w:r>
      <w:r>
        <w:t>11819720100</w:t>
      </w:r>
      <w:r>
        <w:rPr>
          <w:rFonts w:hint="eastAsia" w:ascii="宋体" w:hAnsi="宋体" w:eastAsia="微软雅黑" w:cs="微软雅黑"/>
          <w:kern w:val="0"/>
          <w:sz w:val="22"/>
          <w:szCs w:val="22"/>
        </w:rPr>
        <w:t>）</w:t>
      </w:r>
    </w:p>
    <w:p w14:paraId="4860D035">
      <w:pPr>
        <w:rPr>
          <w:rFonts w:ascii="宋体" w:hAnsi="宋体" w:eastAsia="微软雅黑"/>
          <w:kern w:val="0"/>
          <w:sz w:val="22"/>
          <w:szCs w:val="22"/>
        </w:rPr>
      </w:pPr>
      <w:r>
        <w:rPr>
          <w:rFonts w:ascii="宋体" w:hAnsi="宋体" w:eastAsia="微软雅黑" w:cs="宋体"/>
          <w:kern w:val="0"/>
          <w:sz w:val="22"/>
          <w:szCs w:val="22"/>
        </w:rPr>
        <w:t>2.</w:t>
      </w:r>
      <w:r>
        <w:rPr>
          <w:rFonts w:hint="eastAsia" w:ascii="宋体" w:hAnsi="宋体" w:eastAsia="微软雅黑" w:cs="微软雅黑"/>
          <w:kern w:val="0"/>
          <w:sz w:val="22"/>
          <w:szCs w:val="22"/>
        </w:rPr>
        <w:t>李四（</w:t>
      </w:r>
      <w:r>
        <w:t>11819720101</w:t>
      </w:r>
      <w:r>
        <w:rPr>
          <w:rFonts w:hint="eastAsia" w:ascii="宋体" w:hAnsi="宋体" w:eastAsia="微软雅黑" w:cs="微软雅黑"/>
          <w:kern w:val="0"/>
          <w:sz w:val="22"/>
          <w:szCs w:val="22"/>
        </w:rPr>
        <w:t>）</w:t>
      </w:r>
    </w:p>
    <w:p w14:paraId="2A90B114">
      <w:pPr>
        <w:rPr>
          <w:rFonts w:ascii="宋体" w:hAnsi="宋体" w:eastAsia="微软雅黑"/>
          <w:kern w:val="0"/>
          <w:sz w:val="22"/>
          <w:szCs w:val="22"/>
        </w:rPr>
      </w:pPr>
      <w:r>
        <w:rPr>
          <w:rFonts w:ascii="宋体" w:hAnsi="宋体" w:eastAsia="微软雅黑" w:cs="宋体"/>
          <w:kern w:val="0"/>
          <w:sz w:val="22"/>
          <w:szCs w:val="22"/>
        </w:rPr>
        <w:t>3.</w:t>
      </w:r>
    </w:p>
    <w:p w14:paraId="489B491F">
      <w:pPr>
        <w:rPr>
          <w:rFonts w:ascii="宋体" w:hAnsi="宋体" w:eastAsia="微软雅黑"/>
          <w:kern w:val="0"/>
          <w:sz w:val="22"/>
          <w:szCs w:val="22"/>
        </w:rPr>
      </w:pPr>
      <w:r>
        <w:rPr>
          <w:rFonts w:ascii="宋体" w:hAnsi="宋体" w:eastAsia="微软雅黑" w:cs="宋体"/>
          <w:kern w:val="0"/>
          <w:sz w:val="22"/>
          <w:szCs w:val="22"/>
        </w:rPr>
        <w:t>......</w:t>
      </w:r>
    </w:p>
    <w:p w14:paraId="65862933">
      <w:pPr>
        <w:rPr>
          <w:rFonts w:ascii="宋体" w:hAnsi="宋体" w:eastAsia="微软雅黑"/>
          <w:kern w:val="0"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手写执笔人：</w:t>
      </w:r>
      <w:r>
        <w:rPr>
          <w:rFonts w:hint="eastAsia" w:ascii="宋体" w:hAnsi="宋体" w:eastAsia="微软雅黑" w:cs="微软雅黑"/>
          <w:kern w:val="0"/>
          <w:sz w:val="22"/>
          <w:szCs w:val="22"/>
        </w:rPr>
        <w:t>张三</w:t>
      </w:r>
    </w:p>
    <w:p w14:paraId="2223E1AC">
      <w:pPr>
        <w:rPr>
          <w:rFonts w:ascii="宋体" w:hAnsi="宋体" w:eastAsia="微软雅黑"/>
          <w:kern w:val="0"/>
          <w:sz w:val="22"/>
          <w:szCs w:val="22"/>
        </w:rPr>
      </w:pPr>
      <w:r>
        <w:rPr>
          <w:rFonts w:ascii="黑体" w:hAnsi="黑体" w:eastAsia="黑体" w:cs="黑体"/>
          <w:b/>
          <w:bCs/>
          <w:kern w:val="0"/>
          <w:sz w:val="32"/>
          <w:szCs w:val="32"/>
        </w:rPr>
        <w:t>PPT</w:t>
      </w: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汇报人：</w:t>
      </w:r>
      <w:r>
        <w:rPr>
          <w:rFonts w:hint="eastAsia" w:ascii="宋体" w:hAnsi="宋体" w:eastAsia="微软雅黑" w:cs="微软雅黑"/>
          <w:kern w:val="0"/>
          <w:sz w:val="22"/>
          <w:szCs w:val="22"/>
        </w:rPr>
        <w:t>李四</w:t>
      </w:r>
    </w:p>
    <w:p w14:paraId="223378FE">
      <w:pPr>
        <w:rPr>
          <w:rFonts w:ascii="黑体" w:hAnsi="黑体" w:eastAsia="黑体"/>
          <w:b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发言内容：</w:t>
      </w:r>
    </w:p>
    <w:p w14:paraId="19D6351B">
      <w:pPr>
        <w:rPr>
          <w:rFonts w:ascii="宋体" w:hAnsi="宋体" w:eastAsia="微软雅黑"/>
          <w:kern w:val="0"/>
          <w:sz w:val="22"/>
          <w:szCs w:val="22"/>
        </w:rPr>
      </w:pPr>
      <w:r>
        <w:rPr>
          <w:rFonts w:hint="eastAsia" w:ascii="宋体" w:hAnsi="宋体" w:eastAsia="微软雅黑" w:cs="微软雅黑"/>
          <w:kern w:val="0"/>
          <w:sz w:val="22"/>
          <w:szCs w:val="22"/>
        </w:rPr>
        <w:t>张三：</w:t>
      </w:r>
    </w:p>
    <w:p w14:paraId="356E8250">
      <w:pPr>
        <w:rPr>
          <w:rFonts w:ascii="宋体" w:hAnsi="宋体" w:eastAsia="微软雅黑"/>
          <w:kern w:val="0"/>
          <w:sz w:val="22"/>
          <w:szCs w:val="22"/>
        </w:rPr>
      </w:pPr>
      <w:r>
        <w:rPr>
          <w:rFonts w:hint="eastAsia" w:ascii="宋体" w:hAnsi="宋体" w:eastAsia="微软雅黑" w:cs="微软雅黑"/>
          <w:kern w:val="0"/>
          <w:sz w:val="22"/>
          <w:szCs w:val="22"/>
        </w:rPr>
        <w:t>李四：</w:t>
      </w:r>
    </w:p>
    <w:p w14:paraId="508E5E2A">
      <w:pPr>
        <w:outlineLvl w:val="0"/>
        <w:rPr>
          <w:rFonts w:ascii="仿宋" w:hAnsi="仿宋" w:eastAsia="仿宋"/>
          <w:kern w:val="0"/>
          <w:sz w:val="28"/>
          <w:szCs w:val="28"/>
        </w:rPr>
      </w:pPr>
    </w:p>
    <w:sectPr>
      <w:footerReference r:id="rId3" w:type="default"/>
      <w:pgSz w:w="11906" w:h="16838"/>
      <w:pgMar w:top="1134" w:right="1134" w:bottom="567" w:left="1134" w:header="851" w:footer="283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ngLiU_HKSCS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6C237">
    <w:pPr>
      <w:pStyle w:val="1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76</w:t>
    </w:r>
    <w:r>
      <w:rPr>
        <w:lang w:val="zh-CN"/>
      </w:rPr>
      <w:fldChar w:fldCharType="end"/>
    </w:r>
  </w:p>
  <w:p w14:paraId="11E00ACC">
    <w:pPr>
      <w:pStyle w:val="1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jdmMGEzZDI4NmYxMDI5NzA3ZGExODllNzQzNGFkZTMifQ=="/>
  </w:docVars>
  <w:rsids>
    <w:rsidRoot w:val="00FB38EF"/>
    <w:rsid w:val="000279F6"/>
    <w:rsid w:val="000360CA"/>
    <w:rsid w:val="0004149C"/>
    <w:rsid w:val="000512AD"/>
    <w:rsid w:val="000560E7"/>
    <w:rsid w:val="00065202"/>
    <w:rsid w:val="00067745"/>
    <w:rsid w:val="00073DE6"/>
    <w:rsid w:val="000A40F2"/>
    <w:rsid w:val="000B75A3"/>
    <w:rsid w:val="000C229F"/>
    <w:rsid w:val="000D6ECB"/>
    <w:rsid w:val="000E3B1C"/>
    <w:rsid w:val="00115EA3"/>
    <w:rsid w:val="00126B6E"/>
    <w:rsid w:val="00130D4C"/>
    <w:rsid w:val="00132039"/>
    <w:rsid w:val="00143105"/>
    <w:rsid w:val="0016693D"/>
    <w:rsid w:val="00173B1F"/>
    <w:rsid w:val="00176DF8"/>
    <w:rsid w:val="00184FD5"/>
    <w:rsid w:val="001855E5"/>
    <w:rsid w:val="00186ACA"/>
    <w:rsid w:val="00187383"/>
    <w:rsid w:val="001A35C3"/>
    <w:rsid w:val="001A5C02"/>
    <w:rsid w:val="001C177C"/>
    <w:rsid w:val="001C43B9"/>
    <w:rsid w:val="001C4F5A"/>
    <w:rsid w:val="001C7BDC"/>
    <w:rsid w:val="001E11C5"/>
    <w:rsid w:val="001E5B0A"/>
    <w:rsid w:val="001E7E99"/>
    <w:rsid w:val="001F4AF1"/>
    <w:rsid w:val="00220BE3"/>
    <w:rsid w:val="00225851"/>
    <w:rsid w:val="00237C5B"/>
    <w:rsid w:val="0026220F"/>
    <w:rsid w:val="002954E7"/>
    <w:rsid w:val="002A080A"/>
    <w:rsid w:val="002A756E"/>
    <w:rsid w:val="002C4DC9"/>
    <w:rsid w:val="002E3F77"/>
    <w:rsid w:val="002E5FEA"/>
    <w:rsid w:val="002F64A5"/>
    <w:rsid w:val="00301DC0"/>
    <w:rsid w:val="00311AFA"/>
    <w:rsid w:val="00315D15"/>
    <w:rsid w:val="00345D09"/>
    <w:rsid w:val="00367BE9"/>
    <w:rsid w:val="003709EC"/>
    <w:rsid w:val="003768E7"/>
    <w:rsid w:val="00383536"/>
    <w:rsid w:val="00384C2C"/>
    <w:rsid w:val="00387D31"/>
    <w:rsid w:val="003A0D16"/>
    <w:rsid w:val="003A4E1A"/>
    <w:rsid w:val="003A7649"/>
    <w:rsid w:val="003B65D0"/>
    <w:rsid w:val="003C1EEF"/>
    <w:rsid w:val="003E408B"/>
    <w:rsid w:val="0040495B"/>
    <w:rsid w:val="004133B7"/>
    <w:rsid w:val="004501D8"/>
    <w:rsid w:val="00462F42"/>
    <w:rsid w:val="00476882"/>
    <w:rsid w:val="004855DE"/>
    <w:rsid w:val="004A11A6"/>
    <w:rsid w:val="004A517C"/>
    <w:rsid w:val="004C297C"/>
    <w:rsid w:val="004D33C2"/>
    <w:rsid w:val="004D623E"/>
    <w:rsid w:val="004D7C0E"/>
    <w:rsid w:val="004E2377"/>
    <w:rsid w:val="004E3E5D"/>
    <w:rsid w:val="004F31D5"/>
    <w:rsid w:val="0050114A"/>
    <w:rsid w:val="0050135C"/>
    <w:rsid w:val="00525DFC"/>
    <w:rsid w:val="005310DD"/>
    <w:rsid w:val="00531406"/>
    <w:rsid w:val="00554605"/>
    <w:rsid w:val="005551E3"/>
    <w:rsid w:val="00557EE6"/>
    <w:rsid w:val="00564537"/>
    <w:rsid w:val="005A78F5"/>
    <w:rsid w:val="005A7C65"/>
    <w:rsid w:val="005C5CC4"/>
    <w:rsid w:val="005E001F"/>
    <w:rsid w:val="006019D0"/>
    <w:rsid w:val="00635277"/>
    <w:rsid w:val="00653AE1"/>
    <w:rsid w:val="00663DC1"/>
    <w:rsid w:val="0068553E"/>
    <w:rsid w:val="00686D9A"/>
    <w:rsid w:val="00695907"/>
    <w:rsid w:val="006A3C5F"/>
    <w:rsid w:val="006B6D04"/>
    <w:rsid w:val="006D021B"/>
    <w:rsid w:val="006D5B5D"/>
    <w:rsid w:val="0070083B"/>
    <w:rsid w:val="00725A50"/>
    <w:rsid w:val="00725F98"/>
    <w:rsid w:val="00727E65"/>
    <w:rsid w:val="00752FC9"/>
    <w:rsid w:val="00753DA2"/>
    <w:rsid w:val="0075402B"/>
    <w:rsid w:val="00754DDB"/>
    <w:rsid w:val="00775BBF"/>
    <w:rsid w:val="00776CD6"/>
    <w:rsid w:val="007774B0"/>
    <w:rsid w:val="007A6090"/>
    <w:rsid w:val="007D645E"/>
    <w:rsid w:val="007E14E7"/>
    <w:rsid w:val="007E70D4"/>
    <w:rsid w:val="007F7540"/>
    <w:rsid w:val="007F76C5"/>
    <w:rsid w:val="007F78C3"/>
    <w:rsid w:val="00827E72"/>
    <w:rsid w:val="00827F5B"/>
    <w:rsid w:val="0083755E"/>
    <w:rsid w:val="00870F2A"/>
    <w:rsid w:val="00874926"/>
    <w:rsid w:val="00874C9A"/>
    <w:rsid w:val="008811C8"/>
    <w:rsid w:val="008B0BB3"/>
    <w:rsid w:val="008B585B"/>
    <w:rsid w:val="008B7B05"/>
    <w:rsid w:val="008C6F73"/>
    <w:rsid w:val="008C7EDC"/>
    <w:rsid w:val="008E6B50"/>
    <w:rsid w:val="008F44BE"/>
    <w:rsid w:val="00906F1D"/>
    <w:rsid w:val="00925E64"/>
    <w:rsid w:val="009338DF"/>
    <w:rsid w:val="009579F9"/>
    <w:rsid w:val="00963E0F"/>
    <w:rsid w:val="00972906"/>
    <w:rsid w:val="009815D5"/>
    <w:rsid w:val="00987BD7"/>
    <w:rsid w:val="009960A8"/>
    <w:rsid w:val="0099687D"/>
    <w:rsid w:val="00997559"/>
    <w:rsid w:val="009B518F"/>
    <w:rsid w:val="009C4776"/>
    <w:rsid w:val="009E29AB"/>
    <w:rsid w:val="009E4AFE"/>
    <w:rsid w:val="009F7740"/>
    <w:rsid w:val="00A20838"/>
    <w:rsid w:val="00A249CB"/>
    <w:rsid w:val="00A30497"/>
    <w:rsid w:val="00A30C09"/>
    <w:rsid w:val="00A33AC5"/>
    <w:rsid w:val="00A42550"/>
    <w:rsid w:val="00A4421D"/>
    <w:rsid w:val="00A44312"/>
    <w:rsid w:val="00A51290"/>
    <w:rsid w:val="00A77486"/>
    <w:rsid w:val="00AA400E"/>
    <w:rsid w:val="00AA4372"/>
    <w:rsid w:val="00AA4973"/>
    <w:rsid w:val="00AC1505"/>
    <w:rsid w:val="00AC48C7"/>
    <w:rsid w:val="00AD1A52"/>
    <w:rsid w:val="00AD46ED"/>
    <w:rsid w:val="00AE02F7"/>
    <w:rsid w:val="00B16CDC"/>
    <w:rsid w:val="00B2685C"/>
    <w:rsid w:val="00B40CBE"/>
    <w:rsid w:val="00B50F77"/>
    <w:rsid w:val="00B758F1"/>
    <w:rsid w:val="00B9246D"/>
    <w:rsid w:val="00B94FD0"/>
    <w:rsid w:val="00B95266"/>
    <w:rsid w:val="00B9746C"/>
    <w:rsid w:val="00BC6573"/>
    <w:rsid w:val="00BD22A2"/>
    <w:rsid w:val="00BD5321"/>
    <w:rsid w:val="00BD5A25"/>
    <w:rsid w:val="00BD7F50"/>
    <w:rsid w:val="00BF49E2"/>
    <w:rsid w:val="00C05752"/>
    <w:rsid w:val="00C37187"/>
    <w:rsid w:val="00C37B25"/>
    <w:rsid w:val="00C73EB5"/>
    <w:rsid w:val="00C80A2C"/>
    <w:rsid w:val="00C8188B"/>
    <w:rsid w:val="00C83C4E"/>
    <w:rsid w:val="00C91669"/>
    <w:rsid w:val="00CB0B36"/>
    <w:rsid w:val="00CB28CE"/>
    <w:rsid w:val="00CC0B3C"/>
    <w:rsid w:val="00CC2CEC"/>
    <w:rsid w:val="00CC6105"/>
    <w:rsid w:val="00CD515F"/>
    <w:rsid w:val="00CE1844"/>
    <w:rsid w:val="00CE74BA"/>
    <w:rsid w:val="00CF1BD5"/>
    <w:rsid w:val="00D05F12"/>
    <w:rsid w:val="00D27D5D"/>
    <w:rsid w:val="00D40CD4"/>
    <w:rsid w:val="00D435FD"/>
    <w:rsid w:val="00D440AE"/>
    <w:rsid w:val="00D44A72"/>
    <w:rsid w:val="00D44E6E"/>
    <w:rsid w:val="00D56500"/>
    <w:rsid w:val="00D60ABC"/>
    <w:rsid w:val="00D62EE6"/>
    <w:rsid w:val="00D657DD"/>
    <w:rsid w:val="00D70288"/>
    <w:rsid w:val="00D73E05"/>
    <w:rsid w:val="00D84D77"/>
    <w:rsid w:val="00D93B3B"/>
    <w:rsid w:val="00DB062B"/>
    <w:rsid w:val="00DB56A9"/>
    <w:rsid w:val="00DC4CB9"/>
    <w:rsid w:val="00DD0F13"/>
    <w:rsid w:val="00DE116C"/>
    <w:rsid w:val="00DF30B9"/>
    <w:rsid w:val="00E3664D"/>
    <w:rsid w:val="00E43681"/>
    <w:rsid w:val="00E613DB"/>
    <w:rsid w:val="00E74F43"/>
    <w:rsid w:val="00E76C70"/>
    <w:rsid w:val="00E95041"/>
    <w:rsid w:val="00E9680F"/>
    <w:rsid w:val="00EA69C3"/>
    <w:rsid w:val="00EB7531"/>
    <w:rsid w:val="00EC19E5"/>
    <w:rsid w:val="00EC4493"/>
    <w:rsid w:val="00EE104C"/>
    <w:rsid w:val="00EE7B09"/>
    <w:rsid w:val="00EF02EB"/>
    <w:rsid w:val="00F02AA0"/>
    <w:rsid w:val="00F1464A"/>
    <w:rsid w:val="00F1748A"/>
    <w:rsid w:val="00F368EB"/>
    <w:rsid w:val="00F51173"/>
    <w:rsid w:val="00F57D74"/>
    <w:rsid w:val="00F66336"/>
    <w:rsid w:val="00F846C2"/>
    <w:rsid w:val="00F90FC7"/>
    <w:rsid w:val="00F94FD5"/>
    <w:rsid w:val="00F97C4C"/>
    <w:rsid w:val="00F97DC8"/>
    <w:rsid w:val="00FA1912"/>
    <w:rsid w:val="00FA4A50"/>
    <w:rsid w:val="00FB38EF"/>
    <w:rsid w:val="00FB5D5D"/>
    <w:rsid w:val="00FC2A7F"/>
    <w:rsid w:val="00FC7F43"/>
    <w:rsid w:val="00FD6E6E"/>
    <w:rsid w:val="00FE257C"/>
    <w:rsid w:val="00FE51FB"/>
    <w:rsid w:val="00FE68F5"/>
    <w:rsid w:val="00FF3E91"/>
    <w:rsid w:val="01680E38"/>
    <w:rsid w:val="0C370858"/>
    <w:rsid w:val="1066122F"/>
    <w:rsid w:val="10B622E6"/>
    <w:rsid w:val="16A166D4"/>
    <w:rsid w:val="16B34B25"/>
    <w:rsid w:val="1AB570BD"/>
    <w:rsid w:val="1C0234B5"/>
    <w:rsid w:val="1C8127DE"/>
    <w:rsid w:val="21DB3630"/>
    <w:rsid w:val="230230BC"/>
    <w:rsid w:val="24D3047E"/>
    <w:rsid w:val="265E6386"/>
    <w:rsid w:val="268350CF"/>
    <w:rsid w:val="2C7D7047"/>
    <w:rsid w:val="2E0B03ED"/>
    <w:rsid w:val="325119F9"/>
    <w:rsid w:val="3568622F"/>
    <w:rsid w:val="3ACE7F0D"/>
    <w:rsid w:val="3B4C0ECC"/>
    <w:rsid w:val="3DD7587C"/>
    <w:rsid w:val="3E6B69DC"/>
    <w:rsid w:val="407F2B20"/>
    <w:rsid w:val="52AB01F0"/>
    <w:rsid w:val="543F27DA"/>
    <w:rsid w:val="5C133B2C"/>
    <w:rsid w:val="5E5B3F45"/>
    <w:rsid w:val="61C831A7"/>
    <w:rsid w:val="656246A0"/>
    <w:rsid w:val="65797272"/>
    <w:rsid w:val="65D14F02"/>
    <w:rsid w:val="6B354FC6"/>
    <w:rsid w:val="70E03B7A"/>
    <w:rsid w:val="743840C7"/>
    <w:rsid w:val="76C142D8"/>
    <w:rsid w:val="7B7C209B"/>
    <w:rsid w:val="7EAD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9" w:name="heading 2" w:locked="1"/>
    <w:lsdException w:qFormat="1" w:uiPriority="9" w:name="heading 3" w:locked="1"/>
    <w:lsdException w:qFormat="1" w:uiPriority="9" w:name="heading 4" w:locked="1"/>
    <w:lsdException w:qFormat="1" w:uiPriority="9" w:name="heading 5" w:locked="1"/>
    <w:lsdException w:qFormat="1" w:uiPriority="9" w:name="heading 6" w:locked="1"/>
    <w:lsdException w:qFormat="1" w:uiPriority="9" w:name="heading 7" w:locked="1"/>
    <w:lsdException w:qFormat="1" w:uiPriority="9" w:name="heading 8" w:locked="1"/>
    <w:lsdException w:qFormat="1" w:uiPriority="9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35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qFormat="1" w:unhideWhenUsed="0" w:uiPriority="99" w:semiHidden="0" w:name="Body Text Indent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11" w:semiHidden="0" w:name="Subtitle" w:locked="1"/>
    <w:lsdException w:uiPriority="99" w:name="Salutation" w:locked="1"/>
    <w:lsdException w:qFormat="1" w:unhideWhenUsed="0" w:uiPriority="99" w:name="Date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qFormat="1" w:unhideWhenUsed="0" w:uiPriority="99" w:semiHidden="0" w:name="Body Text Indent 2"/>
    <w:lsdException w:qFormat="1" w:unhideWhenUsed="0" w:uiPriority="99" w:semiHidden="0" w:name="Body Text Indent 3"/>
    <w:lsdException w:uiPriority="99" w:name="Block Text" w:locked="1"/>
    <w:lsdException w:qFormat="1" w:unhideWhenUsed="0" w:uiPriority="99" w:name="Hyperlink"/>
    <w:lsdException w:uiPriority="99" w:name="FollowedHyperlink" w:locked="1"/>
    <w:lsdException w:qFormat="1" w:unhideWhenUsed="0" w:uiPriority="99" w:semiHidden="0" w:name="Strong"/>
    <w:lsdException w:qFormat="1" w:unhideWhenUsed="0" w:uiPriority="20" w:semiHidden="0" w:name="Emphasis" w:locked="1"/>
    <w:lsdException w:qFormat="1" w:unhideWhenUsed="0" w:uiPriority="99" w:name="Document Map"/>
    <w:lsdException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qFormat="1" w:unhideWhenUsed="0" w:uiPriority="99" w:name="HTML Preformatted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unhideWhenUsed="0" w:uiPriority="59" w:semiHidden="0" w:name="Table Grid" w:locked="1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1"/>
    <w:autoRedefine/>
    <w:qFormat/>
    <w:uiPriority w:val="99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22"/>
    <w:semiHidden/>
    <w:qFormat/>
    <w:uiPriority w:val="99"/>
    <w:pPr>
      <w:shd w:val="clear" w:color="auto" w:fill="000080"/>
    </w:pPr>
  </w:style>
  <w:style w:type="paragraph" w:styleId="4">
    <w:name w:val="annotation text"/>
    <w:basedOn w:val="1"/>
    <w:link w:val="23"/>
    <w:autoRedefine/>
    <w:semiHidden/>
    <w:qFormat/>
    <w:uiPriority w:val="99"/>
    <w:pPr>
      <w:jc w:val="left"/>
    </w:pPr>
  </w:style>
  <w:style w:type="paragraph" w:styleId="5">
    <w:name w:val="Body Text Indent"/>
    <w:basedOn w:val="1"/>
    <w:link w:val="24"/>
    <w:qFormat/>
    <w:uiPriority w:val="99"/>
    <w:pPr>
      <w:spacing w:after="120"/>
      <w:ind w:left="420" w:leftChars="200"/>
    </w:pPr>
  </w:style>
  <w:style w:type="paragraph" w:styleId="6">
    <w:name w:val="Plain Text"/>
    <w:basedOn w:val="1"/>
    <w:link w:val="25"/>
    <w:autoRedefine/>
    <w:uiPriority w:val="99"/>
    <w:rPr>
      <w:rFonts w:ascii="宋体" w:hAnsi="Courier New" w:cs="宋体"/>
    </w:rPr>
  </w:style>
  <w:style w:type="paragraph" w:styleId="7">
    <w:name w:val="Date"/>
    <w:basedOn w:val="1"/>
    <w:next w:val="1"/>
    <w:link w:val="26"/>
    <w:semiHidden/>
    <w:qFormat/>
    <w:uiPriority w:val="99"/>
    <w:pPr>
      <w:ind w:left="100" w:leftChars="2500"/>
    </w:pPr>
  </w:style>
  <w:style w:type="paragraph" w:styleId="8">
    <w:name w:val="Body Text Indent 2"/>
    <w:basedOn w:val="1"/>
    <w:link w:val="27"/>
    <w:autoRedefine/>
    <w:qFormat/>
    <w:uiPriority w:val="99"/>
    <w:pPr>
      <w:spacing w:after="120" w:line="480" w:lineRule="auto"/>
      <w:ind w:left="420" w:leftChars="200"/>
    </w:pPr>
  </w:style>
  <w:style w:type="paragraph" w:styleId="9">
    <w:name w:val="Balloon Text"/>
    <w:basedOn w:val="1"/>
    <w:link w:val="28"/>
    <w:autoRedefine/>
    <w:semiHidden/>
    <w:qFormat/>
    <w:uiPriority w:val="99"/>
    <w:rPr>
      <w:sz w:val="18"/>
      <w:szCs w:val="18"/>
    </w:rPr>
  </w:style>
  <w:style w:type="paragraph" w:styleId="10">
    <w:name w:val="footer"/>
    <w:basedOn w:val="1"/>
    <w:link w:val="29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30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Body Text Indent 3"/>
    <w:basedOn w:val="1"/>
    <w:link w:val="31"/>
    <w:autoRedefine/>
    <w:qFormat/>
    <w:uiPriority w:val="99"/>
    <w:pPr>
      <w:ind w:firstLine="420" w:firstLineChars="200"/>
    </w:pPr>
    <w:rPr>
      <w:color w:val="000000"/>
    </w:rPr>
  </w:style>
  <w:style w:type="paragraph" w:styleId="13">
    <w:name w:val="HTML Preformatted"/>
    <w:basedOn w:val="1"/>
    <w:link w:val="32"/>
    <w:autoRedefine/>
    <w:semiHidden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  <w:szCs w:val="24"/>
    </w:rPr>
  </w:style>
  <w:style w:type="paragraph" w:styleId="14">
    <w:name w:val="Normal (Web)"/>
    <w:basedOn w:val="1"/>
    <w:autoRedefine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5">
    <w:name w:val="annotation subject"/>
    <w:basedOn w:val="4"/>
    <w:next w:val="4"/>
    <w:link w:val="33"/>
    <w:autoRedefine/>
    <w:semiHidden/>
    <w:qFormat/>
    <w:uiPriority w:val="99"/>
    <w:rPr>
      <w:b/>
      <w:bCs/>
    </w:rPr>
  </w:style>
  <w:style w:type="character" w:styleId="18">
    <w:name w:val="Strong"/>
    <w:basedOn w:val="17"/>
    <w:autoRedefine/>
    <w:qFormat/>
    <w:uiPriority w:val="99"/>
    <w:rPr>
      <w:b/>
      <w:bCs/>
    </w:rPr>
  </w:style>
  <w:style w:type="character" w:styleId="19">
    <w:name w:val="page number"/>
    <w:basedOn w:val="17"/>
    <w:autoRedefine/>
    <w:qFormat/>
    <w:uiPriority w:val="99"/>
  </w:style>
  <w:style w:type="character" w:styleId="20">
    <w:name w:val="Hyperlink"/>
    <w:basedOn w:val="17"/>
    <w:autoRedefine/>
    <w:semiHidden/>
    <w:qFormat/>
    <w:uiPriority w:val="99"/>
    <w:rPr>
      <w:color w:val="auto"/>
      <w:u w:val="none"/>
    </w:rPr>
  </w:style>
  <w:style w:type="character" w:customStyle="1" w:styleId="21">
    <w:name w:val="标题 1 Char"/>
    <w:basedOn w:val="17"/>
    <w:link w:val="2"/>
    <w:autoRedefine/>
    <w:qFormat/>
    <w:locked/>
    <w:uiPriority w:val="9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2">
    <w:name w:val="文档结构图 Char"/>
    <w:basedOn w:val="17"/>
    <w:link w:val="3"/>
    <w:autoRedefine/>
    <w:semiHidden/>
    <w:qFormat/>
    <w:locked/>
    <w:uiPriority w:val="99"/>
    <w:rPr>
      <w:rFonts w:ascii="Times New Roman" w:hAnsi="Times New Roman" w:eastAsia="宋体" w:cs="Times New Roman"/>
      <w:sz w:val="24"/>
      <w:szCs w:val="24"/>
      <w:shd w:val="clear" w:color="auto" w:fill="000080"/>
    </w:rPr>
  </w:style>
  <w:style w:type="character" w:customStyle="1" w:styleId="23">
    <w:name w:val="批注文字 Char"/>
    <w:basedOn w:val="17"/>
    <w:link w:val="4"/>
    <w:autoRedefine/>
    <w:semiHidden/>
    <w:qFormat/>
    <w:locked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4">
    <w:name w:val="正文文本缩进 Char"/>
    <w:basedOn w:val="17"/>
    <w:link w:val="5"/>
    <w:autoRedefine/>
    <w:qFormat/>
    <w:locked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5">
    <w:name w:val="纯文本 Char"/>
    <w:basedOn w:val="17"/>
    <w:link w:val="6"/>
    <w:autoRedefine/>
    <w:qFormat/>
    <w:locked/>
    <w:uiPriority w:val="99"/>
    <w:rPr>
      <w:rFonts w:ascii="宋体" w:hAnsi="Courier New" w:eastAsia="宋体" w:cs="宋体"/>
      <w:sz w:val="21"/>
      <w:szCs w:val="21"/>
    </w:rPr>
  </w:style>
  <w:style w:type="character" w:customStyle="1" w:styleId="26">
    <w:name w:val="日期 Char"/>
    <w:basedOn w:val="17"/>
    <w:link w:val="7"/>
    <w:autoRedefine/>
    <w:semiHidden/>
    <w:qFormat/>
    <w:locked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7">
    <w:name w:val="正文文本缩进 2 Char"/>
    <w:basedOn w:val="17"/>
    <w:link w:val="8"/>
    <w:autoRedefine/>
    <w:qFormat/>
    <w:locked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8">
    <w:name w:val="批注框文本 Char"/>
    <w:basedOn w:val="17"/>
    <w:link w:val="9"/>
    <w:autoRedefine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Char"/>
    <w:basedOn w:val="17"/>
    <w:link w:val="10"/>
    <w:autoRedefine/>
    <w:qFormat/>
    <w:locked/>
    <w:uiPriority w:val="99"/>
    <w:rPr>
      <w:sz w:val="18"/>
      <w:szCs w:val="18"/>
    </w:rPr>
  </w:style>
  <w:style w:type="character" w:customStyle="1" w:styleId="30">
    <w:name w:val="页眉 Char"/>
    <w:basedOn w:val="17"/>
    <w:link w:val="11"/>
    <w:autoRedefine/>
    <w:qFormat/>
    <w:locked/>
    <w:uiPriority w:val="99"/>
    <w:rPr>
      <w:sz w:val="18"/>
      <w:szCs w:val="18"/>
    </w:rPr>
  </w:style>
  <w:style w:type="character" w:customStyle="1" w:styleId="31">
    <w:name w:val="正文文本缩进 3 Char"/>
    <w:basedOn w:val="17"/>
    <w:link w:val="12"/>
    <w:autoRedefine/>
    <w:qFormat/>
    <w:locked/>
    <w:uiPriority w:val="99"/>
    <w:rPr>
      <w:rFonts w:ascii="Times New Roman" w:hAnsi="Times New Roman" w:eastAsia="宋体" w:cs="Times New Roman"/>
      <w:color w:val="000000"/>
      <w:sz w:val="24"/>
      <w:szCs w:val="24"/>
    </w:rPr>
  </w:style>
  <w:style w:type="character" w:customStyle="1" w:styleId="32">
    <w:name w:val="HTML 预设格式 Char"/>
    <w:basedOn w:val="17"/>
    <w:link w:val="13"/>
    <w:autoRedefine/>
    <w:semiHidden/>
    <w:qFormat/>
    <w:locked/>
    <w:uiPriority w:val="99"/>
    <w:rPr>
      <w:rFonts w:ascii="Arial" w:hAnsi="Arial" w:eastAsia="宋体" w:cs="Arial"/>
      <w:kern w:val="0"/>
      <w:sz w:val="24"/>
      <w:szCs w:val="24"/>
    </w:rPr>
  </w:style>
  <w:style w:type="character" w:customStyle="1" w:styleId="33">
    <w:name w:val="批注主题 Char"/>
    <w:basedOn w:val="23"/>
    <w:link w:val="15"/>
    <w:autoRedefine/>
    <w:semiHidden/>
    <w:qFormat/>
    <w:locked/>
    <w:uiPriority w:val="99"/>
    <w:rPr>
      <w:rFonts w:ascii="Times New Roman" w:hAnsi="Times New Roman" w:eastAsia="宋体" w:cs="Times New Roman"/>
      <w:b/>
      <w:bCs/>
      <w:sz w:val="24"/>
      <w:szCs w:val="24"/>
    </w:rPr>
  </w:style>
  <w:style w:type="paragraph" w:styleId="34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35">
    <w:name w:val="样式"/>
    <w:autoRedefine/>
    <w:qFormat/>
    <w:uiPriority w:val="99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36">
    <w:name w:val="p0"/>
    <w:basedOn w:val="1"/>
    <w:autoRedefine/>
    <w:qFormat/>
    <w:uiPriority w:val="99"/>
    <w:pPr>
      <w:widowControl/>
    </w:pPr>
    <w:rPr>
      <w:kern w:val="0"/>
    </w:rPr>
  </w:style>
  <w:style w:type="character" w:customStyle="1" w:styleId="37">
    <w:name w:val="zhengwen1"/>
    <w:basedOn w:val="17"/>
    <w:autoRedefine/>
    <w:qFormat/>
    <w:uiPriority w:val="99"/>
    <w:rPr>
      <w:spacing w:val="0"/>
      <w:sz w:val="20"/>
      <w:szCs w:val="20"/>
    </w:rPr>
  </w:style>
  <w:style w:type="paragraph" w:customStyle="1" w:styleId="38">
    <w:name w:val="zhengwen"/>
    <w:basedOn w:val="1"/>
    <w:autoRedefine/>
    <w:qFormat/>
    <w:uiPriority w:val="99"/>
    <w:pPr>
      <w:widowControl/>
      <w:spacing w:before="100" w:beforeAutospacing="1" w:after="100" w:afterAutospacing="1" w:line="375" w:lineRule="atLeast"/>
      <w:ind w:firstLine="400"/>
      <w:jc w:val="left"/>
    </w:pPr>
    <w:rPr>
      <w:kern w:val="0"/>
      <w:sz w:val="20"/>
      <w:szCs w:val="20"/>
    </w:rPr>
  </w:style>
  <w:style w:type="paragraph" w:customStyle="1" w:styleId="39">
    <w:name w:val="p16"/>
    <w:basedOn w:val="1"/>
    <w:autoRedefine/>
    <w:qFormat/>
    <w:uiPriority w:val="99"/>
    <w:pPr>
      <w:widowControl/>
    </w:pPr>
    <w:rPr>
      <w:rFonts w:ascii="宋体" w:hAnsi="宋体" w:cs="宋体"/>
      <w:kern w:val="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22183</Words>
  <Characters>22304</Characters>
  <Lines>712</Lines>
  <Paragraphs>200</Paragraphs>
  <TotalTime>125</TotalTime>
  <ScaleCrop>false</ScaleCrop>
  <LinksUpToDate>false</LinksUpToDate>
  <CharactersWithSpaces>27793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2018-10-13T10:00:00Z</dcterms:created>
  <dc:creator>asus</dc:creator>
  <cp:lastModifiedBy>admin</cp:lastModifiedBy>
  <dcterms:modified xsi:type="dcterms:W3CDTF">2024-12-22T10:44:13Z</dcterms:modified>
  <cp:revision>166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0C8C8FD4591243C78F0BD1E9EC098B6D</vt:lpwstr>
  </property>
</Properties>
</file>