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449AE">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val="0"/>
          <w:color w:val="auto"/>
          <w:kern w:val="0"/>
          <w:sz w:val="28"/>
          <w:szCs w:val="28"/>
          <w:lang w:val="en-US" w:eastAsia="zh-CN"/>
        </w:rPr>
      </w:pPr>
      <w:r>
        <w:rPr>
          <w:rFonts w:hint="eastAsia" w:ascii="宋体" w:hAnsi="宋体" w:eastAsia="宋体" w:cs="宋体"/>
          <w:b/>
          <w:bCs w:val="0"/>
          <w:color w:val="auto"/>
          <w:kern w:val="2"/>
          <w:sz w:val="28"/>
          <w:szCs w:val="28"/>
        </w:rPr>
        <w:t>第</w:t>
      </w:r>
      <w:r>
        <w:rPr>
          <w:rFonts w:hint="eastAsia" w:ascii="宋体" w:hAnsi="宋体" w:eastAsia="宋体" w:cs="宋体"/>
          <w:b/>
          <w:bCs w:val="0"/>
          <w:color w:val="auto"/>
          <w:kern w:val="2"/>
          <w:sz w:val="28"/>
          <w:szCs w:val="28"/>
          <w:lang w:val="en-US" w:eastAsia="zh-CN"/>
        </w:rPr>
        <w:t>五章</w:t>
      </w:r>
      <w:r>
        <w:rPr>
          <w:rFonts w:hint="eastAsia" w:ascii="宋体" w:hAnsi="宋体" w:eastAsia="宋体" w:cs="宋体"/>
          <w:b/>
          <w:bCs w:val="0"/>
          <w:color w:val="auto"/>
          <w:kern w:val="2"/>
          <w:sz w:val="28"/>
          <w:szCs w:val="28"/>
        </w:rPr>
        <w:t xml:space="preserve"> 全面深化改革</w:t>
      </w:r>
      <w:r>
        <w:rPr>
          <w:rFonts w:hint="eastAsia" w:ascii="宋体" w:hAnsi="宋体" w:eastAsia="宋体" w:cs="宋体"/>
          <w:b/>
          <w:bCs w:val="0"/>
          <w:color w:val="auto"/>
          <w:kern w:val="2"/>
          <w:sz w:val="28"/>
          <w:szCs w:val="28"/>
          <w:lang w:val="en-US" w:eastAsia="zh-CN"/>
        </w:rPr>
        <w:t>开放</w:t>
      </w:r>
    </w:p>
    <w:p w14:paraId="2B7B9B61">
      <w:pPr>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 w:val="24"/>
          <w:szCs w:val="24"/>
        </w:rPr>
      </w:pPr>
      <w:r>
        <w:rPr>
          <w:rFonts w:hint="eastAsia" w:ascii="宋体" w:hAnsi="宋体" w:eastAsia="宋体" w:cs="宋体"/>
          <w:b/>
          <w:bCs/>
          <w:color w:val="000000"/>
          <w:sz w:val="24"/>
          <w:szCs w:val="24"/>
        </w:rPr>
        <w:t>单项选择题</w:t>
      </w:r>
      <w:r>
        <w:rPr>
          <w:rFonts w:hint="eastAsia" w:ascii="宋体" w:hAnsi="宋体" w:eastAsia="宋体" w:cs="宋体"/>
          <w:b/>
          <w:bCs/>
          <w:color w:val="000000"/>
          <w:sz w:val="24"/>
          <w:szCs w:val="24"/>
          <w:lang w:eastAsia="zh-CN"/>
        </w:rPr>
        <w:t>（</w:t>
      </w:r>
      <w:r>
        <w:rPr>
          <w:rFonts w:hint="eastAsia" w:ascii="宋体" w:hAnsi="宋体" w:eastAsia="宋体" w:cs="宋体"/>
          <w:b/>
          <w:bCs/>
          <w:color w:val="000000"/>
          <w:sz w:val="24"/>
          <w:szCs w:val="24"/>
        </w:rPr>
        <w:t>下列每题给出的四个选项中，只有一个选项是符合题目要求的，请选出符合要求的选项</w:t>
      </w:r>
      <w:r>
        <w:rPr>
          <w:rFonts w:hint="eastAsia" w:ascii="宋体" w:hAnsi="宋体" w:eastAsia="宋体" w:cs="宋体"/>
          <w:b/>
          <w:bCs/>
          <w:color w:val="000000"/>
          <w:sz w:val="24"/>
          <w:szCs w:val="24"/>
          <w:lang w:eastAsia="zh-CN"/>
        </w:rPr>
        <w:t>）</w:t>
      </w:r>
    </w:p>
    <w:p w14:paraId="1E95BA9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1.习近平强调：“（    ）是决定当代中国命运的关键一招，也是决定实现‘两个一百年’奋斗目标、实现中华民族伟大复兴的关键一招。”</w:t>
      </w:r>
    </w:p>
    <w:p w14:paraId="6102335B">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A.改革开放     B.从严治党     C.依法治国     D.人民民主</w:t>
      </w:r>
    </w:p>
    <w:p w14:paraId="170A52D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2.党的（    ）深刻把握党和国家前途命运，深刻总结社会主义革命和建设实践，深刻洞察时代潮流，深刻体悟人民群众的期盼和需要，作出实行改革开放的历史性决策，推动我国社会主义事业进入新时期。</w:t>
      </w:r>
    </w:p>
    <w:p w14:paraId="4246F33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A.十一届三中全会          B.十二届三中全会</w:t>
      </w:r>
    </w:p>
    <w:p w14:paraId="124049A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C.十八届三中全会          D.二十届三中全会</w:t>
      </w:r>
    </w:p>
    <w:p w14:paraId="220275D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3.2013年11月，党的（   ）通过《中共中央关于全面深化改革若干重大问题的决定》,对全面深化改革进行总体擘画，确定了全面深化改革的总目标、战略重点、优先顺序、主攻方向、工作机制、推进方式和时间表、路线图，实现了改革理论和政策的一系列新的重大突破。</w:t>
      </w:r>
    </w:p>
    <w:p w14:paraId="087C64E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A.十一届三中全会          B.十二届三中全会</w:t>
      </w:r>
    </w:p>
    <w:p w14:paraId="526A8C3A">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C.十八届三中全会          D.二十届三中全会</w:t>
      </w:r>
    </w:p>
    <w:p w14:paraId="16BC479D">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4.坚持和完善社会主义基本经济制度，要充分发挥市场在资源配置中的（    ）作用，更好发挥政府作用，坚持以供给侧结构性改革为主线，加快建设现代化经济体系。</w:t>
      </w:r>
    </w:p>
    <w:p w14:paraId="20105D93">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A.基础性      B.决定性        C.针对性        D.关键性</w:t>
      </w:r>
    </w:p>
    <w:p w14:paraId="0075092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    ）是改革开放的鲜明特征和首要任务。</w:t>
      </w:r>
    </w:p>
    <w:p w14:paraId="54DC853F">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A.解放思想                    B.解放和发展社会生产力</w:t>
      </w:r>
    </w:p>
    <w:p w14:paraId="7019BEE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C.解放和增强社会活力          D.解放体制机制束缚</w:t>
      </w:r>
    </w:p>
    <w:p w14:paraId="3221995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    ）是社会主义改革的内在要求和基本目的，也是新时代全面深化改革的关键所在。</w:t>
      </w:r>
    </w:p>
    <w:p w14:paraId="121EA01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A.解放思想                    B.解放和发展社会生产力</w:t>
      </w:r>
    </w:p>
    <w:p w14:paraId="223600AA">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C.解放和增强社会活力          D.解放体制机制束缚</w:t>
      </w:r>
    </w:p>
    <w:p w14:paraId="11D8DC0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7.习近平指出：“全面深化改革，全面者，就是要统筹推进各领域改革，就需要有管总的（    ），也要回答推进各领域改革最终是为了什么、要取得什么样的整体结果这个问题。”</w:t>
      </w:r>
    </w:p>
    <w:p w14:paraId="20C81C31">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A.路线        B.政策        C.方法        D.目标</w:t>
      </w:r>
    </w:p>
    <w:p w14:paraId="3759DE7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8.统筹推进各领域各方面改革开放，必须以全面深化改革总目标为引领，以制度建设为主线，以（    ）为重点，以重要领域和关键环节改革为突破口，使各方面改革协同推进、环环相扣、形成合力。</w:t>
      </w:r>
    </w:p>
    <w:p w14:paraId="4D34D93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A.经济体制改革          B.政治体制改革</w:t>
      </w:r>
    </w:p>
    <w:p w14:paraId="249E675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C.科技体制改革          D.生态体制改革</w:t>
      </w:r>
    </w:p>
    <w:p w14:paraId="2E99120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9.治理国家，（   ）是起根本性、全局性、长远性作用的，然而没有有效的治理能力，就难以发挥作用。</w:t>
      </w:r>
    </w:p>
    <w:p w14:paraId="6E186327">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A.理论      B.顶层设计      C.制度      D.方略</w:t>
      </w:r>
    </w:p>
    <w:p w14:paraId="00BBF72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10.（    ）是在党领导下管理国家的制度体系，包括经济、政治、文化、社会、生态文明和党的建设等各领域体制机制、法律法规安排，是一整套紧密相连、相互协调的国家制度。</w:t>
      </w:r>
    </w:p>
    <w:p w14:paraId="388CBF6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A.国家治理能力         B.国家治理体系     </w:t>
      </w:r>
    </w:p>
    <w:p w14:paraId="02B0DC00">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C.国家治理效能         D.国家治理方案</w:t>
      </w:r>
    </w:p>
    <w:p w14:paraId="1C66A51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p>
    <w:p w14:paraId="4120DE95">
      <w:pPr>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多项选择题（下列每题给出的四个选项中，有两个或两个以上的选项是符合题目要求的，请选出符合要求的选项）</w:t>
      </w:r>
    </w:p>
    <w:p w14:paraId="61017DC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1.关于全面深化改革开放，正确的表述有（    ）。</w:t>
      </w:r>
    </w:p>
    <w:p w14:paraId="78DA351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A.必须勇于破除一切不合时宜的思维定势和固有观念，深入贯彻新理念新思想新战略</w:t>
      </w:r>
    </w:p>
    <w:p w14:paraId="3795F387">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B.必须勇于打破部门利益、行业利益、本位思想</w:t>
      </w:r>
    </w:p>
    <w:p w14:paraId="6241088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C.必须勇于跳出条条框框限制，破除深层次体制机制障碍和顽瘴痼疾</w:t>
      </w:r>
    </w:p>
    <w:p w14:paraId="3A53C3C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D.必须勇于破解我国开放型经济体制建设中的突出问题</w:t>
      </w:r>
    </w:p>
    <w:p w14:paraId="5A4232FD">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2.全面深化改革开放，是一场（    ）。</w:t>
      </w:r>
    </w:p>
    <w:p w14:paraId="0BDAFEDF">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A.思想理论的深刻变革                 B.改革组织方式的深刻变革</w:t>
      </w:r>
    </w:p>
    <w:p w14:paraId="7A7DDBFB">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C.国家制度和治理体系的深刻变革        D.只需少数人参与的深刻变革</w:t>
      </w:r>
    </w:p>
    <w:p w14:paraId="6C5CC07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3.坚持全面深化改革开放的正确方向，必须（    ）</w:t>
      </w:r>
    </w:p>
    <w:p w14:paraId="7DC8AF53">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A.坚持和改善党的全面领导</w:t>
      </w:r>
    </w:p>
    <w:p w14:paraId="19E74E0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B.坚持和完善中国特色社会主义制度</w:t>
      </w:r>
    </w:p>
    <w:p w14:paraId="392991B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C.坚持以人民为中心，促进社会公平正义、增进人民福祉</w:t>
      </w:r>
    </w:p>
    <w:p w14:paraId="7AE7EB80">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D.有利于进一步解放思想、进一步解放和发展社会生产力、进一步解放和增强社会活力</w:t>
      </w:r>
    </w:p>
    <w:p w14:paraId="2D083F20">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4.习近平指出“三个进一步解放”既是改革的目的，又是改革的条件。“三个进一步解放”指的是（    ）</w:t>
      </w:r>
    </w:p>
    <w:p w14:paraId="7F6D057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A.进一步解放思想                     B.进一步解放和发展社会生产力</w:t>
      </w:r>
    </w:p>
    <w:p w14:paraId="235533A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C.进一步解放和增强社会活力             D.进一步走好群众路线</w:t>
      </w:r>
    </w:p>
    <w:p w14:paraId="6D57369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5.全面深化改革总目标是（    ）</w:t>
      </w:r>
    </w:p>
    <w:p w14:paraId="7DA9D3F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A.完善和发展中国特色社会主义制度</w:t>
      </w:r>
    </w:p>
    <w:p w14:paraId="774672A7">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B.推进国家治理体系和治理能力现代化</w:t>
      </w:r>
    </w:p>
    <w:p w14:paraId="68AE173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C.坚持和完善党的领导</w:t>
      </w:r>
    </w:p>
    <w:p w14:paraId="0258ABB3">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D.统筹推进各领域各方面改革开放</w:t>
      </w:r>
    </w:p>
    <w:p w14:paraId="363377B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6.关于国家治理体系和治理能力，以下表述正确的是（    ）</w:t>
      </w:r>
    </w:p>
    <w:p w14:paraId="50A1B65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A.国家治理体系和治理能力是一个国家制度和制度执行能力的集中体现</w:t>
      </w:r>
    </w:p>
    <w:p w14:paraId="4ED4ECE1">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B.国家治理体系和治理能力是一个有机整体，相辅相成</w:t>
      </w:r>
    </w:p>
    <w:p w14:paraId="779B234B">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C.有了好的国家治理体系才能提高国家治理能力</w:t>
      </w:r>
    </w:p>
    <w:p w14:paraId="7F2B3350">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D.提高国家治理能力才能充分发挥国家治理体系的效能</w:t>
      </w:r>
    </w:p>
    <w:p w14:paraId="697D251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7.一个国家选择什么样的国家制度和国家治理体系，是由这个国家的历史文化、社会性质、经济发展水平决定的。中国特色社会主义制度和国家治理体系是（   ）</w:t>
      </w:r>
    </w:p>
    <w:p w14:paraId="7BC2495F">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A.在中国的社会土壤中生长起来的</w:t>
      </w:r>
    </w:p>
    <w:p w14:paraId="7E8490C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B.是中华优秀传统文化指导我国制度建设实践的成果</w:t>
      </w:r>
    </w:p>
    <w:p w14:paraId="5FCA3B3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C.是经过革命、建设、改革长期探索形成的</w:t>
      </w:r>
    </w:p>
    <w:p w14:paraId="3C145A4B">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D.具有深厚的理论渊源、历史基础、文化底蕴和现实依据</w:t>
      </w:r>
    </w:p>
    <w:p w14:paraId="7DB6D5B2">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8.坚持重大改革于法有据，要做到（    ）</w:t>
      </w:r>
    </w:p>
    <w:p w14:paraId="730EDB9F">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A.坚持改革决策和立法决策相统一、相衔接</w:t>
      </w:r>
    </w:p>
    <w:p w14:paraId="5F0459F7">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B.改革和法治同步推进，增强改革的穿透力</w:t>
      </w:r>
    </w:p>
    <w:p w14:paraId="6F38E21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C.充分运用法治思维和法治方式，积极发挥法治引导、推动、规范、保障改革的作用</w:t>
      </w:r>
    </w:p>
    <w:p w14:paraId="14D261BD">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D.加强对相关立法工作的协调，确保在法治轨道上推进改革</w:t>
      </w:r>
    </w:p>
    <w:p w14:paraId="5BB10080">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9.全面深化改革开放要坚持正确方法论，以下表述错误的有（   ）</w:t>
      </w:r>
    </w:p>
    <w:p w14:paraId="1EB6185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A.增强全面深化改革的系统性、整体性、协同性</w:t>
      </w:r>
    </w:p>
    <w:p w14:paraId="08144241">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B.加强顶层设计和摸着石头过河相结合</w:t>
      </w:r>
    </w:p>
    <w:p w14:paraId="4861D120">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C.重大改革要于法有据，需要修改法律的可以先破后立</w:t>
      </w:r>
    </w:p>
    <w:p w14:paraId="6069ED63">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D.重大改革要求毕其功于一役</w:t>
      </w:r>
    </w:p>
    <w:p w14:paraId="658C536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10.推进国家治理体系和治理能力现代化，必须（    ）</w:t>
      </w:r>
    </w:p>
    <w:p w14:paraId="14992781">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A.坚定中国特色社会主义制度自信</w:t>
      </w:r>
    </w:p>
    <w:p w14:paraId="2BE25D8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B.更好发挥中国特色社会主义制度优势</w:t>
      </w:r>
    </w:p>
    <w:p w14:paraId="0CBC091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C.把中国特色社会主义制度优势转化为国家治理效能</w:t>
      </w:r>
    </w:p>
    <w:p w14:paraId="18AA1980">
      <w:pPr>
        <w:keepNext w:val="0"/>
        <w:keepLines w:val="0"/>
        <w:pageBreakBefore w:val="0"/>
        <w:kinsoku/>
        <w:wordWrap/>
        <w:overflowPunct/>
        <w:topLinePunct w:val="0"/>
        <w:autoSpaceDE/>
        <w:autoSpaceDN/>
        <w:bidi w:val="0"/>
        <w:spacing w:line="360" w:lineRule="auto"/>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D.认识到中国特色社会主义制度是在实践中不断完善的</w:t>
      </w:r>
    </w:p>
    <w:p w14:paraId="6FB96FE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color w:val="auto"/>
          <w:sz w:val="24"/>
          <w:szCs w:val="24"/>
          <w:lang w:val="en-US" w:eastAsia="zh-CN"/>
        </w:rPr>
      </w:pPr>
    </w:p>
    <w:p w14:paraId="522DA034">
      <w:pPr>
        <w:keepNext w:val="0"/>
        <w:keepLines w:val="0"/>
        <w:pageBreakBefore w:val="0"/>
        <w:widowControl/>
        <w:kinsoku/>
        <w:wordWrap/>
        <w:overflowPunct/>
        <w:topLinePunct w:val="0"/>
        <w:autoSpaceDE/>
        <w:autoSpaceDN/>
        <w:bidi w:val="0"/>
        <w:adjustRightInd/>
        <w:snapToGrid/>
        <w:spacing w:line="360" w:lineRule="auto"/>
        <w:ind w:right="0"/>
        <w:jc w:val="both"/>
        <w:textAlignment w:val="auto"/>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lang w:val="en-US" w:eastAsia="zh-CN"/>
        </w:rPr>
        <w:t>三</w:t>
      </w:r>
      <w:r>
        <w:rPr>
          <w:rFonts w:hint="eastAsia" w:ascii="宋体" w:hAnsi="宋体" w:eastAsia="宋体" w:cs="宋体"/>
          <w:b/>
          <w:bCs/>
          <w:color w:val="000000"/>
          <w:sz w:val="24"/>
          <w:szCs w:val="24"/>
        </w:rPr>
        <w:t>、材料分析题</w:t>
      </w:r>
      <w:r>
        <w:rPr>
          <w:rFonts w:hint="eastAsia" w:ascii="宋体" w:hAnsi="宋体" w:eastAsia="宋体" w:cs="宋体"/>
          <w:b/>
          <w:bCs/>
          <w:color w:val="000000"/>
          <w:sz w:val="24"/>
          <w:szCs w:val="24"/>
          <w:lang w:eastAsia="zh-CN"/>
        </w:rPr>
        <w:t>（</w:t>
      </w:r>
      <w:r>
        <w:rPr>
          <w:rFonts w:hint="eastAsia" w:ascii="宋体" w:hAnsi="宋体" w:eastAsia="宋体" w:cs="宋体"/>
          <w:b/>
          <w:bCs/>
          <w:color w:val="000000"/>
          <w:sz w:val="24"/>
          <w:szCs w:val="24"/>
        </w:rPr>
        <w:t>结合所学知识分析材料回答问题</w:t>
      </w:r>
      <w:r>
        <w:rPr>
          <w:rFonts w:hint="eastAsia" w:ascii="宋体" w:hAnsi="宋体" w:eastAsia="宋体" w:cs="宋体"/>
          <w:b/>
          <w:bCs/>
          <w:color w:val="000000"/>
          <w:sz w:val="24"/>
          <w:szCs w:val="24"/>
          <w:lang w:eastAsia="zh-CN"/>
        </w:rPr>
        <w:t>）</w:t>
      </w:r>
    </w:p>
    <w:p w14:paraId="2C42B1E1">
      <w:pPr>
        <w:keepNext w:val="0"/>
        <w:keepLines w:val="0"/>
        <w:pageBreakBefore w:val="0"/>
        <w:widowControl/>
        <w:kinsoku/>
        <w:wordWrap/>
        <w:overflowPunct/>
        <w:topLinePunct w:val="0"/>
        <w:autoSpaceDE/>
        <w:autoSpaceDN/>
        <w:bidi w:val="0"/>
        <w:adjustRightInd/>
        <w:snapToGrid/>
        <w:spacing w:line="360" w:lineRule="auto"/>
        <w:ind w:right="0" w:firstLine="482" w:firstLineChars="200"/>
        <w:jc w:val="both"/>
        <w:textAlignment w:val="auto"/>
        <w:rPr>
          <w:rFonts w:hint="eastAsia" w:ascii="宋体" w:hAnsi="宋体" w:eastAsia="宋体" w:cs="宋体"/>
          <w:b/>
          <w:bCs/>
          <w:color w:val="000000"/>
          <w:sz w:val="24"/>
          <w:szCs w:val="24"/>
        </w:rPr>
      </w:pPr>
      <w:r>
        <w:rPr>
          <w:rFonts w:hint="eastAsia" w:ascii="宋体" w:hAnsi="宋体" w:eastAsia="宋体" w:cs="宋体"/>
          <w:b/>
          <w:bCs/>
          <w:color w:val="000000"/>
          <w:sz w:val="24"/>
          <w:szCs w:val="24"/>
        </w:rPr>
        <w:t>阅读以下材料，结合所学知识，回答问题。</w:t>
      </w:r>
    </w:p>
    <w:p w14:paraId="0DD2023D">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b/>
          <w:bCs/>
          <w:i w:val="0"/>
          <w:iCs w:val="0"/>
          <w:caps w:val="0"/>
          <w:color w:val="auto"/>
          <w:spacing w:val="0"/>
          <w:kern w:val="2"/>
          <w:sz w:val="24"/>
          <w:szCs w:val="24"/>
          <w:shd w:val="clear" w:fill="FFFFFF"/>
          <w:lang w:val="en-US" w:eastAsia="zh-CN" w:bidi="ar-SA"/>
        </w:rPr>
      </w:pPr>
      <w:r>
        <w:rPr>
          <w:rFonts w:hint="eastAsia" w:asciiTheme="minorEastAsia" w:hAnsiTheme="minorEastAsia" w:cstheme="minorEastAsia"/>
          <w:b/>
          <w:bCs/>
          <w:i w:val="0"/>
          <w:iCs w:val="0"/>
          <w:caps w:val="0"/>
          <w:color w:val="auto"/>
          <w:spacing w:val="0"/>
          <w:kern w:val="2"/>
          <w:sz w:val="24"/>
          <w:szCs w:val="24"/>
          <w:shd w:val="clear" w:fill="FFFFFF"/>
          <w:lang w:val="en-US" w:eastAsia="zh-CN" w:bidi="ar-SA"/>
        </w:rPr>
        <w:t>材料1：</w:t>
      </w:r>
    </w:p>
    <w:p w14:paraId="0B883DC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i w:val="0"/>
          <w:iCs w:val="0"/>
          <w:caps w:val="0"/>
          <w:color w:val="auto"/>
          <w:spacing w:val="0"/>
          <w:sz w:val="24"/>
          <w:szCs w:val="24"/>
          <w:shd w:val="clear" w:fill="FFFFFF"/>
        </w:rPr>
      </w:pPr>
      <w:r>
        <w:rPr>
          <w:rFonts w:hint="eastAsia" w:asciiTheme="minorEastAsia" w:hAnsiTheme="minorEastAsia" w:eastAsiaTheme="minorEastAsia" w:cstheme="minorEastAsia"/>
          <w:i w:val="0"/>
          <w:iCs w:val="0"/>
          <w:caps w:val="0"/>
          <w:color w:val="auto"/>
          <w:spacing w:val="0"/>
          <w:sz w:val="24"/>
          <w:szCs w:val="24"/>
          <w:shd w:val="clear" w:fill="FFFFFF"/>
        </w:rPr>
        <w:t>1978 年以来，改革</w:t>
      </w:r>
      <w:r>
        <w:rPr>
          <w:rFonts w:hint="eastAsia" w:asciiTheme="minorEastAsia" w:hAnsiTheme="minorEastAsia" w:cstheme="minorEastAsia"/>
          <w:i w:val="0"/>
          <w:iCs w:val="0"/>
          <w:caps w:val="0"/>
          <w:color w:val="auto"/>
          <w:spacing w:val="0"/>
          <w:sz w:val="24"/>
          <w:szCs w:val="24"/>
          <w:shd w:val="clear" w:fill="FFFFFF"/>
          <w:lang w:val="en-US" w:eastAsia="zh-CN"/>
        </w:rPr>
        <w:t>已</w:t>
      </w:r>
      <w:r>
        <w:rPr>
          <w:rFonts w:hint="eastAsia" w:asciiTheme="minorEastAsia" w:hAnsiTheme="minorEastAsia" w:eastAsiaTheme="minorEastAsia" w:cstheme="minorEastAsia"/>
          <w:i w:val="0"/>
          <w:iCs w:val="0"/>
          <w:caps w:val="0"/>
          <w:color w:val="auto"/>
          <w:spacing w:val="0"/>
          <w:sz w:val="24"/>
          <w:szCs w:val="24"/>
          <w:shd w:val="clear" w:fill="FFFFFF"/>
        </w:rPr>
        <w:t>成为中国发展的主旋律。党的十八大以来，以习近平同志为核心的党中央推动中国特色社会主义进入新时代，中国的改革开放也进入砥砺奋进的新时代。40多年来，中国改革走出了一条不寻常的道路，取得了举世瞩目的成就。如今，改革已深刻融入到民族文化中，同自强不息的传统民族精神紧密结合，成为民族精神的时代体现，并将继续成为召唤一代又一代改革者的巨大精神力量。党的二十大强调为全面建设社会主义现代化国家、全面推进中华民族伟大复兴而团结奋斗，习近平总书记指出，要把全面深化改革作为推进中国式现代化的根本动力。</w:t>
      </w:r>
    </w:p>
    <w:p w14:paraId="21F39C38">
      <w:pPr>
        <w:keepNext w:val="0"/>
        <w:keepLines w:val="0"/>
        <w:pageBreakBefore w:val="0"/>
        <w:kinsoku/>
        <w:wordWrap/>
        <w:overflowPunct/>
        <w:topLinePunct w:val="0"/>
        <w:autoSpaceDE/>
        <w:autoSpaceDN/>
        <w:bidi w:val="0"/>
        <w:adjustRightInd/>
        <w:snapToGrid/>
        <w:spacing w:line="360" w:lineRule="auto"/>
        <w:ind w:firstLine="2640" w:firstLineChars="1100"/>
        <w:textAlignment w:val="auto"/>
        <w:rPr>
          <w:rFonts w:hint="eastAsia" w:asciiTheme="minorEastAsia" w:hAnsiTheme="minorEastAsia" w:eastAsiaTheme="minorEastAsia" w:cstheme="minorEastAsia"/>
          <w:i w:val="0"/>
          <w:iCs w:val="0"/>
          <w:caps w:val="0"/>
          <w:color w:val="auto"/>
          <w:spacing w:val="0"/>
          <w:sz w:val="24"/>
          <w:szCs w:val="24"/>
          <w:shd w:val="clear" w:fill="FFFFFF"/>
          <w:lang w:eastAsia="zh-CN"/>
        </w:rPr>
      </w:pPr>
      <w:r>
        <w:rPr>
          <w:rFonts w:hint="eastAsia" w:asciiTheme="minorEastAsia" w:hAnsiTheme="minorEastAsia" w:eastAsiaTheme="minorEastAsia" w:cstheme="minorEastAsia"/>
          <w:i w:val="0"/>
          <w:iCs w:val="0"/>
          <w:caps w:val="0"/>
          <w:color w:val="auto"/>
          <w:spacing w:val="0"/>
          <w:sz w:val="24"/>
          <w:szCs w:val="24"/>
          <w:shd w:val="clear" w:fill="FFFFFF"/>
          <w:lang w:eastAsia="zh-CN"/>
        </w:rPr>
        <w:t>——</w:t>
      </w:r>
      <w:r>
        <w:rPr>
          <w:rFonts w:hint="eastAsia" w:asciiTheme="minorEastAsia" w:hAnsiTheme="minorEastAsia" w:eastAsiaTheme="minorEastAsia" w:cstheme="minorEastAsia"/>
          <w:i w:val="0"/>
          <w:iCs w:val="0"/>
          <w:caps w:val="0"/>
          <w:color w:val="auto"/>
          <w:spacing w:val="0"/>
          <w:sz w:val="24"/>
          <w:szCs w:val="24"/>
          <w:shd w:val="clear" w:fill="FFFFFF"/>
        </w:rPr>
        <w:t>不忘初心 矢志改革</w:t>
      </w:r>
      <w:r>
        <w:rPr>
          <w:rFonts w:hint="eastAsia" w:asciiTheme="minorEastAsia" w:hAnsiTheme="minorEastAsia" w:eastAsiaTheme="minorEastAsia" w:cstheme="minorEastAsia"/>
          <w:i w:val="0"/>
          <w:iCs w:val="0"/>
          <w:caps w:val="0"/>
          <w:color w:val="auto"/>
          <w:spacing w:val="0"/>
          <w:sz w:val="24"/>
          <w:szCs w:val="24"/>
          <w:shd w:val="clear" w:fill="FFFFFF"/>
          <w:lang w:eastAsia="zh-CN"/>
        </w:rPr>
        <w:t>，</w:t>
      </w:r>
      <w:r>
        <w:rPr>
          <w:rFonts w:hint="eastAsia" w:asciiTheme="minorEastAsia" w:hAnsiTheme="minorEastAsia" w:eastAsiaTheme="minorEastAsia" w:cstheme="minorEastAsia"/>
          <w:i w:val="0"/>
          <w:iCs w:val="0"/>
          <w:caps w:val="0"/>
          <w:color w:val="auto"/>
          <w:spacing w:val="0"/>
          <w:sz w:val="24"/>
          <w:szCs w:val="24"/>
          <w:shd w:val="clear" w:fill="FFFFFF"/>
        </w:rPr>
        <w:t>中国改革网</w:t>
      </w:r>
      <w:r>
        <w:rPr>
          <w:rFonts w:hint="eastAsia" w:asciiTheme="minorEastAsia" w:hAnsiTheme="minorEastAsia" w:eastAsiaTheme="minorEastAsia" w:cstheme="minorEastAsia"/>
          <w:i w:val="0"/>
          <w:iCs w:val="0"/>
          <w:caps w:val="0"/>
          <w:color w:val="auto"/>
          <w:spacing w:val="0"/>
          <w:sz w:val="24"/>
          <w:szCs w:val="24"/>
          <w:shd w:val="clear" w:fill="FFFFFF"/>
          <w:lang w:eastAsia="zh-CN"/>
        </w:rPr>
        <w:t>，</w:t>
      </w:r>
      <w:r>
        <w:rPr>
          <w:rFonts w:hint="eastAsia" w:asciiTheme="minorEastAsia" w:hAnsiTheme="minorEastAsia" w:eastAsiaTheme="minorEastAsia" w:cstheme="minorEastAsia"/>
          <w:i w:val="0"/>
          <w:iCs w:val="0"/>
          <w:caps w:val="0"/>
          <w:color w:val="auto"/>
          <w:spacing w:val="0"/>
          <w:sz w:val="24"/>
          <w:szCs w:val="24"/>
          <w:shd w:val="clear" w:fill="FFFFFF"/>
        </w:rPr>
        <w:t xml:space="preserve">2023-12-16 </w:t>
      </w:r>
    </w:p>
    <w:p w14:paraId="27E8149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225" w:beforeAutospacing="0" w:after="0" w:afterAutospacing="0" w:line="360" w:lineRule="auto"/>
        <w:ind w:right="0"/>
        <w:textAlignment w:val="auto"/>
        <w:rPr>
          <w:rFonts w:hint="default" w:asciiTheme="minorEastAsia" w:hAnsiTheme="minorEastAsia" w:eastAsiaTheme="minorEastAsia" w:cstheme="minorEastAsia"/>
          <w:b/>
          <w:bCs/>
          <w:i w:val="0"/>
          <w:iCs w:val="0"/>
          <w:caps w:val="0"/>
          <w:color w:val="auto"/>
          <w:spacing w:val="0"/>
          <w:sz w:val="24"/>
          <w:szCs w:val="24"/>
          <w:shd w:val="clear" w:fill="FFFFFF"/>
          <w:lang w:val="en-US" w:eastAsia="zh-CN"/>
        </w:rPr>
      </w:pPr>
      <w:r>
        <w:rPr>
          <w:rFonts w:hint="eastAsia" w:asciiTheme="minorEastAsia" w:hAnsiTheme="minorEastAsia" w:cstheme="minorEastAsia"/>
          <w:b/>
          <w:bCs/>
          <w:i w:val="0"/>
          <w:iCs w:val="0"/>
          <w:caps w:val="0"/>
          <w:color w:val="auto"/>
          <w:spacing w:val="0"/>
          <w:sz w:val="24"/>
          <w:szCs w:val="24"/>
          <w:shd w:val="clear" w:fill="FFFFFF"/>
          <w:lang w:val="en-US" w:eastAsia="zh-CN"/>
        </w:rPr>
        <w:t>材料2：</w:t>
      </w:r>
    </w:p>
    <w:p w14:paraId="7502AAD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right="0" w:firstLine="480" w:firstLineChars="200"/>
        <w:textAlignment w:val="auto"/>
        <w:rPr>
          <w:rFonts w:hint="eastAsia" w:asciiTheme="minorEastAsia" w:hAnsiTheme="minorEastAsia" w:eastAsiaTheme="minorEastAsia" w:cstheme="minorEastAsia"/>
          <w:i w:val="0"/>
          <w:iCs w:val="0"/>
          <w:caps w:val="0"/>
          <w:color w:val="auto"/>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auto"/>
          <w:spacing w:val="0"/>
          <w:kern w:val="2"/>
          <w:sz w:val="24"/>
          <w:szCs w:val="24"/>
          <w:shd w:val="clear" w:fill="FFFFFF"/>
          <w:lang w:val="en-US" w:eastAsia="zh-CN" w:bidi="ar-SA"/>
        </w:rPr>
        <w:t>时间，定格在嫦娥六号凯旋，带回月球背面“土特产”那激动人心的一刻</w:t>
      </w:r>
      <w:r>
        <w:rPr>
          <w:rFonts w:hint="eastAsia" w:asciiTheme="minorEastAsia" w:hAnsiTheme="minorEastAsia" w:cstheme="minorEastAsia"/>
          <w:i w:val="0"/>
          <w:iCs w:val="0"/>
          <w:caps w:val="0"/>
          <w:color w:val="auto"/>
          <w:spacing w:val="0"/>
          <w:kern w:val="2"/>
          <w:sz w:val="24"/>
          <w:szCs w:val="24"/>
          <w:shd w:val="clear" w:fill="FFFFFF"/>
          <w:lang w:val="en-US" w:eastAsia="zh-CN" w:bidi="ar-SA"/>
        </w:rPr>
        <w:t>——</w:t>
      </w:r>
      <w:r>
        <w:rPr>
          <w:rFonts w:hint="eastAsia" w:asciiTheme="minorEastAsia" w:hAnsiTheme="minorEastAsia" w:eastAsiaTheme="minorEastAsia" w:cstheme="minorEastAsia"/>
          <w:i w:val="0"/>
          <w:iCs w:val="0"/>
          <w:caps w:val="0"/>
          <w:color w:val="auto"/>
          <w:spacing w:val="0"/>
          <w:kern w:val="2"/>
          <w:sz w:val="24"/>
          <w:szCs w:val="24"/>
          <w:shd w:val="clear" w:fill="FFFFFF"/>
          <w:lang w:val="en-US" w:eastAsia="zh-CN" w:bidi="ar-SA"/>
        </w:rPr>
        <w:t>作为持续20年的国家重大科技专项，中国探月工程结出的硕果之一</w:t>
      </w:r>
      <w:r>
        <w:rPr>
          <w:rFonts w:hint="eastAsia" w:asciiTheme="minorEastAsia" w:hAnsiTheme="minorEastAsia" w:cstheme="minorEastAsia"/>
          <w:i w:val="0"/>
          <w:iCs w:val="0"/>
          <w:caps w:val="0"/>
          <w:color w:val="auto"/>
          <w:spacing w:val="0"/>
          <w:kern w:val="2"/>
          <w:sz w:val="24"/>
          <w:szCs w:val="24"/>
          <w:shd w:val="clear" w:fill="FFFFFF"/>
          <w:lang w:val="en-US" w:eastAsia="zh-CN" w:bidi="ar-SA"/>
        </w:rPr>
        <w:t>。</w:t>
      </w:r>
      <w:r>
        <w:rPr>
          <w:rFonts w:hint="eastAsia" w:asciiTheme="minorEastAsia" w:hAnsiTheme="minorEastAsia" w:eastAsiaTheme="minorEastAsia" w:cstheme="minorEastAsia"/>
          <w:i w:val="0"/>
          <w:iCs w:val="0"/>
          <w:caps w:val="0"/>
          <w:color w:val="auto"/>
          <w:spacing w:val="0"/>
          <w:kern w:val="2"/>
          <w:sz w:val="24"/>
          <w:szCs w:val="24"/>
          <w:shd w:val="clear" w:fill="FFFFFF"/>
          <w:lang w:val="en-US" w:eastAsia="zh-CN" w:bidi="ar-SA"/>
        </w:rPr>
        <w:t>这一刻，恰如一个生动剪影，折射出中国科技体制改革不断深化、创新活力持续激发之势。</w:t>
      </w:r>
    </w:p>
    <w:p w14:paraId="6F6BC5F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right="0" w:firstLine="480" w:firstLineChars="200"/>
        <w:textAlignment w:val="auto"/>
        <w:rPr>
          <w:rFonts w:hint="eastAsia" w:asciiTheme="minorEastAsia" w:hAnsiTheme="minorEastAsia" w:eastAsiaTheme="minorEastAsia" w:cstheme="minorEastAsia"/>
          <w:i w:val="0"/>
          <w:iCs w:val="0"/>
          <w:caps w:val="0"/>
          <w:color w:val="auto"/>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auto"/>
          <w:spacing w:val="0"/>
          <w:kern w:val="2"/>
          <w:sz w:val="24"/>
          <w:szCs w:val="24"/>
          <w:shd w:val="clear" w:fill="FFFFFF"/>
          <w:lang w:val="en-US" w:eastAsia="zh-CN" w:bidi="ar-SA"/>
        </w:rPr>
        <w:t>回首新中国成立以来，党中央对深化科技体制改革作出一系列重大决策部署，推动我国科技事业取得历史性成就、发生历史性变革——全球创新指数排名上升至2023年的第12位，研发经费跃居全球第二，研发人员、高水平论文、发明专利多年位居世界前列，取得了载人航天、探月工程、北斗导航、高铁、移动通信、深海深地探测等一大批标志性重大成果……</w:t>
      </w:r>
    </w:p>
    <w:p w14:paraId="454A76E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Theme="minorEastAsia" w:hAnsiTheme="minorEastAsia" w:eastAsiaTheme="minorEastAsia" w:cstheme="minorEastAsia"/>
          <w:i w:val="0"/>
          <w:iCs w:val="0"/>
          <w:caps w:val="0"/>
          <w:color w:val="auto"/>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auto"/>
          <w:spacing w:val="0"/>
          <w:kern w:val="2"/>
          <w:sz w:val="24"/>
          <w:szCs w:val="24"/>
          <w:shd w:val="clear" w:fill="FFFFFF"/>
          <w:lang w:val="en-US" w:eastAsia="zh-CN" w:bidi="ar-SA"/>
        </w:rPr>
        <w:t>如果把科技创新比作我国发展的新引擎，那么改革就是必不可少的点火系。</w:t>
      </w:r>
    </w:p>
    <w:p w14:paraId="4E4B551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eastAsia" w:asciiTheme="minorEastAsia" w:hAnsiTheme="minorEastAsia" w:eastAsiaTheme="minorEastAsia" w:cstheme="minorEastAsia"/>
          <w:i w:val="0"/>
          <w:iCs w:val="0"/>
          <w:caps w:val="0"/>
          <w:color w:val="auto"/>
          <w:spacing w:val="0"/>
          <w:sz w:val="24"/>
          <w:szCs w:val="24"/>
          <w:shd w:val="clear" w:fill="FFFFFF"/>
          <w:lang w:eastAsia="zh-CN"/>
        </w:rPr>
      </w:pPr>
      <w:r>
        <w:rPr>
          <w:rFonts w:hint="eastAsia" w:asciiTheme="minorEastAsia" w:hAnsiTheme="minorEastAsia" w:eastAsiaTheme="minorEastAsia" w:cstheme="minorEastAsia"/>
          <w:b w:val="0"/>
          <w:bCs w:val="0"/>
          <w:i w:val="0"/>
          <w:iCs w:val="0"/>
          <w:caps w:val="0"/>
          <w:color w:val="auto"/>
          <w:spacing w:val="0"/>
          <w:kern w:val="0"/>
          <w:sz w:val="24"/>
          <w:szCs w:val="24"/>
          <w:shd w:val="clear" w:fill="FFFFFF"/>
          <w:lang w:val="en-US" w:eastAsia="zh-CN" w:bidi="ar"/>
        </w:rPr>
        <w:t>——改革，点燃科技创新引擎.光明日报，2024-09-11</w:t>
      </w:r>
    </w:p>
    <w:p w14:paraId="0FED296E">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i w:val="0"/>
          <w:iCs w:val="0"/>
          <w:caps w:val="0"/>
          <w:color w:val="auto"/>
          <w:spacing w:val="0"/>
          <w:sz w:val="24"/>
          <w:szCs w:val="24"/>
          <w:shd w:val="clear" w:fill="FFFFFF"/>
          <w:lang w:val="en-US" w:eastAsia="zh-CN"/>
        </w:rPr>
      </w:pPr>
      <w:r>
        <w:rPr>
          <w:rFonts w:hint="eastAsia" w:asciiTheme="minorEastAsia" w:hAnsiTheme="minorEastAsia" w:cstheme="minorEastAsia"/>
          <w:b/>
          <w:bCs/>
          <w:i w:val="0"/>
          <w:iCs w:val="0"/>
          <w:caps w:val="0"/>
          <w:color w:val="auto"/>
          <w:spacing w:val="0"/>
          <w:sz w:val="24"/>
          <w:szCs w:val="24"/>
          <w:shd w:val="clear" w:fill="FFFFFF"/>
          <w:lang w:val="en-US" w:eastAsia="zh-CN"/>
        </w:rPr>
        <w:t>材料3：</w:t>
      </w:r>
    </w:p>
    <w:p w14:paraId="2EE3AB9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i w:val="0"/>
          <w:iCs w:val="0"/>
          <w:caps w:val="0"/>
          <w:color w:val="auto"/>
          <w:spacing w:val="0"/>
          <w:sz w:val="24"/>
          <w:szCs w:val="24"/>
          <w:shd w:val="clear" w:fill="FFFFFF"/>
        </w:rPr>
      </w:pPr>
      <w:r>
        <w:rPr>
          <w:rFonts w:hint="eastAsia" w:asciiTheme="minorEastAsia" w:hAnsiTheme="minorEastAsia" w:eastAsiaTheme="minorEastAsia" w:cstheme="minorEastAsia"/>
          <w:i w:val="0"/>
          <w:iCs w:val="0"/>
          <w:caps w:val="0"/>
          <w:color w:val="auto"/>
          <w:spacing w:val="0"/>
          <w:sz w:val="24"/>
          <w:szCs w:val="24"/>
          <w:shd w:val="clear" w:fill="FFFFFF"/>
        </w:rPr>
        <w:t>党的十八大以来，以习近平同志为核心的党中央一以贯之对科技体制改革进行战略谋划、作出顶层部署，接续出台《深化科技体制改革实施方案》、《科技体制改革三年攻坚方案（2021—2023年）》。科技部深入贯彻落实党中央决策部署，推动我国科技创新基础性制度框架基本确立，国家创新体系整体效能进一步提升，科技事业取得历史性成就、发生历史性变革。我国作为全球创新重要一极的影响力持续提升，正从跟跑到并跑再到部分领域领跑加速转变，从全球科技参与者、贡献者向开拓者、引领者加速转变。</w:t>
      </w:r>
    </w:p>
    <w:p w14:paraId="3146C91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i w:val="0"/>
          <w:iCs w:val="0"/>
          <w:caps w:val="0"/>
          <w:color w:val="auto"/>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auto"/>
          <w:spacing w:val="0"/>
          <w:kern w:val="2"/>
          <w:sz w:val="24"/>
          <w:szCs w:val="24"/>
          <w:shd w:val="clear" w:fill="FFFFFF"/>
          <w:lang w:val="en-US" w:eastAsia="zh-CN" w:bidi="ar-SA"/>
        </w:rPr>
        <w:t>——阴和俊.坚持党中央对科技工作的集中统一领导 进一步深化科技体制改革，《党建研究》2025年第4期</w:t>
      </w:r>
    </w:p>
    <w:p w14:paraId="48E9A606">
      <w:pPr>
        <w:rPr>
          <w:rFonts w:hint="eastAsia" w:asciiTheme="minorEastAsia" w:hAnsiTheme="minorEastAsia" w:eastAsiaTheme="minorEastAsia" w:cstheme="minorEastAsia"/>
          <w:b w:val="0"/>
          <w:bCs w:val="0"/>
          <w:i w:val="0"/>
          <w:iCs w:val="0"/>
          <w:caps w:val="0"/>
          <w:color w:val="auto"/>
          <w:spacing w:val="0"/>
          <w:kern w:val="2"/>
          <w:sz w:val="24"/>
          <w:szCs w:val="24"/>
          <w:shd w:val="clear" w:fill="FFFFFF"/>
          <w:lang w:val="en-US" w:eastAsia="zh-CN" w:bidi="ar-SA"/>
        </w:rPr>
      </w:pPr>
    </w:p>
    <w:p w14:paraId="5FE7F453">
      <w:pPr>
        <w:keepNext w:val="0"/>
        <w:keepLines w:val="0"/>
        <w:pageBreakBefore w:val="0"/>
        <w:kinsoku/>
        <w:wordWrap/>
        <w:overflowPunct/>
        <w:topLinePunct w:val="0"/>
        <w:autoSpaceDE/>
        <w:autoSpaceDN/>
        <w:bidi w:val="0"/>
        <w:adjustRightInd/>
        <w:snapToGrid/>
        <w:spacing w:line="360" w:lineRule="auto"/>
        <w:ind w:right="0" w:firstLine="482" w:firstLineChars="200"/>
        <w:jc w:val="both"/>
        <w:textAlignment w:val="auto"/>
        <w:rPr>
          <w:rFonts w:hint="default" w:ascii="宋体" w:hAnsi="宋体" w:eastAsia="宋体" w:cs="宋体"/>
          <w:b/>
          <w:color w:val="000000"/>
          <w:sz w:val="24"/>
          <w:szCs w:val="24"/>
          <w:lang w:val="en-US" w:eastAsia="zh-CN"/>
        </w:rPr>
      </w:pPr>
      <w:r>
        <w:rPr>
          <w:rFonts w:hint="eastAsia" w:asciiTheme="minorEastAsia" w:hAnsiTheme="minorEastAsia" w:cstheme="minorEastAsia"/>
          <w:b/>
          <w:bCs/>
          <w:i w:val="0"/>
          <w:iCs w:val="0"/>
          <w:caps w:val="0"/>
          <w:color w:val="auto"/>
          <w:spacing w:val="0"/>
          <w:kern w:val="2"/>
          <w:sz w:val="24"/>
          <w:szCs w:val="24"/>
          <w:shd w:val="clear" w:fill="FFFFFF"/>
          <w:lang w:val="en-US" w:eastAsia="zh-CN" w:bidi="ar-SA"/>
        </w:rPr>
        <w:t>问题：如何坚定不移把全面深化改革引向深入？</w:t>
      </w:r>
      <w:r>
        <w:rPr>
          <w:rFonts w:hint="eastAsia" w:ascii="宋体" w:hAnsi="宋体" w:eastAsia="宋体" w:cs="宋体"/>
          <w:b/>
          <w:color w:val="000000"/>
          <w:sz w:val="24"/>
          <w:szCs w:val="24"/>
          <w:lang w:val="en-US" w:eastAsia="zh-CN"/>
        </w:rPr>
        <w:t>（20分）</w:t>
      </w:r>
    </w:p>
    <w:p w14:paraId="5414BE0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color w:val="000000"/>
          <w:sz w:val="24"/>
          <w:szCs w:val="24"/>
          <w:lang w:val="en-US" w:eastAsia="zh-CN"/>
        </w:rPr>
      </w:pPr>
    </w:p>
    <w:p w14:paraId="4F0B92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color w:val="000000"/>
          <w:sz w:val="24"/>
          <w:szCs w:val="24"/>
          <w:lang w:val="en-US" w:eastAsia="zh-CN"/>
        </w:rPr>
      </w:pPr>
    </w:p>
    <w:p w14:paraId="18A17668">
      <w:pPr>
        <w:rPr>
          <w:rFonts w:hint="eastAsia" w:ascii="黑体" w:hAnsi="黑体" w:eastAsia="黑体" w:cs="黑体"/>
          <w:b/>
          <w:bCs/>
          <w:kern w:val="2"/>
          <w:sz w:val="32"/>
          <w:szCs w:val="32"/>
          <w:lang w:val="en-US" w:eastAsia="zh-CN" w:bidi="ar-SA"/>
        </w:rPr>
      </w:pPr>
      <w:r>
        <w:rPr>
          <w:rFonts w:hint="eastAsia" w:ascii="黑体" w:hAnsi="黑体" w:eastAsia="黑体" w:cs="黑体"/>
          <w:b/>
          <w:bCs/>
          <w:kern w:val="2"/>
          <w:sz w:val="32"/>
          <w:szCs w:val="32"/>
          <w:lang w:val="en-US" w:eastAsia="zh-CN" w:bidi="ar-SA"/>
        </w:rPr>
        <w:br w:type="page"/>
      </w:r>
    </w:p>
    <w:p w14:paraId="3C45DAE9">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color w:val="000000"/>
          <w:sz w:val="24"/>
          <w:szCs w:val="24"/>
          <w:lang w:val="en-US" w:eastAsia="zh-CN"/>
        </w:rPr>
      </w:pPr>
      <w:r>
        <w:rPr>
          <w:rFonts w:hint="eastAsia" w:ascii="黑体" w:hAnsi="黑体" w:eastAsia="黑体" w:cs="黑体"/>
          <w:b/>
          <w:bCs/>
          <w:kern w:val="2"/>
          <w:sz w:val="32"/>
          <w:szCs w:val="32"/>
          <w:lang w:val="en-US" w:eastAsia="zh-CN" w:bidi="ar-SA"/>
        </w:rPr>
        <w:t>第五章 全面深化改革开放参考答案</w:t>
      </w:r>
    </w:p>
    <w:p w14:paraId="3A3AEE1A">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一、单项选择题</w:t>
      </w:r>
    </w:p>
    <w:p w14:paraId="34477413">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1.A    2.A     3.C     4.B     5.B</w:t>
      </w:r>
    </w:p>
    <w:p w14:paraId="1FDC9D03">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6.C    7.D     8.A     9.C     10.B</w:t>
      </w:r>
    </w:p>
    <w:p w14:paraId="7A50F55C">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二、多项选择题</w:t>
      </w:r>
    </w:p>
    <w:p w14:paraId="7708515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1.ABCD    2.ABC    3.ABCD     4.ABC       5.AB</w:t>
      </w:r>
    </w:p>
    <w:p w14:paraId="799FC67C">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6.ABCD    7.ACD    8.ABCD     9.CD        10.ABCD</w:t>
      </w:r>
    </w:p>
    <w:p w14:paraId="76FD66C3">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三、材料分析题</w:t>
      </w:r>
    </w:p>
    <w:p w14:paraId="64BA6B40">
      <w:pPr>
        <w:keepNext w:val="0"/>
        <w:keepLines w:val="0"/>
        <w:pageBreakBefore w:val="0"/>
        <w:numPr>
          <w:ilvl w:val="0"/>
          <w:numId w:val="0"/>
        </w:numPr>
        <w:kinsoku/>
        <w:wordWrap/>
        <w:overflowPunct/>
        <w:topLinePunct w:val="0"/>
        <w:autoSpaceDE/>
        <w:autoSpaceDN/>
        <w:bidi w:val="0"/>
        <w:adjustRightInd/>
        <w:snapToGrid/>
        <w:spacing w:beforeAutospacing="0" w:line="360" w:lineRule="auto"/>
        <w:ind w:righ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答题要点：</w:t>
      </w:r>
    </w:p>
    <w:p w14:paraId="48C16EEF">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1.新时代全面深化改革取得了巨大成就，但仍然需要持续推进。必须适应时代和实践发展变化，坚定信心决心、坚持问题导向，把全面深化改革不断引向深入。（5分）</w:t>
      </w:r>
    </w:p>
    <w:p w14:paraId="67DB4E01">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firstLine="480" w:firstLineChars="20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在全面建设社会主义现代化国家征程上，根本动力仍然是改革开放，要继续用足用好改革开放这个关键一招。必须紧紧围绕全面建设社会主义现代化国家的目标，推出一批战略性、创造性、引领性改革举措，加强改革系统集成，协同高效，在重要领域和关键环节取得新突破。要坚持和加强党的领导，把准改革方向，明确目标任务，以科学的谋划，创新的魄力把各项改革抓好抓实。（10分）</w:t>
      </w:r>
    </w:p>
    <w:p w14:paraId="3EEF99BE">
      <w:pPr>
        <w:keepNext w:val="0"/>
        <w:keepLines w:val="0"/>
        <w:pageBreakBefore w:val="0"/>
        <w:widowControl/>
        <w:kinsoku/>
        <w:wordWrap/>
        <w:overflowPunct/>
        <w:topLinePunct w:val="0"/>
        <w:autoSpaceDE/>
        <w:autoSpaceDN/>
        <w:bidi w:val="0"/>
        <w:adjustRightInd/>
        <w:snapToGrid/>
        <w:spacing w:beforeAutospacing="0" w:line="360" w:lineRule="auto"/>
        <w:ind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3.把全面深化改革不断引向深入，要聚焦全面建设社会主义现代化国家中的重大问题，注重统筹全局、把握重点，抓好重大改革任务攻坚克难。（5分）</w:t>
      </w:r>
    </w:p>
    <w:p w14:paraId="3D4C77AC">
      <w:pPr>
        <w:keepNext w:val="0"/>
        <w:keepLines w:val="0"/>
        <w:pageBreakBefore w:val="0"/>
        <w:widowControl/>
        <w:kinsoku/>
        <w:wordWrap/>
        <w:overflowPunct/>
        <w:topLinePunct w:val="0"/>
        <w:autoSpaceDE/>
        <w:autoSpaceDN/>
        <w:bidi w:val="0"/>
        <w:adjustRightInd/>
        <w:snapToGrid/>
        <w:spacing w:beforeAutospacing="0" w:line="360" w:lineRule="auto"/>
        <w:ind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w:t>
      </w:r>
      <w:bookmarkStart w:id="0" w:name="_GoBack"/>
      <w:bookmarkEnd w:id="0"/>
      <w:r>
        <w:rPr>
          <w:rFonts w:hint="eastAsia" w:ascii="宋体" w:hAnsi="宋体" w:eastAsia="宋体" w:cs="宋体"/>
          <w:kern w:val="0"/>
          <w:sz w:val="24"/>
          <w:szCs w:val="24"/>
          <w:lang w:val="en-US" w:eastAsia="zh-CN" w:bidi="ar"/>
        </w:rPr>
        <w:t>结合材料进行分析，言之有理，酌情给分）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4FFFE2"/>
    <w:multiLevelType w:val="singleLevel"/>
    <w:tmpl w:val="D74FFFE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VlY2Y2NzYzNmY5ZDE3ZjY1ZDRiMTkwNTU1ZTBjNzMifQ=="/>
  </w:docVars>
  <w:rsids>
    <w:rsidRoot w:val="00000000"/>
    <w:rsid w:val="006301D0"/>
    <w:rsid w:val="00D24FF0"/>
    <w:rsid w:val="068D20FF"/>
    <w:rsid w:val="080B2064"/>
    <w:rsid w:val="096D3B08"/>
    <w:rsid w:val="0CF95C4D"/>
    <w:rsid w:val="0F07055B"/>
    <w:rsid w:val="10A83B80"/>
    <w:rsid w:val="138E4FB6"/>
    <w:rsid w:val="171E360E"/>
    <w:rsid w:val="18B17A2B"/>
    <w:rsid w:val="1CF52953"/>
    <w:rsid w:val="1DD70D34"/>
    <w:rsid w:val="1E6B7438"/>
    <w:rsid w:val="21330266"/>
    <w:rsid w:val="21CA482D"/>
    <w:rsid w:val="238035DD"/>
    <w:rsid w:val="24E54A43"/>
    <w:rsid w:val="2604694D"/>
    <w:rsid w:val="28C12D1F"/>
    <w:rsid w:val="29DF4157"/>
    <w:rsid w:val="2A015911"/>
    <w:rsid w:val="2B591D64"/>
    <w:rsid w:val="2F651F62"/>
    <w:rsid w:val="35C753B2"/>
    <w:rsid w:val="365F5160"/>
    <w:rsid w:val="3A965A47"/>
    <w:rsid w:val="3CDF4EC6"/>
    <w:rsid w:val="417B4D92"/>
    <w:rsid w:val="42B15B0D"/>
    <w:rsid w:val="4326474D"/>
    <w:rsid w:val="434A7328"/>
    <w:rsid w:val="47042B62"/>
    <w:rsid w:val="4743767B"/>
    <w:rsid w:val="47BE4950"/>
    <w:rsid w:val="4ADA6CB2"/>
    <w:rsid w:val="4B1135EE"/>
    <w:rsid w:val="4DEA4A27"/>
    <w:rsid w:val="4EDE199B"/>
    <w:rsid w:val="4EF30C17"/>
    <w:rsid w:val="50335369"/>
    <w:rsid w:val="550D12C8"/>
    <w:rsid w:val="570314DF"/>
    <w:rsid w:val="57E97DCB"/>
    <w:rsid w:val="58416DAD"/>
    <w:rsid w:val="60AB7073"/>
    <w:rsid w:val="630C0E11"/>
    <w:rsid w:val="64C5571C"/>
    <w:rsid w:val="65475E2C"/>
    <w:rsid w:val="69EB3113"/>
    <w:rsid w:val="6A021F24"/>
    <w:rsid w:val="6A2C1D99"/>
    <w:rsid w:val="6B2E2663"/>
    <w:rsid w:val="6B401658"/>
    <w:rsid w:val="6B7E0329"/>
    <w:rsid w:val="701F2AB6"/>
    <w:rsid w:val="70250A8A"/>
    <w:rsid w:val="73DC1811"/>
    <w:rsid w:val="73FD7CDA"/>
    <w:rsid w:val="78452E8A"/>
    <w:rsid w:val="7A82438C"/>
    <w:rsid w:val="7F3B3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3519</Words>
  <Characters>3734</Characters>
  <Lines>0</Lines>
  <Paragraphs>0</Paragraphs>
  <TotalTime>0</TotalTime>
  <ScaleCrop>false</ScaleCrop>
  <LinksUpToDate>false</LinksUpToDate>
  <CharactersWithSpaces>4172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2024-10-01T02:40:00Z</dcterms:created>
  <dc:creator>zmlyj</dc:creator>
  <cp:lastModifiedBy>桁骞先生</cp:lastModifiedBy>
  <dcterms:modified xsi:type="dcterms:W3CDTF">2025-11-02T05:25:50Z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A1EA59CBF9514AAEA478F7F085BA69C8_12</vt:lpwstr>
  </property>
  <property fmtid="{D5CDD505-2E9C-101B-9397-08002B2CF9AE}" pid="4" name="KSOTemplateDocerSaveRecord">
    <vt:lpwstr>eyJoZGlkIjoiM2VlY2Y2NzYzNmY5ZDE3ZjY1ZDRiMTkwNTU1ZTBjNzMiLCJ1c2VySWQiOiIxMjA3Nzc4MiJ9</vt:lpwstr>
  </property>
</Properties>
</file>