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A542E">
      <w:pPr>
        <w:keepNext w:val="0"/>
        <w:keepLines w:val="0"/>
        <w:pageBreakBefore w:val="0"/>
        <w:kinsoku/>
        <w:wordWrap/>
        <w:overflowPunct/>
        <w:topLinePunct w:val="0"/>
        <w:autoSpaceDE/>
        <w:autoSpaceDN/>
        <w:bidi w:val="0"/>
        <w:spacing w:line="360" w:lineRule="auto"/>
        <w:jc w:val="center"/>
        <w:textAlignment w:val="auto"/>
        <w:rPr>
          <w:rFonts w:hint="eastAsia" w:ascii="黑体" w:hAnsi="黑体" w:eastAsia="黑体" w:cs="黑体"/>
          <w:b/>
          <w:bCs/>
          <w:kern w:val="2"/>
          <w:sz w:val="32"/>
          <w:szCs w:val="32"/>
          <w:lang w:val="en-US" w:eastAsia="zh-CN" w:bidi="ar-SA"/>
        </w:rPr>
      </w:pPr>
      <w:r>
        <w:rPr>
          <w:rFonts w:hint="eastAsia" w:ascii="黑体" w:hAnsi="黑体" w:eastAsia="黑体" w:cs="黑体"/>
          <w:b/>
          <w:bCs/>
          <w:kern w:val="2"/>
          <w:sz w:val="32"/>
          <w:szCs w:val="32"/>
          <w:lang w:val="en-US" w:eastAsia="zh-CN" w:bidi="ar-SA"/>
        </w:rPr>
        <w:t>第十二章  建设社会主义生态文明</w:t>
      </w:r>
    </w:p>
    <w:p w14:paraId="38EA6149">
      <w:pPr>
        <w:widowControl w:val="0"/>
        <w:numPr>
          <w:ilvl w:val="0"/>
          <w:numId w:val="0"/>
        </w:numPr>
        <w:spacing w:line="360" w:lineRule="auto"/>
        <w:jc w:val="both"/>
        <w:rPr>
          <w:rFonts w:hint="eastAsia" w:ascii="宋体" w:hAnsi="宋体" w:eastAsia="宋体" w:cs="宋体"/>
          <w:b/>
          <w:bCs/>
          <w:sz w:val="24"/>
          <w:szCs w:val="24"/>
          <w:lang w:val="en-US" w:eastAsia="zh-CN"/>
        </w:rPr>
      </w:pPr>
    </w:p>
    <w:p w14:paraId="2E57FE62">
      <w:pPr>
        <w:widowControl w:val="0"/>
        <w:numPr>
          <w:ilvl w:val="0"/>
          <w:numId w:val="0"/>
        </w:numPr>
        <w:spacing w:line="360" w:lineRule="auto"/>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一、单项选择题</w:t>
      </w:r>
      <w:r>
        <w:rPr>
          <w:rFonts w:hint="eastAsia" w:ascii="宋体" w:hAnsi="宋体"/>
          <w:b/>
          <w:color w:val="auto"/>
          <w:sz w:val="24"/>
          <w:szCs w:val="24"/>
        </w:rPr>
        <w:t>（下列各题的四个备选项中，只有一个正确答案。）</w:t>
      </w:r>
    </w:p>
    <w:p w14:paraId="7540155C">
      <w:pPr>
        <w:pStyle w:val="2"/>
        <w:keepNext w:val="0"/>
        <w:keepLines w:val="0"/>
        <w:widowControl/>
        <w:suppressLineNumbers w:val="0"/>
        <w:spacing w:before="0" w:beforeAutospacing="0" w:after="0" w:afterAutospacing="0"/>
        <w:ind w:left="0" w:right="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1.习近平指出：</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绿色发展，就其要义来讲，是要解决好（   ）问题。</w:t>
      </w:r>
    </w:p>
    <w:p w14:paraId="2E7B257A">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A.生态环境保护              B.人与自然和谐共生</w:t>
      </w:r>
    </w:p>
    <w:p w14:paraId="6B24C751">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C.生物多样性                D.美丽中国建设</w:t>
      </w:r>
    </w:p>
    <w:p w14:paraId="3961A6A3">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2..习近平指出：“（   ）是最公平的公共产品，是最普惠的民生福祉。”</w:t>
      </w:r>
    </w:p>
    <w:p w14:paraId="47F165F2">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A.生活环境                  B.社会福利</w:t>
      </w:r>
    </w:p>
    <w:p w14:paraId="01122547">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C.土地                      D.良好的生态环境</w:t>
      </w:r>
    </w:p>
    <w:p w14:paraId="4CBE3C35">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3.推进（   ）工作是破解资源环境约束突出问题、实现可持续发展的迫切需要。</w:t>
      </w:r>
    </w:p>
    <w:p w14:paraId="7CA391A9">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w:t>
      </w:r>
      <w:r>
        <w:rPr>
          <w:rFonts w:hint="eastAsia" w:ascii="宋体" w:hAnsi="宋体" w:eastAsia="宋体" w:cs="宋体"/>
          <w:b w:val="0"/>
          <w:bCs w:val="0"/>
          <w:sz w:val="24"/>
          <w:szCs w:val="24"/>
          <w:lang w:val="en-US" w:eastAsia="zh-CN"/>
        </w:rPr>
        <w:t>绿色转型                  B.经济结构优化</w:t>
      </w:r>
    </w:p>
    <w:p w14:paraId="3B54939F">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C.双碳                      </w:t>
      </w:r>
      <w:r>
        <w:rPr>
          <w:rFonts w:hint="default" w:ascii="宋体" w:hAnsi="宋体" w:eastAsia="宋体" w:cs="宋体"/>
          <w:b w:val="0"/>
          <w:bCs w:val="0"/>
          <w:sz w:val="24"/>
          <w:szCs w:val="24"/>
          <w:lang w:val="en-US" w:eastAsia="zh-CN"/>
        </w:rPr>
        <w:t>D</w:t>
      </w:r>
      <w:r>
        <w:rPr>
          <w:rFonts w:hint="eastAsia" w:ascii="宋体" w:hAnsi="宋体" w:eastAsia="宋体" w:cs="宋体"/>
          <w:b w:val="0"/>
          <w:bCs w:val="0"/>
          <w:sz w:val="24"/>
          <w:szCs w:val="24"/>
          <w:lang w:val="en-US" w:eastAsia="zh-CN"/>
        </w:rPr>
        <w:t>.生态环保</w:t>
      </w:r>
    </w:p>
    <w:p w14:paraId="175C2FE0">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default" w:ascii="宋体" w:hAnsi="宋体" w:eastAsia="宋体" w:cs="宋体"/>
          <w:b w:val="0"/>
          <w:bCs w:val="0"/>
          <w:sz w:val="24"/>
          <w:szCs w:val="24"/>
          <w:lang w:val="en-US" w:eastAsia="zh-CN"/>
        </w:rPr>
        <w:t>科学划定自然保护地保护范围及功能分区，构建以（</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）为主体、自然保护区为基础、各类自然公园为补充的自然保护地体系。</w:t>
      </w:r>
    </w:p>
    <w:p w14:paraId="5F586ECE">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原始森林</w:t>
      </w:r>
      <w:r>
        <w:rPr>
          <w:rFonts w:hint="eastAsia" w:ascii="宋体" w:hAnsi="宋体" w:eastAsia="宋体" w:cs="宋体"/>
          <w:b w:val="0"/>
          <w:bCs w:val="0"/>
          <w:sz w:val="24"/>
          <w:szCs w:val="24"/>
          <w:lang w:val="en-US" w:eastAsia="zh-CN"/>
        </w:rPr>
        <w:t xml:space="preserve">                  B.</w:t>
      </w:r>
      <w:r>
        <w:rPr>
          <w:rFonts w:hint="default" w:ascii="宋体" w:hAnsi="宋体" w:eastAsia="宋体" w:cs="宋体"/>
          <w:b w:val="0"/>
          <w:bCs w:val="0"/>
          <w:sz w:val="24"/>
          <w:szCs w:val="24"/>
          <w:lang w:val="en-US" w:eastAsia="zh-CN"/>
        </w:rPr>
        <w:t>名山大川</w:t>
      </w:r>
    </w:p>
    <w:p w14:paraId="08CFA3D9">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w:t>
      </w:r>
      <w:r>
        <w:rPr>
          <w:rFonts w:hint="default" w:ascii="宋体" w:hAnsi="宋体" w:eastAsia="宋体" w:cs="宋体"/>
          <w:b w:val="0"/>
          <w:bCs w:val="0"/>
          <w:sz w:val="24"/>
          <w:szCs w:val="24"/>
          <w:lang w:val="en-US" w:eastAsia="zh-CN"/>
        </w:rPr>
        <w:t>生态环境</w:t>
      </w:r>
      <w:r>
        <w:rPr>
          <w:rFonts w:hint="eastAsia" w:ascii="宋体" w:hAnsi="宋体" w:eastAsia="宋体" w:cs="宋体"/>
          <w:b w:val="0"/>
          <w:bCs w:val="0"/>
          <w:sz w:val="24"/>
          <w:szCs w:val="24"/>
          <w:lang w:val="en-US" w:eastAsia="zh-CN"/>
        </w:rPr>
        <w:t xml:space="preserve">                  D.</w:t>
      </w:r>
      <w:r>
        <w:rPr>
          <w:rFonts w:hint="default" w:ascii="宋体" w:hAnsi="宋体" w:eastAsia="宋体" w:cs="宋体"/>
          <w:b w:val="0"/>
          <w:bCs w:val="0"/>
          <w:sz w:val="24"/>
          <w:szCs w:val="24"/>
          <w:lang w:val="en-US" w:eastAsia="zh-CN"/>
        </w:rPr>
        <w:t>国家公园</w:t>
      </w:r>
    </w:p>
    <w:p w14:paraId="4CAED0D8">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r>
        <w:rPr>
          <w:rFonts w:hint="default" w:ascii="宋体" w:hAnsi="宋体" w:eastAsia="宋体" w:cs="宋体"/>
          <w:b w:val="0"/>
          <w:bCs w:val="0"/>
          <w:sz w:val="24"/>
          <w:szCs w:val="24"/>
          <w:lang w:val="en-US" w:eastAsia="zh-CN"/>
        </w:rPr>
        <w:t>人的命脉在田，田的命脉在水，水的命脉在山，山的命脉在土，土的命脉在林和草，这个生命共同体是人类生存发展的（</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p>
    <w:p w14:paraId="29A3E4C7">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物质</w:t>
      </w:r>
      <w:r>
        <w:rPr>
          <w:rFonts w:hint="eastAsia" w:ascii="宋体" w:hAnsi="宋体" w:eastAsia="宋体" w:cs="宋体"/>
          <w:b w:val="0"/>
          <w:bCs w:val="0"/>
          <w:sz w:val="24"/>
          <w:szCs w:val="24"/>
          <w:lang w:val="en-US" w:eastAsia="zh-CN"/>
        </w:rPr>
        <w:t xml:space="preserve">基础                  </w:t>
      </w:r>
      <w:r>
        <w:rPr>
          <w:rFonts w:hint="default" w:ascii="宋体" w:hAnsi="宋体"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精神需求</w:t>
      </w:r>
    </w:p>
    <w:p w14:paraId="41ACB40E">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经济</w:t>
      </w:r>
      <w:r>
        <w:rPr>
          <w:rFonts w:hint="eastAsia" w:ascii="宋体" w:hAnsi="宋体" w:eastAsia="宋体" w:cs="宋体"/>
          <w:b w:val="0"/>
          <w:bCs w:val="0"/>
          <w:sz w:val="24"/>
          <w:szCs w:val="24"/>
          <w:lang w:val="en-US" w:eastAsia="zh-CN"/>
        </w:rPr>
        <w:t xml:space="preserve">支柱                  </w:t>
      </w:r>
      <w:r>
        <w:rPr>
          <w:rFonts w:hint="default" w:ascii="宋体" w:hAnsi="宋体" w:eastAsia="宋体" w:cs="宋体"/>
          <w:b w:val="0"/>
          <w:bCs w:val="0"/>
          <w:sz w:val="24"/>
          <w:szCs w:val="24"/>
          <w:lang w:val="en-US" w:eastAsia="zh-CN"/>
        </w:rPr>
        <w:t>D</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目标任务</w:t>
      </w:r>
    </w:p>
    <w:p w14:paraId="32420F7E">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），是全面建设社会主义现代化国家的重要目标，也是满足人民日益增长</w:t>
      </w:r>
      <w:r>
        <w:rPr>
          <w:rFonts w:hint="eastAsia" w:ascii="宋体" w:hAnsi="宋体" w:eastAsia="宋体" w:cs="宋体"/>
          <w:b w:val="0"/>
          <w:bCs w:val="0"/>
          <w:sz w:val="24"/>
          <w:szCs w:val="24"/>
          <w:lang w:val="en-US" w:eastAsia="zh-CN"/>
        </w:rPr>
        <w:t>的</w:t>
      </w:r>
      <w:r>
        <w:rPr>
          <w:rFonts w:hint="default" w:ascii="宋体" w:hAnsi="宋体" w:eastAsia="宋体" w:cs="宋体"/>
          <w:b w:val="0"/>
          <w:bCs w:val="0"/>
          <w:sz w:val="24"/>
          <w:szCs w:val="24"/>
          <w:lang w:val="en-US" w:eastAsia="zh-CN"/>
        </w:rPr>
        <w:t>优美生态环境需要的必然要求。</w:t>
      </w:r>
    </w:p>
    <w:p w14:paraId="39E8EA79">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A.建设美丽中国</w:t>
      </w:r>
      <w:r>
        <w:rPr>
          <w:rFonts w:hint="eastAsia" w:ascii="宋体" w:hAnsi="宋体" w:eastAsia="宋体" w:cs="宋体"/>
          <w:b w:val="0"/>
          <w:bCs w:val="0"/>
          <w:sz w:val="24"/>
          <w:szCs w:val="24"/>
          <w:lang w:val="en-US" w:eastAsia="zh-CN"/>
        </w:rPr>
        <w:t xml:space="preserve">              B.</w:t>
      </w:r>
      <w:r>
        <w:rPr>
          <w:rFonts w:hint="default" w:ascii="宋体" w:hAnsi="宋体" w:eastAsia="宋体" w:cs="宋体"/>
          <w:b w:val="0"/>
          <w:bCs w:val="0"/>
          <w:sz w:val="24"/>
          <w:szCs w:val="24"/>
          <w:lang w:val="en-US" w:eastAsia="zh-CN"/>
        </w:rPr>
        <w:t>生态文明建设</w:t>
      </w:r>
    </w:p>
    <w:p w14:paraId="70581FC1">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w:t>
      </w:r>
      <w:r>
        <w:rPr>
          <w:rFonts w:hint="default" w:ascii="宋体" w:hAnsi="宋体" w:eastAsia="宋体" w:cs="宋体"/>
          <w:b w:val="0"/>
          <w:bCs w:val="0"/>
          <w:sz w:val="24"/>
          <w:szCs w:val="24"/>
          <w:lang w:val="en-US" w:eastAsia="zh-CN"/>
        </w:rPr>
        <w:t>绿水青山就是金山银山</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D</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建设美丽世界</w:t>
      </w:r>
    </w:p>
    <w:p w14:paraId="7714FEA6">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   )</w:t>
      </w:r>
      <w:r>
        <w:rPr>
          <w:rFonts w:hint="default" w:ascii="宋体" w:hAnsi="宋体" w:eastAsia="宋体" w:cs="宋体"/>
          <w:b w:val="0"/>
          <w:bCs w:val="0"/>
          <w:sz w:val="24"/>
          <w:szCs w:val="24"/>
          <w:lang w:val="en-US" w:eastAsia="zh-CN"/>
        </w:rPr>
        <w:t>问题是</w:t>
      </w:r>
      <w:r>
        <w:rPr>
          <w:rFonts w:hint="eastAsia" w:ascii="宋体" w:hAnsi="宋体" w:eastAsia="宋体" w:cs="宋体"/>
          <w:b w:val="0"/>
          <w:bCs w:val="0"/>
          <w:sz w:val="24"/>
          <w:szCs w:val="24"/>
          <w:lang w:val="en-US" w:eastAsia="zh-CN"/>
        </w:rPr>
        <w:t>生态</w:t>
      </w:r>
      <w:r>
        <w:rPr>
          <w:rFonts w:hint="default" w:ascii="宋体" w:hAnsi="宋体" w:eastAsia="宋体" w:cs="宋体"/>
          <w:b w:val="0"/>
          <w:bCs w:val="0"/>
          <w:sz w:val="24"/>
          <w:szCs w:val="24"/>
          <w:lang w:val="en-US" w:eastAsia="zh-CN"/>
        </w:rPr>
        <w:t>环境治理领域的突出问题，是全人类共同面临的重大</w:t>
      </w:r>
      <w:r>
        <w:rPr>
          <w:rFonts w:hint="eastAsia" w:ascii="宋体" w:hAnsi="宋体" w:eastAsia="宋体" w:cs="宋体"/>
          <w:b w:val="0"/>
          <w:bCs w:val="0"/>
          <w:sz w:val="24"/>
          <w:szCs w:val="24"/>
          <w:lang w:val="en-US" w:eastAsia="zh-CN"/>
        </w:rPr>
        <w:t>挑</w:t>
      </w:r>
      <w:r>
        <w:rPr>
          <w:rFonts w:hint="default" w:ascii="宋体" w:hAnsi="宋体" w:eastAsia="宋体" w:cs="宋体"/>
          <w:b w:val="0"/>
          <w:bCs w:val="0"/>
          <w:sz w:val="24"/>
          <w:szCs w:val="24"/>
          <w:lang w:val="en-US" w:eastAsia="zh-CN"/>
        </w:rPr>
        <w:t>战。</w:t>
      </w:r>
    </w:p>
    <w:p w14:paraId="1656C734">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人类生存</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粮食安全</w:t>
      </w:r>
    </w:p>
    <w:p w14:paraId="0DB1543B">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w:t>
      </w:r>
      <w:r>
        <w:rPr>
          <w:rFonts w:hint="default" w:ascii="宋体" w:hAnsi="宋体" w:eastAsia="宋体" w:cs="宋体"/>
          <w:b w:val="0"/>
          <w:bCs w:val="0"/>
          <w:sz w:val="24"/>
          <w:szCs w:val="24"/>
          <w:lang w:val="en-US" w:eastAsia="zh-CN"/>
        </w:rPr>
        <w:t>气候变化</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D</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生态破坏</w:t>
      </w:r>
    </w:p>
    <w:p w14:paraId="714F1D73">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r>
        <w:rPr>
          <w:rFonts w:hint="default" w:ascii="宋体" w:hAnsi="宋体" w:eastAsia="宋体" w:cs="宋体"/>
          <w:b w:val="0"/>
          <w:bCs w:val="0"/>
          <w:sz w:val="24"/>
          <w:szCs w:val="24"/>
          <w:lang w:val="en-US" w:eastAsia="zh-CN"/>
        </w:rPr>
        <w:t>应对生态环境挑战，必须摒弃“单边主义</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“极端利己主义</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“甩锅推责</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，打造</w:t>
      </w:r>
      <w:r>
        <w:rPr>
          <w:rFonts w:hint="eastAsia" w:ascii="宋体" w:hAnsi="宋体" w:eastAsia="宋体" w:cs="宋体"/>
          <w:b w:val="0"/>
          <w:bCs w:val="0"/>
          <w:sz w:val="24"/>
          <w:szCs w:val="24"/>
          <w:lang w:val="en-US" w:eastAsia="zh-CN"/>
        </w:rPr>
        <w:t>(    )</w:t>
      </w:r>
      <w:r>
        <w:rPr>
          <w:rFonts w:hint="default" w:ascii="宋体" w:hAnsi="宋体" w:eastAsia="宋体" w:cs="宋体"/>
          <w:b w:val="0"/>
          <w:bCs w:val="0"/>
          <w:sz w:val="24"/>
          <w:szCs w:val="24"/>
          <w:lang w:val="en-US" w:eastAsia="zh-CN"/>
        </w:rPr>
        <w:t>的全球生态治理体系。</w:t>
      </w:r>
    </w:p>
    <w:p w14:paraId="3BDA3EDC">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w:t>
      </w:r>
      <w:r>
        <w:rPr>
          <w:rFonts w:hint="default" w:ascii="宋体" w:hAnsi="宋体" w:eastAsia="宋体" w:cs="宋体"/>
          <w:b w:val="0"/>
          <w:bCs w:val="0"/>
          <w:sz w:val="24"/>
          <w:szCs w:val="24"/>
          <w:lang w:val="en-US" w:eastAsia="zh-CN"/>
        </w:rPr>
        <w:t>命运与共</w:t>
      </w:r>
      <w:r>
        <w:rPr>
          <w:rFonts w:hint="eastAsia" w:ascii="宋体" w:hAnsi="宋体" w:eastAsia="宋体" w:cs="宋体"/>
          <w:b w:val="0"/>
          <w:bCs w:val="0"/>
          <w:sz w:val="24"/>
          <w:szCs w:val="24"/>
          <w:lang w:val="en-US" w:eastAsia="zh-CN"/>
        </w:rPr>
        <w:t xml:space="preserve">                           B.</w:t>
      </w:r>
      <w:r>
        <w:rPr>
          <w:rFonts w:hint="default" w:ascii="宋体" w:hAnsi="宋体" w:eastAsia="宋体" w:cs="宋体"/>
          <w:b w:val="0"/>
          <w:bCs w:val="0"/>
          <w:sz w:val="24"/>
          <w:szCs w:val="24"/>
          <w:lang w:val="en-US" w:eastAsia="zh-CN"/>
        </w:rPr>
        <w:t>携手合作</w:t>
      </w:r>
    </w:p>
    <w:p w14:paraId="5CFB6ACA">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w:t>
      </w:r>
      <w:r>
        <w:rPr>
          <w:rFonts w:hint="default" w:ascii="宋体" w:hAnsi="宋体" w:eastAsia="宋体" w:cs="宋体"/>
          <w:b w:val="0"/>
          <w:bCs w:val="0"/>
          <w:sz w:val="24"/>
          <w:szCs w:val="24"/>
          <w:lang w:val="en-US" w:eastAsia="zh-CN"/>
        </w:rPr>
        <w:t>美丽世界</w:t>
      </w:r>
      <w:r>
        <w:rPr>
          <w:rFonts w:hint="eastAsia" w:ascii="宋体" w:hAnsi="宋体" w:eastAsia="宋体" w:cs="宋体"/>
          <w:b w:val="0"/>
          <w:bCs w:val="0"/>
          <w:sz w:val="24"/>
          <w:szCs w:val="24"/>
          <w:lang w:val="en-US" w:eastAsia="zh-CN"/>
        </w:rPr>
        <w:t xml:space="preserve">                           D.</w:t>
      </w:r>
      <w:r>
        <w:rPr>
          <w:rFonts w:hint="default" w:ascii="宋体" w:hAnsi="宋体" w:eastAsia="宋体" w:cs="宋体"/>
          <w:b w:val="0"/>
          <w:bCs w:val="0"/>
          <w:sz w:val="24"/>
          <w:szCs w:val="24"/>
          <w:lang w:val="en-US" w:eastAsia="zh-CN"/>
        </w:rPr>
        <w:t>多元共治</w:t>
      </w:r>
    </w:p>
    <w:p w14:paraId="0AC9A5A2">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b/>
          <w:color w:val="000000"/>
          <w:sz w:val="24"/>
          <w:szCs w:val="24"/>
        </w:rPr>
      </w:pPr>
      <w:r>
        <w:rPr>
          <w:rFonts w:hint="eastAsia" w:ascii="宋体" w:hAnsi="宋体"/>
          <w:b/>
          <w:color w:val="000000"/>
          <w:sz w:val="24"/>
          <w:szCs w:val="24"/>
          <w:lang w:val="en-US" w:eastAsia="zh-CN"/>
        </w:rPr>
        <w:t>二、</w:t>
      </w:r>
      <w:r>
        <w:rPr>
          <w:rFonts w:hint="eastAsia" w:ascii="宋体" w:hAnsi="宋体"/>
          <w:b/>
          <w:color w:val="000000"/>
          <w:sz w:val="24"/>
          <w:szCs w:val="24"/>
        </w:rPr>
        <w:t>多项选择题（下列各题的</w:t>
      </w:r>
      <w:r>
        <w:rPr>
          <w:rFonts w:hint="eastAsia" w:ascii="宋体" w:hAnsi="宋体"/>
          <w:b/>
          <w:color w:val="000000"/>
          <w:sz w:val="24"/>
          <w:szCs w:val="24"/>
          <w:lang w:val="en-US" w:eastAsia="zh-CN"/>
        </w:rPr>
        <w:t>四</w:t>
      </w:r>
      <w:r>
        <w:rPr>
          <w:rFonts w:hint="eastAsia" w:ascii="宋体" w:hAnsi="宋体"/>
          <w:b/>
          <w:color w:val="000000"/>
          <w:sz w:val="24"/>
          <w:szCs w:val="24"/>
        </w:rPr>
        <w:t>个备选项中，均有两个或两个以上正确答案。错选、多选、少选或未选均无分。）</w:t>
      </w:r>
    </w:p>
    <w:p w14:paraId="58DA5FE8">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1.大自然是人类赖以生存发展的基本条件，（   ）是全面建设社会主义现代化国家的内在要求。</w:t>
      </w:r>
    </w:p>
    <w:p w14:paraId="637DE552">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A.尊重自然                  B.顺应自然</w:t>
      </w:r>
    </w:p>
    <w:p w14:paraId="463B398B">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C.改造自然                  D.保护自然</w:t>
      </w:r>
    </w:p>
    <w:p w14:paraId="2BBE92DD">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2.生态环境问题归根到底是（    ）问题。</w:t>
      </w:r>
    </w:p>
    <w:p w14:paraId="4B163154">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A.生产方式                  B.资源利用方式</w:t>
      </w:r>
    </w:p>
    <w:p w14:paraId="525A3D56">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C.经济发展方式              D.生活方式</w:t>
      </w:r>
    </w:p>
    <w:p w14:paraId="69696A23">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3.关于经济发展与生态环境保护之间的关系，正确的理解有（    ）。</w:t>
      </w:r>
    </w:p>
    <w:p w14:paraId="22E9DAB9">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A.生态环境保护和经济发展是不可兼得的两难选择</w:t>
      </w:r>
    </w:p>
    <w:p w14:paraId="165292A0">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B.保护生态环境就是保护生产力</w:t>
      </w:r>
    </w:p>
    <w:p w14:paraId="771BA3D4">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C.改善生态环境就是发展生产力</w:t>
      </w:r>
    </w:p>
    <w:p w14:paraId="3C7D1414">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D.可以先发展经济再治理环境</w:t>
      </w:r>
    </w:p>
    <w:p w14:paraId="5FE4A15A">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default" w:ascii="宋体" w:hAnsi="宋体" w:eastAsia="宋体" w:cs="宋体"/>
          <w:b w:val="0"/>
          <w:bCs w:val="0"/>
          <w:sz w:val="24"/>
          <w:szCs w:val="24"/>
          <w:lang w:val="en-US" w:eastAsia="zh-CN"/>
        </w:rPr>
        <w:t>生态环境没有替代品，用之不觉，失之难存。必须坚持（</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为主</w:t>
      </w:r>
      <w:r>
        <w:rPr>
          <w:rFonts w:hint="default" w:ascii="宋体" w:hAnsi="宋体" w:eastAsia="宋体" w:cs="宋体"/>
          <w:b w:val="0"/>
          <w:bCs w:val="0"/>
          <w:sz w:val="24"/>
          <w:szCs w:val="24"/>
          <w:lang w:val="en-US" w:eastAsia="zh-CN"/>
        </w:rPr>
        <w:t>的方针，坚定不移走生产发展、生活富裕、生态良好的文明发展道路，建设望得见山、看得见水、记得住乡愁的美丽中国。</w:t>
      </w:r>
    </w:p>
    <w:p w14:paraId="47F6524A">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A.节约优先               B.保护优先</w:t>
      </w:r>
    </w:p>
    <w:p w14:paraId="406D3D52">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C.自然恢复               D.绿色发展</w:t>
      </w:r>
    </w:p>
    <w:p w14:paraId="4544143A">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r>
        <w:rPr>
          <w:rFonts w:hint="default" w:ascii="宋体" w:hAnsi="宋体" w:eastAsia="宋体" w:cs="宋体"/>
          <w:b w:val="0"/>
          <w:bCs w:val="0"/>
          <w:sz w:val="24"/>
          <w:szCs w:val="24"/>
          <w:lang w:val="en-US" w:eastAsia="zh-CN"/>
        </w:rPr>
        <w:t>绿水青山既是自然财富、生态财富，又是（</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 xml:space="preserve"> ）。</w:t>
      </w:r>
    </w:p>
    <w:p w14:paraId="09635ED0">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人类财富</w:t>
      </w:r>
      <w:r>
        <w:rPr>
          <w:rFonts w:hint="eastAsia" w:ascii="宋体" w:hAnsi="宋体" w:eastAsia="宋体" w:cs="宋体"/>
          <w:b w:val="0"/>
          <w:bCs w:val="0"/>
          <w:sz w:val="24"/>
          <w:szCs w:val="24"/>
          <w:lang w:val="en-US" w:eastAsia="zh-CN"/>
        </w:rPr>
        <w:t xml:space="preserve">               B.</w:t>
      </w:r>
      <w:r>
        <w:rPr>
          <w:rFonts w:hint="default" w:ascii="宋体" w:hAnsi="宋体" w:eastAsia="宋体" w:cs="宋体"/>
          <w:b w:val="0"/>
          <w:bCs w:val="0"/>
          <w:sz w:val="24"/>
          <w:szCs w:val="24"/>
          <w:lang w:val="en-US" w:eastAsia="zh-CN"/>
        </w:rPr>
        <w:t>社会财富</w:t>
      </w:r>
    </w:p>
    <w:p w14:paraId="579C62C6">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w:t>
      </w:r>
      <w:r>
        <w:rPr>
          <w:rFonts w:hint="default" w:ascii="宋体" w:hAnsi="宋体" w:eastAsia="宋体" w:cs="宋体"/>
          <w:b w:val="0"/>
          <w:bCs w:val="0"/>
          <w:sz w:val="24"/>
          <w:szCs w:val="24"/>
          <w:lang w:val="en-US" w:eastAsia="zh-CN"/>
        </w:rPr>
        <w:t>全民财富</w:t>
      </w:r>
      <w:r>
        <w:rPr>
          <w:rFonts w:hint="eastAsia" w:ascii="宋体" w:hAnsi="宋体" w:eastAsia="宋体" w:cs="宋体"/>
          <w:b w:val="0"/>
          <w:bCs w:val="0"/>
          <w:sz w:val="24"/>
          <w:szCs w:val="24"/>
          <w:lang w:val="en-US" w:eastAsia="zh-CN"/>
        </w:rPr>
        <w:t xml:space="preserve">               D.经济财富</w:t>
      </w:r>
    </w:p>
    <w:p w14:paraId="47F89816">
      <w:pPr>
        <w:widowControl w:val="0"/>
        <w:numPr>
          <w:ilvl w:val="0"/>
          <w:numId w:val="0"/>
        </w:numPr>
        <w:spacing w:line="360" w:lineRule="auto"/>
        <w:jc w:val="both"/>
        <w:rPr>
          <w:rFonts w:hint="eastAsia" w:ascii="宋体" w:hAnsi="宋体" w:eastAsia="宋体" w:cs="宋体"/>
          <w:i w:val="0"/>
          <w:iCs w:val="0"/>
          <w:caps w:val="0"/>
          <w:color w:val="auto"/>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lang w:val="en-US" w:eastAsia="zh-CN"/>
        </w:rPr>
        <w:t>6.</w:t>
      </w:r>
      <w:r>
        <w:rPr>
          <w:rFonts w:hint="eastAsia" w:ascii="宋体" w:hAnsi="宋体" w:eastAsia="宋体" w:cs="宋体"/>
          <w:i w:val="0"/>
          <w:iCs w:val="0"/>
          <w:caps w:val="0"/>
          <w:color w:val="auto"/>
          <w:spacing w:val="0"/>
          <w:sz w:val="24"/>
          <w:szCs w:val="24"/>
          <w:shd w:val="clear" w:fill="FFFFFF"/>
          <w:lang w:val="en-US" w:eastAsia="zh-CN"/>
        </w:rPr>
        <w:t>开展全民绿色行动，倡导（   ）的生活方式，拒绝奢华和浪费，形成文明健康的生活风尚。</w:t>
      </w:r>
    </w:p>
    <w:p w14:paraId="7E1982D8">
      <w:pPr>
        <w:widowControl w:val="0"/>
        <w:numPr>
          <w:ilvl w:val="0"/>
          <w:numId w:val="0"/>
        </w:numPr>
        <w:spacing w:line="360" w:lineRule="auto"/>
        <w:jc w:val="both"/>
        <w:rPr>
          <w:rFonts w:hint="eastAsia" w:ascii="宋体" w:hAnsi="宋体" w:eastAsia="宋体" w:cs="宋体"/>
          <w:i w:val="0"/>
          <w:iCs w:val="0"/>
          <w:caps w:val="0"/>
          <w:color w:val="auto"/>
          <w:spacing w:val="0"/>
          <w:sz w:val="24"/>
          <w:szCs w:val="24"/>
          <w:shd w:val="clear" w:fill="FFFFFF"/>
          <w:lang w:val="en-US" w:eastAsia="zh-CN"/>
        </w:rPr>
      </w:pPr>
      <w:r>
        <w:rPr>
          <w:rFonts w:hint="eastAsia" w:ascii="宋体" w:hAnsi="宋体" w:eastAsia="宋体" w:cs="宋体"/>
          <w:i w:val="0"/>
          <w:iCs w:val="0"/>
          <w:caps w:val="0"/>
          <w:color w:val="auto"/>
          <w:spacing w:val="0"/>
          <w:sz w:val="24"/>
          <w:szCs w:val="24"/>
          <w:shd w:val="clear" w:fill="FFFFFF"/>
          <w:lang w:val="en-US" w:eastAsia="zh-CN"/>
        </w:rPr>
        <w:t>A.文明健康               B.节约适度</w:t>
      </w:r>
    </w:p>
    <w:p w14:paraId="0E27E430">
      <w:pPr>
        <w:widowControl w:val="0"/>
        <w:numPr>
          <w:ilvl w:val="0"/>
          <w:numId w:val="0"/>
        </w:numPr>
        <w:spacing w:line="360" w:lineRule="auto"/>
        <w:jc w:val="both"/>
        <w:rPr>
          <w:rFonts w:hint="eastAsia" w:ascii="宋体" w:hAnsi="宋体" w:eastAsia="宋体" w:cs="宋体"/>
          <w:i w:val="0"/>
          <w:iCs w:val="0"/>
          <w:caps w:val="0"/>
          <w:color w:val="auto"/>
          <w:spacing w:val="0"/>
          <w:sz w:val="24"/>
          <w:szCs w:val="24"/>
          <w:shd w:val="clear" w:fill="FFFFFF"/>
          <w:lang w:val="en-US" w:eastAsia="zh-CN"/>
        </w:rPr>
      </w:pPr>
      <w:r>
        <w:rPr>
          <w:rFonts w:hint="eastAsia" w:ascii="宋体" w:hAnsi="宋体" w:eastAsia="宋体" w:cs="宋体"/>
          <w:i w:val="0"/>
          <w:iCs w:val="0"/>
          <w:caps w:val="0"/>
          <w:color w:val="auto"/>
          <w:spacing w:val="0"/>
          <w:sz w:val="24"/>
          <w:szCs w:val="24"/>
          <w:shd w:val="clear" w:fill="FFFFFF"/>
          <w:lang w:val="en-US" w:eastAsia="zh-CN"/>
        </w:rPr>
        <w:t>C.低碳环保               D.绿色低碳</w:t>
      </w:r>
    </w:p>
    <w:p w14:paraId="03AF2292">
      <w:pPr>
        <w:widowControl w:val="0"/>
        <w:numPr>
          <w:ilvl w:val="0"/>
          <w:numId w:val="0"/>
        </w:numPr>
        <w:spacing w:line="360" w:lineRule="auto"/>
        <w:jc w:val="both"/>
        <w:rPr>
          <w:rFonts w:hint="default" w:ascii="宋体" w:hAnsi="宋体" w:eastAsia="宋体" w:cs="宋体"/>
          <w:i w:val="0"/>
          <w:iCs w:val="0"/>
          <w:caps w:val="0"/>
          <w:color w:val="auto"/>
          <w:spacing w:val="0"/>
          <w:sz w:val="24"/>
          <w:szCs w:val="24"/>
          <w:shd w:val="clear" w:fill="FFFFFF"/>
          <w:lang w:val="en-US" w:eastAsia="zh-CN"/>
        </w:rPr>
      </w:pPr>
      <w:r>
        <w:rPr>
          <w:rFonts w:hint="eastAsia" w:ascii="宋体" w:hAnsi="宋体" w:eastAsia="宋体" w:cs="宋体"/>
          <w:i w:val="0"/>
          <w:iCs w:val="0"/>
          <w:caps w:val="0"/>
          <w:color w:val="auto"/>
          <w:spacing w:val="0"/>
          <w:sz w:val="24"/>
          <w:szCs w:val="24"/>
          <w:shd w:val="clear" w:fill="FFFFFF"/>
          <w:lang w:val="en-US" w:eastAsia="zh-CN"/>
        </w:rPr>
        <w:t>7.必须把制度建设作为生态文明建设的重中之重</w:t>
      </w:r>
      <w:r>
        <w:rPr>
          <w:rFonts w:hint="eastAsia" w:ascii="宋体" w:hAnsi="宋体" w:eastAsia="宋体" w:cs="宋体"/>
          <w:i w:val="0"/>
          <w:iCs w:val="0"/>
          <w:caps w:val="0"/>
          <w:color w:val="auto"/>
          <w:spacing w:val="0"/>
          <w:sz w:val="24"/>
          <w:szCs w:val="24"/>
          <w:shd w:val="clear" w:fill="FFFFFF"/>
        </w:rPr>
        <w:t>，构建</w:t>
      </w:r>
      <w:r>
        <w:rPr>
          <w:rFonts w:hint="eastAsia" w:ascii="宋体" w:hAnsi="宋体" w:eastAsia="宋体" w:cs="宋体"/>
          <w:i w:val="0"/>
          <w:iCs w:val="0"/>
          <w:caps w:val="0"/>
          <w:color w:val="auto"/>
          <w:spacing w:val="0"/>
          <w:sz w:val="24"/>
          <w:szCs w:val="24"/>
          <w:shd w:val="clear" w:fill="FFFFFF"/>
          <w:lang w:eastAsia="zh-CN"/>
        </w:rPr>
        <w:t>（</w:t>
      </w:r>
      <w:r>
        <w:rPr>
          <w:rFonts w:hint="eastAsia" w:ascii="宋体" w:hAnsi="宋体" w:eastAsia="宋体" w:cs="宋体"/>
          <w:i w:val="0"/>
          <w:iCs w:val="0"/>
          <w:caps w:val="0"/>
          <w:color w:val="auto"/>
          <w:spacing w:val="0"/>
          <w:sz w:val="24"/>
          <w:szCs w:val="24"/>
          <w:shd w:val="clear" w:fill="FFFFFF"/>
          <w:lang w:val="en-US" w:eastAsia="zh-CN"/>
        </w:rPr>
        <w:t xml:space="preserve">   </w:t>
      </w:r>
      <w:r>
        <w:rPr>
          <w:rFonts w:hint="eastAsia" w:ascii="宋体" w:hAnsi="宋体" w:eastAsia="宋体" w:cs="宋体"/>
          <w:i w:val="0"/>
          <w:iCs w:val="0"/>
          <w:caps w:val="0"/>
          <w:color w:val="auto"/>
          <w:spacing w:val="0"/>
          <w:sz w:val="24"/>
          <w:szCs w:val="24"/>
          <w:shd w:val="clear" w:fill="FFFFFF"/>
          <w:lang w:eastAsia="zh-CN"/>
        </w:rPr>
        <w:t>）</w:t>
      </w:r>
      <w:r>
        <w:rPr>
          <w:rFonts w:hint="eastAsia" w:ascii="宋体" w:hAnsi="宋体" w:eastAsia="宋体" w:cs="宋体"/>
          <w:i w:val="0"/>
          <w:iCs w:val="0"/>
          <w:caps w:val="0"/>
          <w:color w:val="auto"/>
          <w:spacing w:val="0"/>
          <w:sz w:val="24"/>
          <w:szCs w:val="24"/>
          <w:shd w:val="clear" w:fill="FFFFFF"/>
        </w:rPr>
        <w:t>的生态文明制度体系</w:t>
      </w:r>
      <w:r>
        <w:rPr>
          <w:rFonts w:hint="eastAsia" w:ascii="宋体" w:hAnsi="宋体" w:eastAsia="宋体" w:cs="宋体"/>
          <w:i w:val="0"/>
          <w:iCs w:val="0"/>
          <w:caps w:val="0"/>
          <w:color w:val="auto"/>
          <w:spacing w:val="0"/>
          <w:sz w:val="24"/>
          <w:szCs w:val="24"/>
          <w:shd w:val="clear" w:fill="FFFFFF"/>
          <w:lang w:eastAsia="zh-CN"/>
        </w:rPr>
        <w:t>，</w:t>
      </w:r>
      <w:r>
        <w:rPr>
          <w:rFonts w:hint="eastAsia" w:ascii="宋体" w:hAnsi="宋体" w:eastAsia="宋体" w:cs="宋体"/>
          <w:i w:val="0"/>
          <w:iCs w:val="0"/>
          <w:caps w:val="0"/>
          <w:color w:val="auto"/>
          <w:spacing w:val="0"/>
          <w:sz w:val="24"/>
          <w:szCs w:val="24"/>
          <w:shd w:val="clear" w:fill="FFFFFF"/>
          <w:lang w:val="en-US" w:eastAsia="zh-CN"/>
        </w:rPr>
        <w:t>把生态文明建设纳入制度化、法治化轨道。</w:t>
      </w:r>
    </w:p>
    <w:p w14:paraId="3D14CBFB">
      <w:pPr>
        <w:widowControl w:val="0"/>
        <w:numPr>
          <w:ilvl w:val="0"/>
          <w:numId w:val="0"/>
        </w:numPr>
        <w:spacing w:line="360" w:lineRule="auto"/>
        <w:jc w:val="both"/>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A</w:t>
      </w:r>
      <w:r>
        <w:rPr>
          <w:rFonts w:hint="eastAsia" w:ascii="宋体" w:hAnsi="宋体" w:eastAsia="宋体" w:cs="宋体"/>
          <w:b w:val="0"/>
          <w:bCs w:val="0"/>
          <w:color w:val="auto"/>
          <w:sz w:val="24"/>
          <w:szCs w:val="24"/>
          <w:lang w:val="en-US" w:eastAsia="zh-CN"/>
        </w:rPr>
        <w:t>.</w:t>
      </w:r>
      <w:r>
        <w:rPr>
          <w:rFonts w:hint="eastAsia" w:ascii="宋体" w:hAnsi="宋体" w:eastAsia="宋体" w:cs="宋体"/>
          <w:i w:val="0"/>
          <w:iCs w:val="0"/>
          <w:caps w:val="0"/>
          <w:color w:val="auto"/>
          <w:spacing w:val="0"/>
          <w:sz w:val="24"/>
          <w:szCs w:val="24"/>
          <w:shd w:val="clear" w:fill="FFFFFF"/>
        </w:rPr>
        <w:t>产权清晰</w:t>
      </w:r>
      <w:r>
        <w:rPr>
          <w:rFonts w:hint="eastAsia" w:ascii="宋体" w:hAnsi="宋体" w:eastAsia="宋体" w:cs="宋体"/>
          <w:i w:val="0"/>
          <w:iCs w:val="0"/>
          <w:caps w:val="0"/>
          <w:color w:val="auto"/>
          <w:spacing w:val="0"/>
          <w:sz w:val="24"/>
          <w:szCs w:val="24"/>
          <w:shd w:val="clear" w:fill="FFFFFF"/>
          <w:lang w:val="en-US" w:eastAsia="zh-CN"/>
        </w:rPr>
        <w:t xml:space="preserve">               </w:t>
      </w:r>
      <w:r>
        <w:rPr>
          <w:rFonts w:hint="default" w:ascii="宋体" w:hAnsi="宋体" w:eastAsia="宋体" w:cs="宋体"/>
          <w:b w:val="0"/>
          <w:bCs w:val="0"/>
          <w:color w:val="auto"/>
          <w:sz w:val="24"/>
          <w:szCs w:val="24"/>
          <w:lang w:val="en-US" w:eastAsia="zh-CN"/>
        </w:rPr>
        <w:t>B</w:t>
      </w:r>
      <w:r>
        <w:rPr>
          <w:rFonts w:hint="eastAsia" w:ascii="宋体" w:hAnsi="宋体" w:eastAsia="宋体" w:cs="宋体"/>
          <w:b w:val="0"/>
          <w:bCs w:val="0"/>
          <w:color w:val="auto"/>
          <w:sz w:val="24"/>
          <w:szCs w:val="24"/>
          <w:lang w:val="en-US" w:eastAsia="zh-CN"/>
        </w:rPr>
        <w:t>.</w:t>
      </w:r>
      <w:r>
        <w:rPr>
          <w:rFonts w:hint="eastAsia" w:ascii="宋体" w:hAnsi="宋体" w:eastAsia="宋体" w:cs="宋体"/>
          <w:i w:val="0"/>
          <w:iCs w:val="0"/>
          <w:caps w:val="0"/>
          <w:color w:val="auto"/>
          <w:spacing w:val="0"/>
          <w:sz w:val="24"/>
          <w:szCs w:val="24"/>
          <w:shd w:val="clear" w:fill="FFFFFF"/>
        </w:rPr>
        <w:t>多元参与</w:t>
      </w:r>
    </w:p>
    <w:p w14:paraId="45E0FCFC">
      <w:pPr>
        <w:widowControl w:val="0"/>
        <w:numPr>
          <w:ilvl w:val="0"/>
          <w:numId w:val="0"/>
        </w:numPr>
        <w:spacing w:line="360" w:lineRule="auto"/>
        <w:jc w:val="both"/>
        <w:rPr>
          <w:rFonts w:hint="default" w:ascii="宋体" w:hAnsi="宋体" w:eastAsia="宋体" w:cs="宋体"/>
          <w:i w:val="0"/>
          <w:iCs w:val="0"/>
          <w:caps w:val="0"/>
          <w:color w:val="auto"/>
          <w:spacing w:val="0"/>
          <w:sz w:val="24"/>
          <w:szCs w:val="24"/>
          <w:shd w:val="clear" w:fill="FFFFFF"/>
          <w:lang w:val="en-US" w:eastAsia="zh-CN"/>
        </w:rPr>
      </w:pPr>
      <w:r>
        <w:rPr>
          <w:rFonts w:hint="default" w:ascii="宋体" w:hAnsi="宋体" w:eastAsia="宋体" w:cs="宋体"/>
          <w:b w:val="0"/>
          <w:bCs w:val="0"/>
          <w:color w:val="auto"/>
          <w:sz w:val="24"/>
          <w:szCs w:val="24"/>
          <w:lang w:val="en-US" w:eastAsia="zh-CN"/>
        </w:rPr>
        <w:t>C</w:t>
      </w:r>
      <w:r>
        <w:rPr>
          <w:rFonts w:hint="eastAsia" w:ascii="宋体" w:hAnsi="宋体" w:eastAsia="宋体" w:cs="宋体"/>
          <w:b w:val="0"/>
          <w:bCs w:val="0"/>
          <w:color w:val="auto"/>
          <w:sz w:val="24"/>
          <w:szCs w:val="24"/>
          <w:lang w:val="en-US" w:eastAsia="zh-CN"/>
        </w:rPr>
        <w:t>.</w:t>
      </w:r>
      <w:r>
        <w:rPr>
          <w:rFonts w:hint="eastAsia" w:ascii="宋体" w:hAnsi="宋体" w:eastAsia="宋体" w:cs="宋体"/>
          <w:i w:val="0"/>
          <w:iCs w:val="0"/>
          <w:caps w:val="0"/>
          <w:color w:val="auto"/>
          <w:spacing w:val="0"/>
          <w:sz w:val="24"/>
          <w:szCs w:val="24"/>
          <w:shd w:val="clear" w:fill="FFFFFF"/>
        </w:rPr>
        <w:t>激励约束并重</w:t>
      </w:r>
      <w:r>
        <w:rPr>
          <w:rFonts w:hint="eastAsia" w:ascii="宋体" w:hAnsi="宋体" w:eastAsia="宋体" w:cs="宋体"/>
          <w:i w:val="0"/>
          <w:iCs w:val="0"/>
          <w:caps w:val="0"/>
          <w:color w:val="auto"/>
          <w:spacing w:val="0"/>
          <w:sz w:val="24"/>
          <w:szCs w:val="24"/>
          <w:shd w:val="clear" w:fill="FFFFFF"/>
          <w:lang w:val="en-US" w:eastAsia="zh-CN"/>
        </w:rPr>
        <w:t xml:space="preserve">           </w:t>
      </w:r>
      <w:r>
        <w:rPr>
          <w:rFonts w:hint="default" w:ascii="宋体" w:hAnsi="宋体" w:eastAsia="宋体" w:cs="宋体"/>
          <w:b w:val="0"/>
          <w:bCs w:val="0"/>
          <w:color w:val="auto"/>
          <w:sz w:val="24"/>
          <w:szCs w:val="24"/>
          <w:lang w:val="en-US" w:eastAsia="zh-CN"/>
        </w:rPr>
        <w:t>D</w:t>
      </w:r>
      <w:r>
        <w:rPr>
          <w:rFonts w:hint="eastAsia" w:ascii="宋体" w:hAnsi="宋体" w:eastAsia="宋体" w:cs="宋体"/>
          <w:b w:val="0"/>
          <w:bCs w:val="0"/>
          <w:color w:val="auto"/>
          <w:sz w:val="24"/>
          <w:szCs w:val="24"/>
          <w:lang w:val="en-US" w:eastAsia="zh-CN"/>
        </w:rPr>
        <w:t>.</w:t>
      </w:r>
      <w:r>
        <w:rPr>
          <w:rFonts w:hint="eastAsia" w:ascii="宋体" w:hAnsi="宋体" w:eastAsia="宋体" w:cs="宋体"/>
          <w:i w:val="0"/>
          <w:iCs w:val="0"/>
          <w:caps w:val="0"/>
          <w:color w:val="auto"/>
          <w:spacing w:val="0"/>
          <w:sz w:val="24"/>
          <w:szCs w:val="24"/>
          <w:shd w:val="clear" w:fill="FFFFFF"/>
        </w:rPr>
        <w:t>系统完整</w:t>
      </w:r>
    </w:p>
    <w:p w14:paraId="369A2B63">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w:t>
      </w:r>
      <w:r>
        <w:rPr>
          <w:rFonts w:hint="default" w:ascii="宋体" w:hAnsi="宋体" w:eastAsia="宋体" w:cs="宋体"/>
          <w:b w:val="0"/>
          <w:bCs w:val="0"/>
          <w:sz w:val="24"/>
          <w:szCs w:val="24"/>
          <w:lang w:val="en-US" w:eastAsia="zh-CN"/>
        </w:rPr>
        <w:t>我国已成为全球生态文明建设的重要（</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 xml:space="preserve"> ），主张加强构筑尊崇自然、绿色发展的生态体系，共建清洁美丽世界。</w:t>
      </w:r>
    </w:p>
    <w:p w14:paraId="10301F28">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A</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参与者</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B</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贡献者</w:t>
      </w:r>
    </w:p>
    <w:p w14:paraId="0DD27A44">
      <w:pPr>
        <w:widowControl w:val="0"/>
        <w:numPr>
          <w:ilvl w:val="0"/>
          <w:numId w:val="0"/>
        </w:numPr>
        <w:spacing w:line="360" w:lineRule="auto"/>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引领者</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D</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领导者</w:t>
      </w:r>
    </w:p>
    <w:p w14:paraId="5B98D51F">
      <w:pPr>
        <w:keepNext w:val="0"/>
        <w:keepLines w:val="0"/>
        <w:pageBreakBefore w:val="0"/>
        <w:widowControl w:val="0"/>
        <w:kinsoku/>
        <w:wordWrap/>
        <w:overflowPunct/>
        <w:topLinePunct w:val="0"/>
        <w:autoSpaceDE/>
        <w:autoSpaceDN/>
        <w:bidi w:val="0"/>
        <w:adjustRightInd/>
        <w:snapToGrid/>
        <w:spacing w:beforeAutospacing="0" w:line="360" w:lineRule="auto"/>
        <w:textAlignment w:val="auto"/>
        <w:rPr>
          <w:rFonts w:ascii="宋体" w:hAnsi="宋体" w:cs="宋体"/>
          <w:b/>
          <w:bCs/>
          <w:color w:val="auto"/>
          <w:sz w:val="24"/>
          <w:szCs w:val="24"/>
        </w:rPr>
      </w:pPr>
      <w:r>
        <w:rPr>
          <w:rFonts w:hint="eastAsia" w:ascii="宋体" w:hAnsi="宋体" w:eastAsia="宋体" w:cs="宋体"/>
          <w:b/>
          <w:bCs/>
          <w:sz w:val="24"/>
          <w:szCs w:val="24"/>
          <w:lang w:val="en-US" w:eastAsia="zh-CN"/>
        </w:rPr>
        <w:t>三、</w:t>
      </w:r>
      <w:r>
        <w:rPr>
          <w:rFonts w:hint="eastAsia" w:ascii="宋体" w:hAnsi="宋体"/>
          <w:b/>
          <w:color w:val="auto"/>
          <w:sz w:val="24"/>
          <w:szCs w:val="24"/>
        </w:rPr>
        <w:t>材料分析题</w:t>
      </w:r>
    </w:p>
    <w:p w14:paraId="7FD57248">
      <w:pPr>
        <w:keepNext w:val="0"/>
        <w:keepLines w:val="0"/>
        <w:pageBreakBefore w:val="0"/>
        <w:widowControl w:val="0"/>
        <w:kinsoku/>
        <w:wordWrap/>
        <w:overflowPunct/>
        <w:topLinePunct w:val="0"/>
        <w:autoSpaceDE/>
        <w:autoSpaceDN/>
        <w:bidi w:val="0"/>
        <w:adjustRightInd/>
        <w:snapToGrid/>
        <w:spacing w:beforeAutospacing="0" w:line="360" w:lineRule="auto"/>
        <w:ind w:firstLine="480" w:firstLineChars="200"/>
        <w:textAlignment w:val="auto"/>
        <w:rPr>
          <w:rFonts w:hint="eastAsia" w:ascii="宋体" w:hAnsi="宋体" w:eastAsia="宋体" w:cs="宋体"/>
          <w:b/>
          <w:color w:val="auto"/>
          <w:sz w:val="24"/>
          <w:szCs w:val="24"/>
        </w:rPr>
      </w:pPr>
      <w:bookmarkStart w:id="0" w:name="_Hlk85364167"/>
      <w:r>
        <w:rPr>
          <w:rFonts w:hint="eastAsia" w:ascii="宋体" w:hAnsi="宋体" w:eastAsia="宋体" w:cs="宋体"/>
          <w:color w:val="auto"/>
          <w:sz w:val="24"/>
          <w:szCs w:val="24"/>
          <w:shd w:val="clear" w:color="auto" w:fill="FFFFFF"/>
        </w:rPr>
        <w:t>阅读下列材料，并回答问题：</w:t>
      </w:r>
      <w:bookmarkEnd w:id="0"/>
    </w:p>
    <w:p w14:paraId="08B9842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绿色低碳经济快速发展、制造业绿色化转型加速、电动汽车销往全球、生态环境进一步改善、应对气候变化行动不断开展、参与全球绿色合作更加积极……从翔实数据到生动案例，从中国经济到全球合作，中国绿色发展故事在外媒笔下徐徐展开。2024年，中国加快经济社会发展全面绿色转型的步伐更加坚定，绿意盎然的中国为全球绿色发展储蓄更多“绿能”。</w:t>
      </w:r>
    </w:p>
    <w:p w14:paraId="325C67D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以“新三样”为代表的绿色产业继续保持两位数高增长，提前完成2030年中国风电、太阳能发电总装机容量目标，制造业更加绿色化……2024年，中国绿色发展成绩单不断更新。</w:t>
      </w:r>
    </w:p>
    <w:p w14:paraId="35624F3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2024年，中国电动汽车继续保持迅猛发展态势。据英国《卫报》网站报道，10月，中国在全球电动汽车市场的份额达到76%。目前，全球电动汽车销量绝大部分来自中国、欧盟和美国，其中中国主导着这一市场。</w:t>
      </w:r>
    </w:p>
    <w:p w14:paraId="34E0C20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“中国电动汽车由于性能出色、经济实惠等原因，市场销量持续增长，相比其他国家电动汽车优势明显。”英国《金融时报》报道称，中国电动汽车在全球市场占比持续扩大。</w:t>
      </w:r>
    </w:p>
    <w:p w14:paraId="09F5F59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中国电动汽车的出海之旅也为海外市场带来更多绿色活力。拉美社报道称，目前，中国新能源车企在拉美市场正逐步进入新的发展阶段，它们已不止涉足简单的订单贸易，还开始打造产业链工厂。埃及《消息报》文章指出，由于价廉物美，中国品牌以及在中国制造的跨国品牌电动汽车，正在改写非洲汽车市场的版图。</w:t>
      </w:r>
    </w:p>
    <w:p w14:paraId="13DE851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中国绿色能源产业的快速发展引发外媒广泛关注。俄新社网站报道称，中国正在积极转向可再生能源。通过启用新的风能和光伏发电设备，7月，中国的太阳能和风能发电装机容量达到12.06亿千瓦，实现了原先预计2030年才能达成的目标。</w:t>
      </w:r>
    </w:p>
    <w:p w14:paraId="4F1DAB5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根据芬兰智库能源与清洁空气研究中心发布的报告，中国今年上半年清洁能源发电量相当于英国去年同期所有能源发电总量。中国风能和太阳能发电量持续增长，远超世界其他国家和地区，再次印证了一个鲜明趋势：中国在清洁能源领域遥遥领先。</w:t>
      </w:r>
    </w:p>
    <w:p w14:paraId="4483BF4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当前，中国制造业绿色化发展步伐加快，重点领域节能降碳工作持续推进。拉美社报道称，在经历了40年的工业快速增长和污染治理之后，中国近年来一直在推动化工企业的转型、搬迁和生态环境的修复。同时，中国优先发展其他污染较少的产业，通过使用新能源和高端设备、利用合成生物学来赋能“绿色经济”。</w:t>
      </w:r>
    </w:p>
    <w:p w14:paraId="3D446AB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英国《金融时报》报道称，统计数据表明，中国的脱碳努力取得了超出预期的成果。美国亚洲协会政策研究所中国气候中心主任李硕认为：“中国在低碳经济方面取得了令人瞩目的成就。这是一个有关‘实体经济’的故事。”</w:t>
      </w:r>
    </w:p>
    <w:p w14:paraId="0B2D201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920" w:firstLineChars="2050"/>
        <w:jc w:val="both"/>
        <w:textAlignment w:val="auto"/>
        <w:rPr>
          <w:rFonts w:hint="eastAsia" w:ascii="宋体" w:hAnsi="宋体" w:eastAsia="宋体" w:cs="宋体"/>
          <w:b w:val="0"/>
          <w:bCs w:val="0"/>
          <w:color w:val="auto"/>
          <w:kern w:val="2"/>
          <w:sz w:val="24"/>
          <w:szCs w:val="24"/>
          <w:lang w:val="en-US" w:eastAsia="zh-CN" w:bidi="ar-SA"/>
        </w:rPr>
      </w:pPr>
      <w:r>
        <w:rPr>
          <w:rFonts w:hint="eastAsia" w:ascii="宋体" w:hAnsi="宋体" w:eastAsia="宋体" w:cs="宋体"/>
          <w:b w:val="0"/>
          <w:bCs w:val="0"/>
          <w:color w:val="auto"/>
          <w:kern w:val="2"/>
          <w:sz w:val="24"/>
          <w:szCs w:val="24"/>
          <w:lang w:val="en-US" w:eastAsia="zh-CN" w:bidi="ar-SA"/>
        </w:rPr>
        <w:t>——摘编自人民网(202</w:t>
      </w:r>
      <w:r>
        <w:rPr>
          <w:rFonts w:hint="default" w:ascii="宋体" w:hAnsi="宋体" w:eastAsia="宋体" w:cs="宋体"/>
          <w:b w:val="0"/>
          <w:bCs w:val="0"/>
          <w:color w:val="auto"/>
          <w:kern w:val="2"/>
          <w:sz w:val="24"/>
          <w:szCs w:val="24"/>
          <w:lang w:val="en-US" w:eastAsia="zh-CN" w:bidi="ar-SA"/>
        </w:rPr>
        <w:t>4.12</w:t>
      </w:r>
      <w:r>
        <w:rPr>
          <w:rFonts w:hint="eastAsia" w:ascii="宋体" w:hAnsi="宋体" w:eastAsia="宋体" w:cs="宋体"/>
          <w:b w:val="0"/>
          <w:bCs w:val="0"/>
          <w:color w:val="auto"/>
          <w:kern w:val="2"/>
          <w:sz w:val="24"/>
          <w:szCs w:val="24"/>
          <w:lang w:val="en-US" w:eastAsia="zh-CN" w:bidi="ar-SA"/>
        </w:rPr>
        <w:t>)</w:t>
      </w:r>
    </w:p>
    <w:p w14:paraId="49D7F0C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kern w:val="2"/>
          <w:sz w:val="24"/>
          <w:szCs w:val="24"/>
          <w:lang w:val="en-US" w:eastAsia="zh-CN" w:bidi="ar-SA"/>
        </w:rPr>
        <w:t>　　</w:t>
      </w:r>
    </w:p>
    <w:p w14:paraId="322E326C">
      <w:pPr>
        <w:widowControl w:val="0"/>
        <w:numPr>
          <w:ilvl w:val="0"/>
          <w:numId w:val="0"/>
        </w:numPr>
        <w:spacing w:line="360" w:lineRule="auto"/>
        <w:ind w:leftChars="0" w:firstLine="482" w:firstLineChars="200"/>
        <w:jc w:val="both"/>
        <w:rPr>
          <w:rFonts w:hint="eastAsia" w:ascii="宋体" w:hAnsi="宋体" w:eastAsia="宋体" w:cs="宋体"/>
          <w:b/>
          <w:bCs/>
          <w:sz w:val="24"/>
          <w:szCs w:val="24"/>
          <w:lang w:val="en-US" w:eastAsia="zh-CN"/>
        </w:rPr>
      </w:pPr>
      <w:r>
        <w:rPr>
          <w:rFonts w:hint="eastAsia" w:ascii="宋体" w:hAnsi="宋体" w:eastAsia="宋体" w:cs="宋体"/>
          <w:b/>
          <w:bCs/>
          <w:color w:val="auto"/>
          <w:kern w:val="0"/>
          <w:sz w:val="24"/>
          <w:szCs w:val="24"/>
          <w:lang w:val="en-US" w:eastAsia="zh-CN" w:bidi="ar"/>
        </w:rPr>
        <w:t>结合材料，回答：怎样加快推动发展方式绿色低碳转型，厚植高质量发展的绿色底色？（20分）</w:t>
      </w:r>
    </w:p>
    <w:p w14:paraId="48F6189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br w:type="page"/>
      </w:r>
    </w:p>
    <w:p w14:paraId="6FC9419D">
      <w:pPr>
        <w:keepNext w:val="0"/>
        <w:keepLines w:val="0"/>
        <w:pageBreakBefore w:val="0"/>
        <w:kinsoku/>
        <w:wordWrap/>
        <w:overflowPunct/>
        <w:topLinePunct w:val="0"/>
        <w:autoSpaceDE/>
        <w:autoSpaceDN/>
        <w:bidi w:val="0"/>
        <w:spacing w:line="360" w:lineRule="auto"/>
        <w:jc w:val="center"/>
        <w:textAlignment w:val="auto"/>
        <w:rPr>
          <w:rFonts w:hint="eastAsia" w:ascii="宋体" w:hAnsi="宋体" w:eastAsia="宋体" w:cs="宋体"/>
          <w:b w:val="0"/>
          <w:bCs w:val="0"/>
          <w:sz w:val="24"/>
          <w:szCs w:val="24"/>
          <w:lang w:val="en-US" w:eastAsia="zh-CN"/>
        </w:rPr>
      </w:pPr>
      <w:r>
        <w:rPr>
          <w:rFonts w:hint="eastAsia" w:ascii="黑体" w:hAnsi="黑体" w:eastAsia="黑体" w:cs="黑体"/>
          <w:b/>
          <w:bCs/>
          <w:kern w:val="2"/>
          <w:sz w:val="32"/>
          <w:szCs w:val="32"/>
          <w:lang w:val="en-US" w:eastAsia="zh-CN" w:bidi="ar-SA"/>
        </w:rPr>
        <w:t>第十二章  建设社会主义生态文明参考答案</w:t>
      </w:r>
    </w:p>
    <w:p w14:paraId="458CEF28">
      <w:pPr>
        <w:widowControl w:val="0"/>
        <w:numPr>
          <w:ilvl w:val="0"/>
          <w:numId w:val="1"/>
        </w:numPr>
        <w:spacing w:line="360" w:lineRule="auto"/>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单项选题题</w:t>
      </w:r>
    </w:p>
    <w:p w14:paraId="57B763DD">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1.B   2.D  3.C  4.D  5.A  6.A  7.C  8.D</w:t>
      </w:r>
    </w:p>
    <w:p w14:paraId="5B22F84A">
      <w:pPr>
        <w:widowControl w:val="0"/>
        <w:numPr>
          <w:ilvl w:val="0"/>
          <w:numId w:val="1"/>
        </w:numPr>
        <w:spacing w:line="360" w:lineRule="auto"/>
        <w:ind w:left="0" w:leftChars="0" w:firstLine="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多项选择题</w:t>
      </w:r>
    </w:p>
    <w:p w14:paraId="59E2F3ED">
      <w:pPr>
        <w:widowControl w:val="0"/>
        <w:numPr>
          <w:ilvl w:val="0"/>
          <w:numId w:val="0"/>
        </w:numPr>
        <w:spacing w:line="360" w:lineRule="auto"/>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1.ABD   2.CD   3.BC   4.ABC   5.BD   6.ABD    7.ABCD   8.ABC</w:t>
      </w:r>
    </w:p>
    <w:p w14:paraId="45155E1E">
      <w:pPr>
        <w:widowControl w:val="0"/>
        <w:numPr>
          <w:ilvl w:val="0"/>
          <w:numId w:val="0"/>
        </w:numPr>
        <w:spacing w:line="360" w:lineRule="auto"/>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三、论述题</w:t>
      </w:r>
    </w:p>
    <w:p w14:paraId="79295746">
      <w:pPr>
        <w:widowControl w:val="0"/>
        <w:numPr>
          <w:ilvl w:val="0"/>
          <w:numId w:val="0"/>
        </w:numPr>
        <w:spacing w:line="360" w:lineRule="auto"/>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答题要点：</w:t>
      </w:r>
    </w:p>
    <w:p w14:paraId="417C6FD8">
      <w:pPr>
        <w:widowControl w:val="0"/>
        <w:numPr>
          <w:ilvl w:val="0"/>
          <w:numId w:val="0"/>
        </w:numPr>
        <w:spacing w:line="360" w:lineRule="auto"/>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加快推动产业结构、能源结构、交通运输结构等调整优化。调整优化经济结构是从源头推动发展方式绿色转型的重要任务，要抓住产业结构调整这个关键，促进产业结构变“轻”、发展模式变“绿”。（4分）</w:t>
      </w:r>
    </w:p>
    <w:p w14:paraId="00A66B68">
      <w:pPr>
        <w:widowControl w:val="0"/>
        <w:numPr>
          <w:ilvl w:val="0"/>
          <w:numId w:val="0"/>
        </w:numPr>
        <w:spacing w:line="360" w:lineRule="auto"/>
        <w:ind w:leftChars="0" w:firstLine="480" w:firstLineChars="2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一方面，要运用绿色低碳技术加快传统产业改造升级，减少过剩和落后产能，推进能源革命，大力发展非化石能源，促进能源消耗、资源消耗突出的传统行业向绿色产业转型。另一方面，以绿色低碳技术创新和应用为重点，推动战略性新兴产业、高技术产业、现代服务业加快发展，增加新的增长动能。（4分）</w:t>
      </w:r>
    </w:p>
    <w:p w14:paraId="4032BA51">
      <w:pPr>
        <w:widowControl w:val="0"/>
        <w:numPr>
          <w:ilvl w:val="0"/>
          <w:numId w:val="0"/>
        </w:numPr>
        <w:spacing w:line="360" w:lineRule="auto"/>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（3）推进各类资源节约集约利用。生态环境问题，归根到底是资源过度开发、粗放利用、奢侈消费造成的。加快发展方式绿色转型，必须在转变资源利用方式、提高资源利用效率上下功夫。（4分）</w:t>
      </w:r>
    </w:p>
    <w:p w14:paraId="5BCD6AD0">
      <w:pPr>
        <w:widowControl w:val="0"/>
        <w:numPr>
          <w:ilvl w:val="0"/>
          <w:numId w:val="0"/>
        </w:numPr>
        <w:spacing w:line="360" w:lineRule="auto"/>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要树立节约集约循环利用的资源观，实行最严格的耕地保护、水资源管理制度，更加重视资源利用的系统效率。全面推动吃、穿、住、行、用、游等各领域消费绿色转型升级，拒绝奢华和浪费，形成节约适度、绿色低碳、文明健康的生活方式和消费模式。（4分）</w:t>
      </w:r>
    </w:p>
    <w:p w14:paraId="3B75A2BA">
      <w:pPr>
        <w:widowControl w:val="0"/>
        <w:numPr>
          <w:ilvl w:val="0"/>
          <w:numId w:val="0"/>
        </w:numPr>
        <w:spacing w:line="360" w:lineRule="auto"/>
        <w:ind w:firstLine="480" w:firstLineChars="2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bookmarkStart w:id="1" w:name="_GoBack"/>
      <w:bookmarkEnd w:id="1"/>
      <w:r>
        <w:rPr>
          <w:rFonts w:hint="eastAsia" w:ascii="宋体" w:hAnsi="宋体" w:eastAsia="宋体" w:cs="宋体"/>
          <w:b w:val="0"/>
          <w:bCs w:val="0"/>
          <w:sz w:val="24"/>
          <w:szCs w:val="24"/>
          <w:lang w:val="en-US" w:eastAsia="zh-CN"/>
        </w:rPr>
        <w:t>积极稳妥推进碳达峰碳中和。推进“双碳”工作是破解资源环境约束突出问题、实现可持续发展的迫切需要，是一场广泛而深刻的经济社会系统性变革。要把“双碳”工作纳入生态文明建设整体布局和经济社会发展全局，有计划分步骤实施碳达峰行动。（4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16C052"/>
    <w:multiLevelType w:val="singleLevel"/>
    <w:tmpl w:val="6616C05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VlY2Y2NzYzNmY5ZDE3ZjY1ZDRiMTkwNTU1ZTBjNzMifQ=="/>
  </w:docVars>
  <w:rsids>
    <w:rsidRoot w:val="00000000"/>
    <w:rsid w:val="02CB0A46"/>
    <w:rsid w:val="04D00143"/>
    <w:rsid w:val="04DD5F93"/>
    <w:rsid w:val="04FA2D68"/>
    <w:rsid w:val="077A1F3E"/>
    <w:rsid w:val="08CE1B6C"/>
    <w:rsid w:val="094150D6"/>
    <w:rsid w:val="0A751AAB"/>
    <w:rsid w:val="0AA47351"/>
    <w:rsid w:val="0BEF42C8"/>
    <w:rsid w:val="0D112117"/>
    <w:rsid w:val="0D890902"/>
    <w:rsid w:val="0E444E62"/>
    <w:rsid w:val="123E1554"/>
    <w:rsid w:val="13024536"/>
    <w:rsid w:val="132C5EB2"/>
    <w:rsid w:val="14B8249A"/>
    <w:rsid w:val="15CF6C8E"/>
    <w:rsid w:val="162D49FB"/>
    <w:rsid w:val="16CB551E"/>
    <w:rsid w:val="1904146A"/>
    <w:rsid w:val="198D78AF"/>
    <w:rsid w:val="1A9C7AD3"/>
    <w:rsid w:val="1C5A43C0"/>
    <w:rsid w:val="1CAA5DD4"/>
    <w:rsid w:val="20112BC4"/>
    <w:rsid w:val="22317999"/>
    <w:rsid w:val="224761AC"/>
    <w:rsid w:val="240B5FA0"/>
    <w:rsid w:val="25C710DF"/>
    <w:rsid w:val="27047DAA"/>
    <w:rsid w:val="274223F0"/>
    <w:rsid w:val="29694A4D"/>
    <w:rsid w:val="2B7351BD"/>
    <w:rsid w:val="2D6D1085"/>
    <w:rsid w:val="2DEE0B8D"/>
    <w:rsid w:val="30A04EDC"/>
    <w:rsid w:val="30BE68CF"/>
    <w:rsid w:val="31E9614F"/>
    <w:rsid w:val="35CD202F"/>
    <w:rsid w:val="35F871A7"/>
    <w:rsid w:val="363B3C68"/>
    <w:rsid w:val="36765111"/>
    <w:rsid w:val="388A15B4"/>
    <w:rsid w:val="38D66B55"/>
    <w:rsid w:val="39C649EB"/>
    <w:rsid w:val="3AE040A4"/>
    <w:rsid w:val="3B8E39E8"/>
    <w:rsid w:val="3BC4654E"/>
    <w:rsid w:val="3BD62735"/>
    <w:rsid w:val="3D2111F8"/>
    <w:rsid w:val="412A23D1"/>
    <w:rsid w:val="414B22B2"/>
    <w:rsid w:val="415B4202"/>
    <w:rsid w:val="41932BA9"/>
    <w:rsid w:val="41A913AC"/>
    <w:rsid w:val="424E0688"/>
    <w:rsid w:val="428F621F"/>
    <w:rsid w:val="42BC0285"/>
    <w:rsid w:val="43141224"/>
    <w:rsid w:val="43A37D38"/>
    <w:rsid w:val="450A60D4"/>
    <w:rsid w:val="461323F3"/>
    <w:rsid w:val="46A12B85"/>
    <w:rsid w:val="4B0D06CC"/>
    <w:rsid w:val="4B901A33"/>
    <w:rsid w:val="4C910CFE"/>
    <w:rsid w:val="4CF338F1"/>
    <w:rsid w:val="4F456DD5"/>
    <w:rsid w:val="4FD96D29"/>
    <w:rsid w:val="503046ED"/>
    <w:rsid w:val="519C4558"/>
    <w:rsid w:val="52771D1D"/>
    <w:rsid w:val="56761409"/>
    <w:rsid w:val="578319A9"/>
    <w:rsid w:val="59147184"/>
    <w:rsid w:val="59761FBD"/>
    <w:rsid w:val="5A2636CF"/>
    <w:rsid w:val="5CAA6DAA"/>
    <w:rsid w:val="5D8D54EB"/>
    <w:rsid w:val="5F151C5A"/>
    <w:rsid w:val="5F2859B3"/>
    <w:rsid w:val="61C65A3C"/>
    <w:rsid w:val="62177BC0"/>
    <w:rsid w:val="627A4947"/>
    <w:rsid w:val="63B52894"/>
    <w:rsid w:val="63D36A3D"/>
    <w:rsid w:val="645111D2"/>
    <w:rsid w:val="64BD0615"/>
    <w:rsid w:val="65D2530C"/>
    <w:rsid w:val="66EF680E"/>
    <w:rsid w:val="6A533EC3"/>
    <w:rsid w:val="6B194BE3"/>
    <w:rsid w:val="6CC22678"/>
    <w:rsid w:val="6CD43EA9"/>
    <w:rsid w:val="70250D84"/>
    <w:rsid w:val="73F43149"/>
    <w:rsid w:val="7459613E"/>
    <w:rsid w:val="76B81AF3"/>
    <w:rsid w:val="781C2EF4"/>
    <w:rsid w:val="78787179"/>
    <w:rsid w:val="78DB04C9"/>
    <w:rsid w:val="79E47C79"/>
    <w:rsid w:val="7ADE1CDD"/>
    <w:rsid w:val="7C4165F9"/>
    <w:rsid w:val="7D1E58D9"/>
    <w:rsid w:val="7EC860DC"/>
    <w:rsid w:val="7FB82FF4"/>
    <w:rsid w:val="7FC64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2764</Words>
  <Characters>2917</Characters>
  <Lines>0</Lines>
  <Paragraphs>0</Paragraphs>
  <TotalTime>0</TotalTime>
  <ScaleCrop>false</ScaleCrop>
  <LinksUpToDate>false</LinksUpToDate>
  <CharactersWithSpaces>3517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2023-09-20T08:13:00Z</dcterms:created>
  <dc:creator>zmlyj</dc:creator>
  <cp:lastModifiedBy>桁骞先生</cp:lastModifiedBy>
  <dcterms:modified xsi:type="dcterms:W3CDTF">2025-11-02T05:33:16Z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56CCB80DE32C4C2A8F6404A4A7BCDFCC_12</vt:lpwstr>
  </property>
  <property fmtid="{D5CDD505-2E9C-101B-9397-08002B2CF9AE}" pid="4" name="KSOTemplateDocerSaveRecord">
    <vt:lpwstr>eyJoZGlkIjoiM2VlY2Y2NzYzNmY5ZDE3ZjY1ZDRiMTkwNTU1ZTBjNzMiLCJ1c2VySWQiOiIxMjA3Nzc4MiJ9</vt:lpwstr>
  </property>
</Properties>
</file>