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7A4F" w14:textId="77777777" w:rsidR="00F740D9" w:rsidRPr="00F26201" w:rsidRDefault="00F740D9" w:rsidP="00F0754C">
      <w:pPr>
        <w:pStyle w:val="a3"/>
        <w:numPr>
          <w:ilvl w:val="0"/>
          <w:numId w:val="1"/>
        </w:numPr>
        <w:wordWrap/>
        <w:spacing w:line="360" w:lineRule="auto"/>
        <w:ind w:leftChars="0"/>
        <w:rPr>
          <w:rFonts w:ascii="Times New Roman" w:hAnsi="Times New Roman" w:cs="Times New Roman"/>
          <w:b/>
          <w:sz w:val="28"/>
        </w:rPr>
      </w:pPr>
      <w:r w:rsidRPr="00F26201">
        <w:rPr>
          <w:rFonts w:ascii="Times New Roman" w:hAnsi="Times New Roman" w:cs="Times New Roman"/>
          <w:b/>
          <w:sz w:val="28"/>
        </w:rPr>
        <w:t>Introduction</w:t>
      </w:r>
    </w:p>
    <w:p w14:paraId="57A71BDD" w14:textId="21736B34" w:rsidR="00711497" w:rsidRPr="00F26201" w:rsidRDefault="001F43D7" w:rsidP="00F0754C">
      <w:pPr>
        <w:pStyle w:val="a3"/>
        <w:wordWrap/>
        <w:spacing w:line="360" w:lineRule="auto"/>
        <w:ind w:leftChars="0" w:left="760"/>
        <w:rPr>
          <w:rFonts w:ascii="Times New Roman" w:hAnsi="Times New Roman" w:cs="Times New Roman"/>
        </w:rPr>
      </w:pPr>
      <w:r w:rsidRPr="00F26201">
        <w:rPr>
          <w:rFonts w:ascii="Times New Roman" w:hAnsi="Times New Roman" w:cs="Times New Roman"/>
        </w:rPr>
        <w:t xml:space="preserve">An emerging issue in this year's NFL offseason is that running backs (RBs) are not getting paid as much as other offensive skill positions such as wide receivers (WRs) and tight ends (TEs). </w:t>
      </w:r>
      <w:r w:rsidR="009556CC" w:rsidRPr="00F26201">
        <w:rPr>
          <w:rFonts w:ascii="Times New Roman" w:hAnsi="Times New Roman" w:cs="Times New Roman"/>
        </w:rPr>
        <w:t>Their roles in the games are mostly the same: carrying the ball, catching the ball, blocking opponents, and scoring.</w:t>
      </w:r>
      <w:r w:rsidR="008B37B8" w:rsidRPr="00F26201">
        <w:rPr>
          <w:rFonts w:ascii="Times New Roman" w:hAnsi="Times New Roman" w:cs="Times New Roman"/>
        </w:rPr>
        <w:t xml:space="preserve"> </w:t>
      </w:r>
      <w:r w:rsidR="00742958" w:rsidRPr="00F26201">
        <w:rPr>
          <w:rFonts w:ascii="Times New Roman" w:hAnsi="Times New Roman" w:cs="Times New Roman"/>
        </w:rPr>
        <w:t>However, these days, the evolution of the game is more inclined towards passing rather than rushing</w:t>
      </w:r>
      <w:r w:rsidR="004B3919" w:rsidRPr="00F26201">
        <w:rPr>
          <w:rFonts w:ascii="Times New Roman" w:hAnsi="Times New Roman" w:cs="Times New Roman"/>
        </w:rPr>
        <w:t xml:space="preserve">. </w:t>
      </w:r>
      <w:r w:rsidR="008D4DED" w:rsidRPr="00F26201">
        <w:rPr>
          <w:rFonts w:ascii="Times New Roman" w:hAnsi="Times New Roman" w:cs="Times New Roman"/>
        </w:rPr>
        <w:t>With the change in play style, the salaries of WRs and TEs have increased, while RBs have lost the market power they once had.</w:t>
      </w:r>
      <w:r w:rsidR="00DD6B6E" w:rsidRPr="00F26201">
        <w:rPr>
          <w:rFonts w:ascii="Times New Roman" w:hAnsi="Times New Roman" w:cs="Times New Roman"/>
        </w:rPr>
        <w:t xml:space="preserve"> </w:t>
      </w:r>
      <w:r w:rsidR="00A03962" w:rsidRPr="00F26201">
        <w:rPr>
          <w:rFonts w:ascii="Times New Roman" w:hAnsi="Times New Roman" w:cs="Times New Roman"/>
        </w:rPr>
        <w:t xml:space="preserve">The New York Times, Blatt said in 1997, Barry Sanders of the Detroit Lions was the second highest paid player in the league. Today, not a single </w:t>
      </w:r>
      <w:r w:rsidR="00800090" w:rsidRPr="00F26201">
        <w:rPr>
          <w:rFonts w:ascii="Times New Roman" w:hAnsi="Times New Roman" w:cs="Times New Roman"/>
        </w:rPr>
        <w:t>RB</w:t>
      </w:r>
      <w:r w:rsidR="00A03962" w:rsidRPr="00F26201">
        <w:rPr>
          <w:rFonts w:ascii="Times New Roman" w:hAnsi="Times New Roman" w:cs="Times New Roman"/>
        </w:rPr>
        <w:t xml:space="preserve"> is ranked in the top 100 (</w:t>
      </w:r>
      <w:proofErr w:type="spellStart"/>
      <w:r w:rsidR="00A03962" w:rsidRPr="00F26201">
        <w:rPr>
          <w:rFonts w:ascii="Times New Roman" w:hAnsi="Times New Roman" w:cs="Times New Roman"/>
        </w:rPr>
        <w:t>Blett</w:t>
      </w:r>
      <w:proofErr w:type="spellEnd"/>
      <w:r w:rsidR="00A03962" w:rsidRPr="00F26201">
        <w:rPr>
          <w:rFonts w:ascii="Times New Roman" w:hAnsi="Times New Roman" w:cs="Times New Roman"/>
        </w:rPr>
        <w:t xml:space="preserve">, 2023). </w:t>
      </w:r>
      <w:r w:rsidR="00682551" w:rsidRPr="00F26201">
        <w:rPr>
          <w:rFonts w:ascii="Times New Roman" w:hAnsi="Times New Roman" w:cs="Times New Roman"/>
        </w:rPr>
        <w:t>According to spotrac.com, the highest-paid running back in the league this year is Christian McCaffery, but he is ranked 111th among all positions.</w:t>
      </w:r>
      <w:r w:rsidR="00BE1ACF" w:rsidRPr="00F26201">
        <w:rPr>
          <w:rFonts w:ascii="Times New Roman" w:hAnsi="Times New Roman" w:cs="Times New Roman"/>
        </w:rPr>
        <w:t xml:space="preserve"> </w:t>
      </w:r>
      <w:r w:rsidR="005B3E0A" w:rsidRPr="00F26201">
        <w:rPr>
          <w:rFonts w:ascii="Times New Roman" w:hAnsi="Times New Roman" w:cs="Times New Roman"/>
        </w:rPr>
        <w:t xml:space="preserve">Also, Blatt wrote that since 2011, </w:t>
      </w:r>
      <w:r w:rsidR="00CC7CCF" w:rsidRPr="00F26201">
        <w:rPr>
          <w:rFonts w:ascii="Times New Roman" w:hAnsi="Times New Roman" w:cs="Times New Roman"/>
        </w:rPr>
        <w:t>total pay for running backs and fullbacks has increased only about 11 percent. For every other offensive position, total pay has increased at least 90 percent</w:t>
      </w:r>
      <w:r w:rsidR="008F2B77" w:rsidRPr="00F26201">
        <w:rPr>
          <w:rFonts w:ascii="Times New Roman" w:hAnsi="Times New Roman" w:cs="Times New Roman"/>
        </w:rPr>
        <w:t xml:space="preserve"> (</w:t>
      </w:r>
      <w:proofErr w:type="spellStart"/>
      <w:r w:rsidR="008F2B77" w:rsidRPr="00F26201">
        <w:rPr>
          <w:rFonts w:ascii="Times New Roman" w:hAnsi="Times New Roman" w:cs="Times New Roman"/>
        </w:rPr>
        <w:t>Blett</w:t>
      </w:r>
      <w:proofErr w:type="spellEnd"/>
      <w:r w:rsidR="008F2B77" w:rsidRPr="00F26201">
        <w:rPr>
          <w:rFonts w:ascii="Times New Roman" w:hAnsi="Times New Roman" w:cs="Times New Roman"/>
        </w:rPr>
        <w:t>, 2023)</w:t>
      </w:r>
      <w:r w:rsidR="00CC7CCF" w:rsidRPr="00F26201">
        <w:rPr>
          <w:rFonts w:ascii="Times New Roman" w:hAnsi="Times New Roman" w:cs="Times New Roman"/>
        </w:rPr>
        <w:t>.</w:t>
      </w:r>
      <w:r w:rsidR="008F2B77" w:rsidRPr="00F26201">
        <w:rPr>
          <w:rFonts w:ascii="Times New Roman" w:hAnsi="Times New Roman" w:cs="Times New Roman"/>
        </w:rPr>
        <w:t xml:space="preserve"> </w:t>
      </w:r>
      <w:r w:rsidR="003A238D" w:rsidRPr="00F26201">
        <w:rPr>
          <w:rFonts w:ascii="Times New Roman" w:hAnsi="Times New Roman" w:cs="Times New Roman"/>
        </w:rPr>
        <w:t xml:space="preserve">These days, quarterbacks (QB), WRs, and TEs also rush a lot in the game. According to </w:t>
      </w:r>
      <w:proofErr w:type="spellStart"/>
      <w:r w:rsidR="003A238D" w:rsidRPr="00F26201">
        <w:rPr>
          <w:rFonts w:ascii="Times New Roman" w:hAnsi="Times New Roman" w:cs="Times New Roman"/>
        </w:rPr>
        <w:t>Blett</w:t>
      </w:r>
      <w:proofErr w:type="spellEnd"/>
      <w:r w:rsidR="00834C80" w:rsidRPr="00F26201">
        <w:rPr>
          <w:rFonts w:ascii="Times New Roman" w:hAnsi="Times New Roman" w:cs="Times New Roman"/>
        </w:rPr>
        <w:t>, in 2000</w:t>
      </w:r>
      <w:r w:rsidR="003A238D" w:rsidRPr="00F26201">
        <w:rPr>
          <w:rFonts w:ascii="Times New Roman" w:hAnsi="Times New Roman" w:cs="Times New Roman"/>
        </w:rPr>
        <w:t>, the top running back on each team was responsible, on average, for close to 60 percent of the team’s regular-season total rushing yards. However, in 2022, the teams’ top rushers accumulated only 47 percent of all rushing yards</w:t>
      </w:r>
      <w:r w:rsidR="00D61524" w:rsidRPr="00F26201">
        <w:rPr>
          <w:rFonts w:ascii="Times New Roman" w:hAnsi="Times New Roman" w:cs="Times New Roman"/>
        </w:rPr>
        <w:t xml:space="preserve"> (</w:t>
      </w:r>
      <w:proofErr w:type="spellStart"/>
      <w:r w:rsidR="00D61524" w:rsidRPr="00F26201">
        <w:rPr>
          <w:rFonts w:ascii="Times New Roman" w:hAnsi="Times New Roman" w:cs="Times New Roman"/>
        </w:rPr>
        <w:t>Blett</w:t>
      </w:r>
      <w:proofErr w:type="spellEnd"/>
      <w:r w:rsidR="00D61524" w:rsidRPr="00F26201">
        <w:rPr>
          <w:rFonts w:ascii="Times New Roman" w:hAnsi="Times New Roman" w:cs="Times New Roman"/>
        </w:rPr>
        <w:t xml:space="preserve">, 2023). </w:t>
      </w:r>
      <w:r w:rsidR="005376B8" w:rsidRPr="00F26201">
        <w:rPr>
          <w:rFonts w:ascii="Times New Roman" w:hAnsi="Times New Roman" w:cs="Times New Roman"/>
        </w:rPr>
        <w:t>Nevertheless, the salary of RBs is far less than that of any other offensive skill positions. In this project, I would like to create a new salary model to increase the value of RBs.</w:t>
      </w:r>
      <w:r w:rsidR="00721C6B" w:rsidRPr="00F26201">
        <w:rPr>
          <w:rFonts w:ascii="Times New Roman" w:hAnsi="Times New Roman" w:cs="Times New Roman"/>
        </w:rPr>
        <w:t xml:space="preserve"> Advanced stats like, Expected Points Average (EPA), Win Probability Added (WPA), Weighted Opportunity Rating (WOPR) are now used to evaluate player and these values affect on salary for players. However, </w:t>
      </w:r>
      <w:r w:rsidR="00615001" w:rsidRPr="00F26201">
        <w:rPr>
          <w:rFonts w:ascii="Times New Roman" w:hAnsi="Times New Roman" w:cs="Times New Roman"/>
        </w:rPr>
        <w:t xml:space="preserve">Kim provides changes in performance based on contract design. As we see her journal, EPA and WPA is more weighted on receiving stats. The average WPA prior to and following a contract for RBs is 0.035, with an EPA of -3.35. For WRs, the average WPA is 0.52, and the average EPA is 17.85. TEs have an average WPA of 0.25 and an average EPA of 9.15 (Kim et al, 2018). </w:t>
      </w:r>
      <w:r w:rsidR="00A566EA" w:rsidRPr="00F26201">
        <w:rPr>
          <w:rFonts w:ascii="Times New Roman" w:hAnsi="Times New Roman" w:cs="Times New Roman"/>
        </w:rPr>
        <w:t xml:space="preserve">Therefore, in this project, WPA and EPA are not the variables that make the value of RBs meaningful. </w:t>
      </w:r>
    </w:p>
    <w:p w14:paraId="40E4CE18" w14:textId="77777777" w:rsidR="00FE3791" w:rsidRPr="00F26201" w:rsidRDefault="00FE3791" w:rsidP="00F0754C">
      <w:pPr>
        <w:pStyle w:val="a3"/>
        <w:wordWrap/>
        <w:spacing w:line="360" w:lineRule="auto"/>
        <w:ind w:leftChars="0" w:left="760"/>
        <w:rPr>
          <w:rFonts w:ascii="Times New Roman" w:hAnsi="Times New Roman" w:cs="Times New Roman"/>
        </w:rPr>
      </w:pPr>
      <w:r w:rsidRPr="00F26201">
        <w:rPr>
          <w:rFonts w:ascii="Times New Roman" w:hAnsi="Times New Roman" w:cs="Times New Roman"/>
        </w:rPr>
        <w:t xml:space="preserve">This project focuses on offensive skill positions’ salary for RB, TE, and WR. There are few sources that provide NFL play by play data. We could directly download file from pro-football-reference.com, through NFL.com application programming interface (API) or R package, called </w:t>
      </w:r>
      <w:proofErr w:type="spellStart"/>
      <w:r w:rsidRPr="00F26201">
        <w:rPr>
          <w:rFonts w:ascii="Times New Roman" w:hAnsi="Times New Roman" w:cs="Times New Roman"/>
        </w:rPr>
        <w:t>nflreadr</w:t>
      </w:r>
      <w:proofErr w:type="spellEnd"/>
      <w:r w:rsidRPr="00F26201">
        <w:rPr>
          <w:rFonts w:ascii="Times New Roman" w:hAnsi="Times New Roman" w:cs="Times New Roman"/>
        </w:rPr>
        <w:t xml:space="preserve">. However, pro-football-reference.com does not have the advanced stats such as EPA, WPA, WOPR, etc. API does not provide information about which players are present on the playing field for each play, what formations are being used (aside from the “shotgun” formation), player locations, or pre-snap player movement (Urko et al., 2018). Compare to other two methods, </w:t>
      </w:r>
      <w:proofErr w:type="spellStart"/>
      <w:r w:rsidRPr="00F26201">
        <w:rPr>
          <w:rFonts w:ascii="Times New Roman" w:hAnsi="Times New Roman" w:cs="Times New Roman"/>
        </w:rPr>
        <w:t>nflreadr</w:t>
      </w:r>
      <w:proofErr w:type="spellEnd"/>
      <w:r w:rsidRPr="00F26201">
        <w:rPr>
          <w:rFonts w:ascii="Times New Roman" w:hAnsi="Times New Roman" w:cs="Times New Roman"/>
        </w:rPr>
        <w:t xml:space="preserve"> has both play by play data and salary data. And this library has standard stats and advanced stats.</w:t>
      </w:r>
      <w:r w:rsidR="00D76446" w:rsidRPr="00F26201">
        <w:rPr>
          <w:rFonts w:ascii="Times New Roman" w:hAnsi="Times New Roman" w:cs="Times New Roman"/>
        </w:rPr>
        <w:t xml:space="preserve"> </w:t>
      </w:r>
    </w:p>
    <w:p w14:paraId="24C33C46" w14:textId="77777777" w:rsidR="00B215C4" w:rsidRPr="00F26201" w:rsidRDefault="00254C8E" w:rsidP="00F0754C">
      <w:pPr>
        <w:pStyle w:val="a3"/>
        <w:wordWrap/>
        <w:spacing w:line="360" w:lineRule="auto"/>
        <w:ind w:leftChars="0" w:left="760"/>
        <w:rPr>
          <w:rFonts w:ascii="Times New Roman" w:hAnsi="Times New Roman" w:cs="Times New Roman"/>
        </w:rPr>
      </w:pPr>
      <w:r w:rsidRPr="00F26201">
        <w:rPr>
          <w:rFonts w:ascii="Times New Roman" w:hAnsi="Times New Roman" w:cs="Times New Roman"/>
        </w:rPr>
        <w:t>Target consumers who are going to use this project’s result are mainly general manager</w:t>
      </w:r>
      <w:r w:rsidR="00B530A5" w:rsidRPr="00F26201">
        <w:rPr>
          <w:rFonts w:ascii="Times New Roman" w:hAnsi="Times New Roman" w:cs="Times New Roman"/>
        </w:rPr>
        <w:t xml:space="preserve">s </w:t>
      </w:r>
      <w:r w:rsidRPr="00F26201">
        <w:rPr>
          <w:rFonts w:ascii="Times New Roman" w:hAnsi="Times New Roman" w:cs="Times New Roman"/>
        </w:rPr>
        <w:t xml:space="preserve">and players. </w:t>
      </w:r>
      <w:r w:rsidR="00B530A5" w:rsidRPr="00F26201">
        <w:rPr>
          <w:rFonts w:ascii="Times New Roman" w:hAnsi="Times New Roman" w:cs="Times New Roman"/>
        </w:rPr>
        <w:t>By using the new salary model, general managers get the validity to offer players a predicted salary.</w:t>
      </w:r>
      <w:r w:rsidR="00E21CC5" w:rsidRPr="00F26201">
        <w:rPr>
          <w:rFonts w:ascii="Times New Roman" w:hAnsi="Times New Roman" w:cs="Times New Roman"/>
        </w:rPr>
        <w:t xml:space="preserve"> For players, they can negotiate when they make a new contract using new salary model. </w:t>
      </w:r>
    </w:p>
    <w:p w14:paraId="70EBFCD4" w14:textId="77777777" w:rsidR="00F8738B" w:rsidRPr="00F26201" w:rsidRDefault="00F8738B" w:rsidP="00F0754C">
      <w:pPr>
        <w:pStyle w:val="a3"/>
        <w:wordWrap/>
        <w:spacing w:line="360" w:lineRule="auto"/>
        <w:ind w:leftChars="0" w:left="760"/>
        <w:rPr>
          <w:rFonts w:ascii="Times New Roman" w:hAnsi="Times New Roman" w:cs="Times New Roman"/>
        </w:rPr>
      </w:pPr>
    </w:p>
    <w:p w14:paraId="284F4216" w14:textId="77777777" w:rsidR="00F8738B" w:rsidRPr="00F26201" w:rsidRDefault="00F8738B" w:rsidP="00F0754C">
      <w:pPr>
        <w:pStyle w:val="a3"/>
        <w:wordWrap/>
        <w:spacing w:line="360" w:lineRule="auto"/>
        <w:ind w:leftChars="0" w:left="760"/>
        <w:rPr>
          <w:rFonts w:ascii="Times New Roman" w:hAnsi="Times New Roman" w:cs="Times New Roman"/>
        </w:rPr>
      </w:pPr>
    </w:p>
    <w:p w14:paraId="03A6FD38" w14:textId="77777777" w:rsidR="00711497" w:rsidRPr="00F26201" w:rsidRDefault="00F740D9" w:rsidP="00FE3791">
      <w:pPr>
        <w:pStyle w:val="a3"/>
        <w:numPr>
          <w:ilvl w:val="0"/>
          <w:numId w:val="1"/>
        </w:numPr>
        <w:wordWrap/>
        <w:spacing w:line="360" w:lineRule="auto"/>
        <w:ind w:leftChars="0"/>
        <w:rPr>
          <w:rFonts w:ascii="Times New Roman" w:hAnsi="Times New Roman" w:cs="Times New Roman"/>
          <w:b/>
          <w:sz w:val="28"/>
        </w:rPr>
      </w:pPr>
      <w:r w:rsidRPr="00F26201">
        <w:rPr>
          <w:rFonts w:ascii="Times New Roman" w:hAnsi="Times New Roman" w:cs="Times New Roman"/>
          <w:b/>
          <w:sz w:val="28"/>
        </w:rPr>
        <w:lastRenderedPageBreak/>
        <w:t>Methodology</w:t>
      </w:r>
    </w:p>
    <w:p w14:paraId="384CFBCD" w14:textId="77777777" w:rsidR="00711497" w:rsidRPr="00F26201" w:rsidRDefault="00711497" w:rsidP="00F0754C">
      <w:pPr>
        <w:pStyle w:val="a3"/>
        <w:wordWrap/>
        <w:spacing w:line="360" w:lineRule="auto"/>
        <w:rPr>
          <w:rFonts w:ascii="Times New Roman" w:hAnsi="Times New Roman" w:cs="Times New Roman"/>
          <w:b/>
        </w:rPr>
      </w:pPr>
      <w:r w:rsidRPr="00F26201">
        <w:rPr>
          <w:rFonts w:ascii="Times New Roman" w:hAnsi="Times New Roman" w:cs="Times New Roman"/>
          <w:b/>
        </w:rPr>
        <w:t>2.</w:t>
      </w:r>
      <w:r w:rsidR="00B45CB4" w:rsidRPr="00F26201">
        <w:rPr>
          <w:rFonts w:ascii="Times New Roman" w:hAnsi="Times New Roman" w:cs="Times New Roman"/>
          <w:b/>
        </w:rPr>
        <w:t>1</w:t>
      </w:r>
      <w:r w:rsidRPr="00F26201">
        <w:rPr>
          <w:rFonts w:ascii="Times New Roman" w:hAnsi="Times New Roman" w:cs="Times New Roman"/>
          <w:b/>
        </w:rPr>
        <w:t xml:space="preserve"> Data Preprocessing</w:t>
      </w:r>
    </w:p>
    <w:p w14:paraId="7C64B29F" w14:textId="4174FF87" w:rsidR="00D8064D" w:rsidRPr="00F26201" w:rsidRDefault="003501C6" w:rsidP="00F0754C">
      <w:pPr>
        <w:pStyle w:val="a3"/>
        <w:wordWrap/>
        <w:spacing w:line="360" w:lineRule="auto"/>
        <w:rPr>
          <w:rFonts w:ascii="Times New Roman" w:hAnsi="Times New Roman" w:cs="Times New Roman"/>
        </w:rPr>
      </w:pPr>
      <w:r w:rsidRPr="00F26201">
        <w:rPr>
          <w:rFonts w:ascii="Times New Roman" w:hAnsi="Times New Roman" w:cs="Times New Roman"/>
        </w:rPr>
        <w:t xml:space="preserve">In </w:t>
      </w:r>
      <w:proofErr w:type="spellStart"/>
      <w:r w:rsidRPr="00F26201">
        <w:rPr>
          <w:rFonts w:ascii="Times New Roman" w:hAnsi="Times New Roman" w:cs="Times New Roman"/>
        </w:rPr>
        <w:t>nflreadr</w:t>
      </w:r>
      <w:proofErr w:type="spellEnd"/>
      <w:r w:rsidRPr="00F26201">
        <w:rPr>
          <w:rFonts w:ascii="Times New Roman" w:hAnsi="Times New Roman" w:cs="Times New Roman"/>
        </w:rPr>
        <w:t xml:space="preserve"> play by play data, us</w:t>
      </w:r>
      <w:r w:rsidR="000F3175" w:rsidRPr="00F26201">
        <w:rPr>
          <w:rFonts w:ascii="Times New Roman" w:hAnsi="Times New Roman" w:cs="Times New Roman"/>
        </w:rPr>
        <w:t>e</w:t>
      </w:r>
      <w:r w:rsidRPr="00F26201">
        <w:rPr>
          <w:rFonts w:ascii="Times New Roman" w:hAnsi="Times New Roman" w:cs="Times New Roman"/>
        </w:rPr>
        <w:t xml:space="preserve"> </w:t>
      </w:r>
      <w:proofErr w:type="spellStart"/>
      <w:r w:rsidRPr="00F26201">
        <w:rPr>
          <w:rFonts w:ascii="Times New Roman" w:hAnsi="Times New Roman" w:cs="Times New Roman"/>
        </w:rPr>
        <w:t>load_player_</w:t>
      </w:r>
      <w:proofErr w:type="gramStart"/>
      <w:r w:rsidRPr="00F26201">
        <w:rPr>
          <w:rFonts w:ascii="Times New Roman" w:hAnsi="Times New Roman" w:cs="Times New Roman"/>
        </w:rPr>
        <w:t>stats</w:t>
      </w:r>
      <w:proofErr w:type="spellEnd"/>
      <w:r w:rsidRPr="00F26201">
        <w:rPr>
          <w:rFonts w:ascii="Times New Roman" w:hAnsi="Times New Roman" w:cs="Times New Roman"/>
        </w:rPr>
        <w:t>(</w:t>
      </w:r>
      <w:proofErr w:type="gramEnd"/>
      <w:r w:rsidRPr="00F26201">
        <w:rPr>
          <w:rFonts w:ascii="Times New Roman" w:hAnsi="Times New Roman" w:cs="Times New Roman"/>
        </w:rPr>
        <w:t>) to get a players’ weekly stats.</w:t>
      </w:r>
      <w:r w:rsidR="00B24AC2" w:rsidRPr="00F26201">
        <w:rPr>
          <w:rFonts w:ascii="Times New Roman" w:hAnsi="Times New Roman" w:cs="Times New Roman"/>
        </w:rPr>
        <w:t xml:space="preserve"> After, combine weekly stats into season stats. </w:t>
      </w:r>
      <w:r w:rsidR="00E02D5D" w:rsidRPr="00F26201">
        <w:rPr>
          <w:rFonts w:ascii="Times New Roman" w:hAnsi="Times New Roman" w:cs="Times New Roman"/>
        </w:rPr>
        <w:t xml:space="preserve">For this project, </w:t>
      </w:r>
      <w:r w:rsidR="00106924" w:rsidRPr="00F26201">
        <w:rPr>
          <w:rFonts w:ascii="Times New Roman" w:hAnsi="Times New Roman" w:cs="Times New Roman"/>
        </w:rPr>
        <w:t>I</w:t>
      </w:r>
      <w:r w:rsidR="00E02D5D" w:rsidRPr="00F26201">
        <w:rPr>
          <w:rFonts w:ascii="Times New Roman" w:hAnsi="Times New Roman" w:cs="Times New Roman"/>
        </w:rPr>
        <w:t xml:space="preserve"> use</w:t>
      </w:r>
      <w:r w:rsidR="00106924" w:rsidRPr="00F26201">
        <w:rPr>
          <w:rFonts w:ascii="Times New Roman" w:hAnsi="Times New Roman" w:cs="Times New Roman"/>
        </w:rPr>
        <w:t>d</w:t>
      </w:r>
      <w:r w:rsidR="00E02D5D" w:rsidRPr="00F26201">
        <w:rPr>
          <w:rFonts w:ascii="Times New Roman" w:hAnsi="Times New Roman" w:cs="Times New Roman"/>
        </w:rPr>
        <w:t xml:space="preserve"> the</w:t>
      </w:r>
      <w:r w:rsidR="007D18EE" w:rsidRPr="00F26201">
        <w:rPr>
          <w:rFonts w:ascii="Times New Roman" w:hAnsi="Times New Roman" w:cs="Times New Roman"/>
        </w:rPr>
        <w:t xml:space="preserve"> </w:t>
      </w:r>
      <w:r w:rsidR="00E02D5D" w:rsidRPr="00F26201">
        <w:rPr>
          <w:rFonts w:ascii="Times New Roman" w:hAnsi="Times New Roman" w:cs="Times New Roman"/>
        </w:rPr>
        <w:t>2015 to 2022</w:t>
      </w:r>
      <w:r w:rsidR="007D18EE" w:rsidRPr="00F26201">
        <w:rPr>
          <w:rFonts w:ascii="Times New Roman" w:hAnsi="Times New Roman" w:cs="Times New Roman"/>
        </w:rPr>
        <w:t xml:space="preserve"> seasons</w:t>
      </w:r>
      <w:r w:rsidR="00101245" w:rsidRPr="00F26201">
        <w:rPr>
          <w:rFonts w:ascii="Times New Roman" w:hAnsi="Times New Roman" w:cs="Times New Roman"/>
        </w:rPr>
        <w:t>’ data</w:t>
      </w:r>
      <w:r w:rsidR="00E02D5D" w:rsidRPr="00F26201">
        <w:rPr>
          <w:rFonts w:ascii="Times New Roman" w:hAnsi="Times New Roman" w:cs="Times New Roman"/>
        </w:rPr>
        <w:t>.</w:t>
      </w:r>
      <w:r w:rsidR="00925054" w:rsidRPr="00F26201">
        <w:rPr>
          <w:rFonts w:ascii="Times New Roman" w:hAnsi="Times New Roman" w:cs="Times New Roman"/>
        </w:rPr>
        <w:t xml:space="preserve"> For the salary data, </w:t>
      </w:r>
      <w:r w:rsidR="006A2DEB" w:rsidRPr="00F26201">
        <w:rPr>
          <w:rFonts w:ascii="Times New Roman" w:hAnsi="Times New Roman" w:cs="Times New Roman"/>
        </w:rPr>
        <w:t xml:space="preserve">the first data frame shows </w:t>
      </w:r>
      <w:proofErr w:type="spellStart"/>
      <w:r w:rsidR="006A2DEB" w:rsidRPr="00F26201">
        <w:rPr>
          <w:rFonts w:ascii="Times New Roman" w:hAnsi="Times New Roman" w:cs="Times New Roman"/>
        </w:rPr>
        <w:t>year_signed</w:t>
      </w:r>
      <w:proofErr w:type="spellEnd"/>
      <w:r w:rsidR="006A2DEB" w:rsidRPr="00F26201">
        <w:rPr>
          <w:rFonts w:ascii="Times New Roman" w:hAnsi="Times New Roman" w:cs="Times New Roman"/>
        </w:rPr>
        <w:t xml:space="preserve">, years, value, </w:t>
      </w:r>
      <w:proofErr w:type="spellStart"/>
      <w:r w:rsidR="006A2DEB" w:rsidRPr="00F26201">
        <w:rPr>
          <w:rFonts w:ascii="Times New Roman" w:hAnsi="Times New Roman" w:cs="Times New Roman"/>
        </w:rPr>
        <w:t>apy</w:t>
      </w:r>
      <w:proofErr w:type="spellEnd"/>
      <w:r w:rsidR="006A2DEB" w:rsidRPr="00F26201">
        <w:rPr>
          <w:rFonts w:ascii="Times New Roman" w:hAnsi="Times New Roman" w:cs="Times New Roman"/>
        </w:rPr>
        <w:t xml:space="preserve">, </w:t>
      </w:r>
      <w:proofErr w:type="spellStart"/>
      <w:r w:rsidR="006A2DEB" w:rsidRPr="00F26201">
        <w:rPr>
          <w:rFonts w:ascii="Times New Roman" w:hAnsi="Times New Roman" w:cs="Times New Roman"/>
        </w:rPr>
        <w:t>guarteed</w:t>
      </w:r>
      <w:proofErr w:type="spellEnd"/>
      <w:r w:rsidR="006A2DEB" w:rsidRPr="00F26201">
        <w:rPr>
          <w:rFonts w:ascii="Times New Roman" w:hAnsi="Times New Roman" w:cs="Times New Roman"/>
        </w:rPr>
        <w:t xml:space="preserve"> etc. To use the same season data as </w:t>
      </w:r>
      <w:proofErr w:type="spellStart"/>
      <w:r w:rsidR="006A2DEB" w:rsidRPr="00F26201">
        <w:rPr>
          <w:rFonts w:ascii="Times New Roman" w:hAnsi="Times New Roman" w:cs="Times New Roman"/>
        </w:rPr>
        <w:t>play_by_play</w:t>
      </w:r>
      <w:proofErr w:type="spellEnd"/>
      <w:r w:rsidR="006A2DEB" w:rsidRPr="00F26201">
        <w:rPr>
          <w:rFonts w:ascii="Times New Roman" w:hAnsi="Times New Roman" w:cs="Times New Roman"/>
        </w:rPr>
        <w:t xml:space="preserve"> data, use </w:t>
      </w:r>
      <w:proofErr w:type="spellStart"/>
      <w:proofErr w:type="gramStart"/>
      <w:r w:rsidR="006A2DEB" w:rsidRPr="00F26201">
        <w:rPr>
          <w:rFonts w:ascii="Times New Roman" w:hAnsi="Times New Roman" w:cs="Times New Roman"/>
        </w:rPr>
        <w:t>unnest</w:t>
      </w:r>
      <w:proofErr w:type="spellEnd"/>
      <w:r w:rsidR="006A2DEB" w:rsidRPr="00F26201">
        <w:rPr>
          <w:rFonts w:ascii="Times New Roman" w:hAnsi="Times New Roman" w:cs="Times New Roman"/>
        </w:rPr>
        <w:t>(</w:t>
      </w:r>
      <w:proofErr w:type="gramEnd"/>
      <w:r w:rsidR="006A2DEB" w:rsidRPr="00F26201">
        <w:rPr>
          <w:rFonts w:ascii="Times New Roman" w:hAnsi="Times New Roman" w:cs="Times New Roman"/>
        </w:rPr>
        <w:t xml:space="preserve">) functions to </w:t>
      </w:r>
      <w:r w:rsidR="003C6A22" w:rsidRPr="00F26201">
        <w:rPr>
          <w:rFonts w:ascii="Times New Roman" w:hAnsi="Times New Roman" w:cs="Times New Roman"/>
        </w:rPr>
        <w:t xml:space="preserve">unnest a list-column that shows the detail of the year contracts. </w:t>
      </w:r>
      <w:r w:rsidR="00E37B68" w:rsidRPr="00F26201">
        <w:rPr>
          <w:rFonts w:ascii="Times New Roman" w:hAnsi="Times New Roman" w:cs="Times New Roman"/>
        </w:rPr>
        <w:t xml:space="preserve">After obtaining the season salary for each player, combine the play-by-play data and salary together. </w:t>
      </w:r>
    </w:p>
    <w:p w14:paraId="3E258515" w14:textId="537EE4A6" w:rsidR="00D87285" w:rsidRPr="00F26201" w:rsidRDefault="00534452" w:rsidP="00F0754C">
      <w:pPr>
        <w:pStyle w:val="a3"/>
        <w:wordWrap/>
        <w:spacing w:line="360" w:lineRule="auto"/>
        <w:rPr>
          <w:rFonts w:ascii="Times New Roman" w:hAnsi="Times New Roman" w:cs="Times New Roman"/>
        </w:rPr>
      </w:pPr>
      <w:r w:rsidRPr="00F26201">
        <w:rPr>
          <w:rFonts w:ascii="Times New Roman" w:hAnsi="Times New Roman" w:cs="Times New Roman"/>
        </w:rPr>
        <w:t>Players who sustain an injury at the beginning of the season have a low chance of receiving or carrying the ball. Therefore, for rushing attempts, assume that players attempt at least two rushes per game, and for receiving targets</w:t>
      </w:r>
      <w:r w:rsidR="001C6FE7" w:rsidRPr="00F26201">
        <w:rPr>
          <w:rFonts w:ascii="Times New Roman" w:hAnsi="Times New Roman" w:cs="Times New Roman"/>
        </w:rPr>
        <w:t>. Also, a</w:t>
      </w:r>
      <w:r w:rsidRPr="00F26201">
        <w:rPr>
          <w:rFonts w:ascii="Times New Roman" w:hAnsi="Times New Roman" w:cs="Times New Roman"/>
        </w:rPr>
        <w:t xml:space="preserve">ssume that players target at least one pass per game. Set a threshold of total rushing attempts over 30 and total receiving targets over 20. </w:t>
      </w:r>
    </w:p>
    <w:p w14:paraId="406F5244" w14:textId="15107B92" w:rsidR="00C43141" w:rsidRPr="00F26201" w:rsidRDefault="00D75E87" w:rsidP="00F0754C">
      <w:pPr>
        <w:pStyle w:val="a3"/>
        <w:wordWrap/>
        <w:spacing w:line="360" w:lineRule="auto"/>
        <w:rPr>
          <w:rFonts w:ascii="Times New Roman" w:hAnsi="Times New Roman" w:cs="Times New Roman"/>
        </w:rPr>
      </w:pPr>
      <w:r w:rsidRPr="00F26201">
        <w:rPr>
          <w:rFonts w:ascii="Times New Roman" w:hAnsi="Times New Roman" w:cs="Times New Roman"/>
        </w:rPr>
        <w:t>Most of the evaluation models, such as WPA, EPA,</w:t>
      </w:r>
      <w:r w:rsidR="00E71B9F" w:rsidRPr="00F26201">
        <w:rPr>
          <w:rFonts w:ascii="Times New Roman" w:hAnsi="Times New Roman" w:cs="Times New Roman"/>
        </w:rPr>
        <w:t xml:space="preserve"> </w:t>
      </w:r>
      <w:r w:rsidRPr="00F26201">
        <w:rPr>
          <w:rFonts w:ascii="Times New Roman" w:hAnsi="Times New Roman" w:cs="Times New Roman"/>
        </w:rPr>
        <w:t xml:space="preserve">Passing Air Conversion Ratio (PACR), and Dakota, which is the sum of Adjusted EPA and CPOE, are related to receiving stats. For the new model of salary, variables that have a high weight on receiving stats remove from the data frame. </w:t>
      </w:r>
      <w:r w:rsidR="00C43141" w:rsidRPr="00F26201">
        <w:rPr>
          <w:rFonts w:ascii="Times New Roman" w:hAnsi="Times New Roman" w:cs="Times New Roman"/>
        </w:rPr>
        <w:t xml:space="preserve">So, the variables that will be used in the project are shown in </w:t>
      </w:r>
      <w:r w:rsidR="00C044D1" w:rsidRPr="00F26201">
        <w:rPr>
          <w:rFonts w:ascii="Times New Roman" w:hAnsi="Times New Roman" w:cs="Times New Roman"/>
        </w:rPr>
        <w:t>T</w:t>
      </w:r>
      <w:r w:rsidR="00C43141" w:rsidRPr="00F26201">
        <w:rPr>
          <w:rFonts w:ascii="Times New Roman" w:hAnsi="Times New Roman" w:cs="Times New Roman"/>
        </w:rPr>
        <w:t>able 1.</w:t>
      </w:r>
    </w:p>
    <w:p w14:paraId="09B3DA2A" w14:textId="413FE47A" w:rsidR="00220DAA" w:rsidRPr="00F26201" w:rsidRDefault="00005C74" w:rsidP="00F0754C">
      <w:pPr>
        <w:pStyle w:val="a3"/>
        <w:wordWrap/>
        <w:spacing w:line="360" w:lineRule="auto"/>
        <w:rPr>
          <w:rFonts w:ascii="Times New Roman" w:hAnsi="Times New Roman" w:cs="Times New Roman"/>
        </w:rPr>
      </w:pPr>
      <w:r w:rsidRPr="00F26201">
        <w:rPr>
          <w:rFonts w:ascii="Times New Roman" w:hAnsi="Times New Roman" w:cs="Times New Roman"/>
        </w:rPr>
        <w:t>T</w:t>
      </w:r>
      <w:r w:rsidR="007E63C0" w:rsidRPr="00F26201">
        <w:rPr>
          <w:rFonts w:ascii="Times New Roman" w:hAnsi="Times New Roman" w:cs="Times New Roman"/>
        </w:rPr>
        <w:t>his new salary model tr</w:t>
      </w:r>
      <w:r w:rsidR="008316E1" w:rsidRPr="00F26201">
        <w:rPr>
          <w:rFonts w:ascii="Times New Roman" w:hAnsi="Times New Roman" w:cs="Times New Roman"/>
        </w:rPr>
        <w:t>ies</w:t>
      </w:r>
      <w:r w:rsidR="007E63C0" w:rsidRPr="00F26201">
        <w:rPr>
          <w:rFonts w:ascii="Times New Roman" w:hAnsi="Times New Roman" w:cs="Times New Roman"/>
        </w:rPr>
        <w:t xml:space="preserve"> to </w:t>
      </w:r>
      <w:r w:rsidR="008316E1" w:rsidRPr="00F26201">
        <w:rPr>
          <w:rFonts w:ascii="Times New Roman" w:hAnsi="Times New Roman" w:cs="Times New Roman"/>
        </w:rPr>
        <w:t>find RBs deserve more salary than given salary.</w:t>
      </w:r>
      <w:r w:rsidR="0038314B" w:rsidRPr="00F26201">
        <w:rPr>
          <w:rFonts w:ascii="Times New Roman" w:hAnsi="Times New Roman" w:cs="Times New Roman"/>
        </w:rPr>
        <w:t xml:space="preserve"> Most of the stats that use in NFL</w:t>
      </w:r>
      <w:r w:rsidR="0098591B" w:rsidRPr="00F26201">
        <w:rPr>
          <w:rFonts w:ascii="Times New Roman" w:hAnsi="Times New Roman" w:cs="Times New Roman"/>
        </w:rPr>
        <w:t xml:space="preserve"> are</w:t>
      </w:r>
      <w:r w:rsidR="0038314B" w:rsidRPr="00F26201">
        <w:rPr>
          <w:rFonts w:ascii="Times New Roman" w:hAnsi="Times New Roman" w:cs="Times New Roman"/>
        </w:rPr>
        <w:t xml:space="preserve"> more related to receiving stats as shown in table 1. </w:t>
      </w:r>
      <w:r w:rsidR="00AA0D7A" w:rsidRPr="00F26201">
        <w:rPr>
          <w:rFonts w:ascii="Times New Roman" w:hAnsi="Times New Roman" w:cs="Times New Roman"/>
        </w:rPr>
        <w:t>To assign a weight to the rusher, create a new variable that corresponds to the play ratio of each player on their respective teams. M</w:t>
      </w:r>
      <w:r w:rsidR="0038314B" w:rsidRPr="00F26201">
        <w:rPr>
          <w:rFonts w:ascii="Times New Roman" w:hAnsi="Times New Roman" w:cs="Times New Roman"/>
        </w:rPr>
        <w:t>ost of NFL teams’ starting running backs have high ratio of offensive snaps</w:t>
      </w:r>
      <w:r w:rsidR="00AA0D7A" w:rsidRPr="00F26201">
        <w:rPr>
          <w:rFonts w:ascii="Times New Roman" w:hAnsi="Times New Roman" w:cs="Times New Roman"/>
        </w:rPr>
        <w:t xml:space="preserve"> </w:t>
      </w:r>
      <w:r w:rsidR="003A0DA6">
        <w:rPr>
          <w:rFonts w:ascii="Times New Roman" w:hAnsi="Times New Roman" w:cs="Times New Roman"/>
        </w:rPr>
        <w:t>than</w:t>
      </w:r>
      <w:r w:rsidR="00AA0D7A" w:rsidRPr="00F26201">
        <w:rPr>
          <w:rFonts w:ascii="Times New Roman" w:hAnsi="Times New Roman" w:cs="Times New Roman"/>
        </w:rPr>
        <w:t xml:space="preserve"> starting receivers share their targets</w:t>
      </w:r>
      <w:r w:rsidR="0038314B" w:rsidRPr="00F26201">
        <w:rPr>
          <w:rFonts w:ascii="Times New Roman" w:hAnsi="Times New Roman" w:cs="Times New Roman"/>
        </w:rPr>
        <w:t>.</w:t>
      </w:r>
      <w:r w:rsidR="00AA0D7A" w:rsidRPr="00F26201">
        <w:rPr>
          <w:rFonts w:ascii="Times New Roman" w:hAnsi="Times New Roman" w:cs="Times New Roman"/>
        </w:rPr>
        <w:t xml:space="preserve"> </w:t>
      </w:r>
      <w:r w:rsidR="00147338" w:rsidRPr="00F26201">
        <w:rPr>
          <w:rFonts w:ascii="Times New Roman" w:hAnsi="Times New Roman" w:cs="Times New Roman"/>
        </w:rPr>
        <w:t>By using that concept, make new variables relate to paly ratio.</w:t>
      </w:r>
    </w:p>
    <w:p w14:paraId="1C225789" w14:textId="08495D20" w:rsidR="00C044D1" w:rsidRPr="00F26201" w:rsidRDefault="001B3B01" w:rsidP="00C044D1">
      <w:pPr>
        <w:pStyle w:val="a3"/>
        <w:wordWrap/>
        <w:spacing w:line="360" w:lineRule="auto"/>
        <w:rPr>
          <w:rFonts w:ascii="Times New Roman" w:hAnsi="Times New Roman" w:cs="Times New Roman"/>
        </w:rPr>
      </w:pPr>
      <w:r w:rsidRPr="00F26201">
        <w:rPr>
          <w:rFonts w:ascii="Times New Roman" w:hAnsi="Times New Roman" w:cs="Times New Roman"/>
        </w:rPr>
        <w:t>Given salary data frame shows total contract value and guaranteed value.</w:t>
      </w:r>
      <w:r w:rsidR="00C407CA" w:rsidRPr="00F26201">
        <w:rPr>
          <w:rFonts w:ascii="Times New Roman" w:hAnsi="Times New Roman" w:cs="Times New Roman"/>
        </w:rPr>
        <w:t xml:space="preserve"> </w:t>
      </w:r>
      <w:r w:rsidR="00774544" w:rsidRPr="00F26201">
        <w:rPr>
          <w:rFonts w:ascii="Times New Roman" w:hAnsi="Times New Roman" w:cs="Times New Roman"/>
        </w:rPr>
        <w:t>Some players</w:t>
      </w:r>
      <w:r w:rsidR="00C407CA" w:rsidRPr="00F26201">
        <w:rPr>
          <w:rFonts w:ascii="Times New Roman" w:hAnsi="Times New Roman" w:cs="Times New Roman"/>
        </w:rPr>
        <w:t xml:space="preserve">’ contract includes low guaranteed value with workout bonus, per game roster bonus and few other </w:t>
      </w:r>
      <w:r w:rsidR="000D4ADC" w:rsidRPr="00F26201">
        <w:rPr>
          <w:rFonts w:ascii="Times New Roman" w:hAnsi="Times New Roman" w:cs="Times New Roman"/>
        </w:rPr>
        <w:t>bonuses</w:t>
      </w:r>
      <w:r w:rsidR="00C407CA" w:rsidRPr="00F26201">
        <w:rPr>
          <w:rFonts w:ascii="Times New Roman" w:hAnsi="Times New Roman" w:cs="Times New Roman"/>
        </w:rPr>
        <w:t>.</w:t>
      </w:r>
      <w:r w:rsidR="000D4ADC" w:rsidRPr="00F26201">
        <w:rPr>
          <w:rFonts w:ascii="Times New Roman" w:hAnsi="Times New Roman" w:cs="Times New Roman"/>
        </w:rPr>
        <w:t xml:space="preserve"> But players who have great performance in game have a guaranteed value that covers a higher percentage of their contract value.</w:t>
      </w:r>
      <w:r w:rsidR="00490809" w:rsidRPr="00F26201">
        <w:rPr>
          <w:rFonts w:ascii="Times New Roman" w:hAnsi="Times New Roman" w:cs="Times New Roman"/>
        </w:rPr>
        <w:t xml:space="preserve"> Use Term Frequency (TF) – Inverse Document Frequency (I</w:t>
      </w:r>
      <w:r w:rsidR="00F702F2" w:rsidRPr="00F26201">
        <w:rPr>
          <w:rFonts w:ascii="Times New Roman" w:hAnsi="Times New Roman" w:cs="Times New Roman"/>
        </w:rPr>
        <w:t>D</w:t>
      </w:r>
      <w:r w:rsidR="00490809" w:rsidRPr="00F26201">
        <w:rPr>
          <w:rFonts w:ascii="Times New Roman" w:hAnsi="Times New Roman" w:cs="Times New Roman"/>
        </w:rPr>
        <w:t xml:space="preserve">F) to determine the how relevant those </w:t>
      </w:r>
      <w:r w:rsidR="00F702F2" w:rsidRPr="00F26201">
        <w:rPr>
          <w:rFonts w:ascii="Times New Roman" w:hAnsi="Times New Roman" w:cs="Times New Roman"/>
        </w:rPr>
        <w:t>guaranteed value is to a given contract value</w:t>
      </w:r>
      <w:r w:rsidR="00A75B7B" w:rsidRPr="00F26201">
        <w:rPr>
          <w:rFonts w:ascii="Times New Roman" w:hAnsi="Times New Roman" w:cs="Times New Roman"/>
        </w:rPr>
        <w:t xml:space="preserve"> </w:t>
      </w:r>
      <w:r w:rsidR="00542C73" w:rsidRPr="00F26201">
        <w:rPr>
          <w:rFonts w:ascii="Times New Roman" w:hAnsi="Times New Roman" w:cs="Times New Roman"/>
        </w:rPr>
        <w:t>(</w:t>
      </w:r>
      <w:proofErr w:type="spellStart"/>
      <w:r w:rsidR="00542C73" w:rsidRPr="00F26201">
        <w:rPr>
          <w:rFonts w:ascii="Times New Roman" w:hAnsi="Times New Roman" w:cs="Times New Roman"/>
        </w:rPr>
        <w:t>Pradeep.E</w:t>
      </w:r>
      <w:proofErr w:type="spellEnd"/>
      <w:r w:rsidR="00542C73" w:rsidRPr="00F26201">
        <w:rPr>
          <w:rFonts w:ascii="Times New Roman" w:hAnsi="Times New Roman" w:cs="Times New Roman"/>
        </w:rPr>
        <w:t>, 2021)</w:t>
      </w:r>
      <w:r w:rsidR="00F702F2" w:rsidRPr="00F26201">
        <w:rPr>
          <w:rFonts w:ascii="Times New Roman" w:hAnsi="Times New Roman" w:cs="Times New Roman"/>
        </w:rPr>
        <w:t>.</w:t>
      </w:r>
      <w:r w:rsidR="00A64692" w:rsidRPr="00F26201">
        <w:rPr>
          <w:rFonts w:ascii="Times New Roman" w:hAnsi="Times New Roman" w:cs="Times New Roman"/>
          <w:sz w:val="18"/>
        </w:rPr>
        <w:t xml:space="preserve"> </w:t>
      </w:r>
      <w:r w:rsidR="00A64692" w:rsidRPr="00F26201">
        <w:rPr>
          <w:rFonts w:ascii="Times New Roman" w:hAnsi="Times New Roman" w:cs="Times New Roman"/>
        </w:rPr>
        <w:t xml:space="preserve">And for this project, it requires dividing each season’s salary by the number of </w:t>
      </w:r>
      <w:r w:rsidR="00A75B7B" w:rsidRPr="00F26201">
        <w:rPr>
          <w:rFonts w:ascii="Times New Roman" w:hAnsi="Times New Roman" w:cs="Times New Roman"/>
        </w:rPr>
        <w:t>contracts</w:t>
      </w:r>
      <w:r w:rsidR="00A64692" w:rsidRPr="00F26201">
        <w:rPr>
          <w:rFonts w:ascii="Times New Roman" w:hAnsi="Times New Roman" w:cs="Times New Roman"/>
        </w:rPr>
        <w:t xml:space="preserve"> years.</w:t>
      </w:r>
      <w:r w:rsidR="00A75B7B" w:rsidRPr="00F26201">
        <w:rPr>
          <w:rFonts w:ascii="Times New Roman" w:hAnsi="Times New Roman" w:cs="Times New Roman"/>
        </w:rPr>
        <w:t xml:space="preserve"> </w:t>
      </w:r>
      <w:r w:rsidR="00F702F2" w:rsidRPr="00F26201">
        <w:rPr>
          <w:rFonts w:ascii="Times New Roman" w:hAnsi="Times New Roman" w:cs="Times New Roman"/>
        </w:rPr>
        <w:t xml:space="preserve">TF-IDF </w:t>
      </w:r>
      <w:r w:rsidR="00C96EF3" w:rsidRPr="00F26201">
        <w:rPr>
          <w:rFonts w:ascii="Times New Roman" w:hAnsi="Times New Roman" w:cs="Times New Roman"/>
        </w:rPr>
        <w:t>follows equation 1 below:</w:t>
      </w:r>
      <w:r w:rsidR="00734907" w:rsidRPr="00F26201">
        <w:rPr>
          <w:rFonts w:ascii="Times New Roman" w:hAnsi="Times New Roman" w:cs="Times New Roman"/>
        </w:rPr>
        <w:t xml:space="preserve"> value is the total contract value, guaranteed is the guaranteed value on his total contract value and contract year is the length of the contract.</w:t>
      </w:r>
    </w:p>
    <w:tbl>
      <w:tblPr>
        <w:tblStyle w:val="a4"/>
        <w:tblW w:w="0" w:type="auto"/>
        <w:tblInd w:w="800" w:type="dxa"/>
        <w:tblLook w:val="04A0" w:firstRow="1" w:lastRow="0" w:firstColumn="1" w:lastColumn="0" w:noHBand="0" w:noVBand="1"/>
      </w:tblPr>
      <w:tblGrid>
        <w:gridCol w:w="7275"/>
        <w:gridCol w:w="941"/>
      </w:tblGrid>
      <w:tr w:rsidR="00B04441" w:rsidRPr="00F26201" w14:paraId="2EA97986" w14:textId="77777777" w:rsidTr="004A1AEB">
        <w:tc>
          <w:tcPr>
            <w:tcW w:w="8216" w:type="dxa"/>
            <w:gridSpan w:val="2"/>
            <w:tcBorders>
              <w:top w:val="nil"/>
              <w:left w:val="nil"/>
              <w:bottom w:val="nil"/>
              <w:right w:val="nil"/>
            </w:tcBorders>
          </w:tcPr>
          <w:p w14:paraId="514712CF" w14:textId="77777777" w:rsidR="00B04441" w:rsidRPr="00F26201" w:rsidRDefault="00B04441" w:rsidP="004A1AEB">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Term Frequency – Inverse Document Frequency</w:t>
            </w:r>
          </w:p>
        </w:tc>
      </w:tr>
      <w:tr w:rsidR="00B04441" w:rsidRPr="00F26201" w14:paraId="1AC3EE12" w14:textId="77777777" w:rsidTr="004A1AEB">
        <w:tc>
          <w:tcPr>
            <w:tcW w:w="7275" w:type="dxa"/>
            <w:tcBorders>
              <w:top w:val="nil"/>
              <w:left w:val="nil"/>
              <w:bottom w:val="nil"/>
              <w:right w:val="nil"/>
            </w:tcBorders>
          </w:tcPr>
          <w:p w14:paraId="36A7D9DB" w14:textId="77777777" w:rsidR="00B04441" w:rsidRPr="00F26201" w:rsidRDefault="00B04441" w:rsidP="004A1AEB">
            <w:pPr>
              <w:pStyle w:val="a3"/>
              <w:wordWrap/>
              <w:spacing w:line="360" w:lineRule="auto"/>
              <w:ind w:leftChars="0" w:left="0"/>
              <w:rPr>
                <w:rFonts w:ascii="Times New Roman" w:hAnsi="Times New Roman" w:cs="Times New Roman"/>
              </w:rPr>
            </w:pPr>
            <m:oMathPara>
              <m:oMathParaPr>
                <m:jc m:val="left"/>
              </m:oMathParaPr>
              <m:oMath>
                <m:r>
                  <w:rPr>
                    <w:rFonts w:ascii="Cambria Math" w:hAnsi="Cambria Math" w:cs="Times New Roman"/>
                  </w:rPr>
                  <m:t>(value +</m:t>
                </m:r>
                <m:func>
                  <m:funcPr>
                    <m:ctrlPr>
                      <w:rPr>
                        <w:rFonts w:ascii="Cambria Math" w:hAnsi="Cambria Math" w:cs="Times New Roman"/>
                        <w:i/>
                        <w:iCs/>
                      </w:rPr>
                    </m:ctrlPr>
                  </m:funcPr>
                  <m:fName>
                    <m:r>
                      <m:rPr>
                        <m:sty m:val="p"/>
                      </m:rPr>
                      <w:rPr>
                        <w:rFonts w:ascii="Cambria Math" w:hAnsi="Cambria Math" w:cs="Times New Roman"/>
                      </w:rPr>
                      <m:t>log</m:t>
                    </m:r>
                  </m:fName>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value</m:t>
                            </m:r>
                          </m:num>
                          <m:den>
                            <m:r>
                              <w:rPr>
                                <w:rFonts w:ascii="Cambria Math" w:hAnsi="Cambria Math" w:cs="Times New Roman"/>
                              </w:rPr>
                              <m:t>value – guaranteed</m:t>
                            </m:r>
                          </m:den>
                        </m:f>
                      </m:e>
                    </m:d>
                    <m:r>
                      <w:rPr>
                        <w:rFonts w:ascii="Cambria Math" w:hAnsi="Cambria Math" w:cs="Times New Roman"/>
                      </w:rPr>
                      <m:t> ×contract_year) / contract_year</m:t>
                    </m:r>
                  </m:e>
                </m:func>
              </m:oMath>
            </m:oMathPara>
          </w:p>
        </w:tc>
        <w:tc>
          <w:tcPr>
            <w:tcW w:w="941" w:type="dxa"/>
            <w:tcBorders>
              <w:top w:val="nil"/>
              <w:left w:val="nil"/>
              <w:bottom w:val="nil"/>
              <w:right w:val="nil"/>
            </w:tcBorders>
            <w:vAlign w:val="center"/>
          </w:tcPr>
          <w:p w14:paraId="2622A941" w14:textId="77777777" w:rsidR="00B04441" w:rsidRPr="00F26201" w:rsidRDefault="00B04441" w:rsidP="004A1AEB">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(1)</w:t>
            </w:r>
          </w:p>
        </w:tc>
      </w:tr>
    </w:tbl>
    <w:p w14:paraId="6990D8A4" w14:textId="77777777" w:rsidR="00B04441" w:rsidRPr="00F26201" w:rsidRDefault="00B04441" w:rsidP="00F0754C">
      <w:pPr>
        <w:pStyle w:val="a3"/>
        <w:wordWrap/>
        <w:spacing w:line="360" w:lineRule="auto"/>
        <w:rPr>
          <w:rFonts w:ascii="Times New Roman" w:hAnsi="Times New Roman" w:cs="Times New Roman"/>
        </w:rPr>
      </w:pPr>
    </w:p>
    <w:p w14:paraId="74D3FCF1" w14:textId="3B889247" w:rsidR="00C96EF3" w:rsidRDefault="0045486D" w:rsidP="00B04441">
      <w:pPr>
        <w:pStyle w:val="a3"/>
        <w:wordWrap/>
        <w:spacing w:line="360" w:lineRule="auto"/>
        <w:rPr>
          <w:rFonts w:ascii="Times New Roman" w:hAnsi="Times New Roman" w:cs="Times New Roman"/>
        </w:rPr>
      </w:pPr>
      <w:r w:rsidRPr="00F26201">
        <w:rPr>
          <w:rFonts w:ascii="Times New Roman" w:hAnsi="Times New Roman" w:cs="Times New Roman"/>
        </w:rPr>
        <w:t xml:space="preserve">Overall, in the final data frame, there are </w:t>
      </w:r>
      <w:r w:rsidR="00967F4F" w:rsidRPr="00F26201">
        <w:rPr>
          <w:rFonts w:ascii="Times New Roman" w:hAnsi="Times New Roman" w:cs="Times New Roman"/>
        </w:rPr>
        <w:t>678</w:t>
      </w:r>
      <w:r w:rsidRPr="00F26201">
        <w:rPr>
          <w:rFonts w:ascii="Times New Roman" w:hAnsi="Times New Roman" w:cs="Times New Roman"/>
        </w:rPr>
        <w:t xml:space="preserve"> RBs, </w:t>
      </w:r>
      <w:r w:rsidR="00967F4F" w:rsidRPr="00F26201">
        <w:rPr>
          <w:rFonts w:ascii="Times New Roman" w:hAnsi="Times New Roman" w:cs="Times New Roman"/>
        </w:rPr>
        <w:t>1033</w:t>
      </w:r>
      <w:r w:rsidRPr="00F26201">
        <w:rPr>
          <w:rFonts w:ascii="Times New Roman" w:hAnsi="Times New Roman" w:cs="Times New Roman"/>
        </w:rPr>
        <w:t xml:space="preserve"> WRs, and 4</w:t>
      </w:r>
      <w:r w:rsidR="00967F4F" w:rsidRPr="00F26201">
        <w:rPr>
          <w:rFonts w:ascii="Times New Roman" w:hAnsi="Times New Roman" w:cs="Times New Roman"/>
        </w:rPr>
        <w:t>43</w:t>
      </w:r>
      <w:r w:rsidRPr="00F26201">
        <w:rPr>
          <w:rFonts w:ascii="Times New Roman" w:hAnsi="Times New Roman" w:cs="Times New Roman"/>
        </w:rPr>
        <w:t xml:space="preserve"> TEs. </w:t>
      </w:r>
      <w:r w:rsidR="00FE18B6" w:rsidRPr="00F26201">
        <w:rPr>
          <w:rFonts w:ascii="Times New Roman" w:hAnsi="Times New Roman" w:cs="Times New Roman"/>
        </w:rPr>
        <w:t>And the outcome variable is weighted average value per year.</w:t>
      </w:r>
    </w:p>
    <w:p w14:paraId="01608B62" w14:textId="3A06C561" w:rsidR="00F235A1" w:rsidRDefault="00781567" w:rsidP="00B04441">
      <w:pPr>
        <w:pStyle w:val="a3"/>
        <w:wordWrap/>
        <w:spacing w:line="360" w:lineRule="auto"/>
        <w:rPr>
          <w:rFonts w:ascii="Times New Roman" w:hAnsi="Times New Roman" w:cs="Times New Roman"/>
        </w:rPr>
      </w:pPr>
      <w:r w:rsidRPr="00781567">
        <w:rPr>
          <w:rFonts w:ascii="Times New Roman" w:hAnsi="Times New Roman" w:cs="Times New Roman"/>
        </w:rPr>
        <w:lastRenderedPageBreak/>
        <w:t xml:space="preserve">Among the variables, the variables called </w:t>
      </w:r>
      <w:proofErr w:type="spellStart"/>
      <w:r w:rsidRPr="00781567">
        <w:rPr>
          <w:rFonts w:ascii="Times New Roman" w:hAnsi="Times New Roman" w:cs="Times New Roman"/>
        </w:rPr>
        <w:t>racr</w:t>
      </w:r>
      <w:proofErr w:type="spellEnd"/>
      <w:r w:rsidRPr="00781567">
        <w:rPr>
          <w:rFonts w:ascii="Times New Roman" w:hAnsi="Times New Roman" w:cs="Times New Roman"/>
        </w:rPr>
        <w:t xml:space="preserve"> and </w:t>
      </w:r>
      <w:proofErr w:type="spellStart"/>
      <w:r w:rsidRPr="00781567">
        <w:rPr>
          <w:rFonts w:ascii="Times New Roman" w:hAnsi="Times New Roman" w:cs="Times New Roman"/>
        </w:rPr>
        <w:t>wopr</w:t>
      </w:r>
      <w:proofErr w:type="spellEnd"/>
      <w:r w:rsidRPr="00781567">
        <w:rPr>
          <w:rFonts w:ascii="Times New Roman" w:hAnsi="Times New Roman" w:cs="Times New Roman"/>
        </w:rPr>
        <w:t xml:space="preserve"> represent advanced stats. RACR, which stands for Receiver Air Conversion Ratio, can be calculated using equation 2(a) below. WOPR, which stands for Weighted Opportunity Rating, can be calculated using equation 2(b) below.</w:t>
      </w:r>
    </w:p>
    <w:p w14:paraId="30CEE970" w14:textId="77777777" w:rsidR="00667B80" w:rsidRDefault="00667B80" w:rsidP="00B04441">
      <w:pPr>
        <w:pStyle w:val="a3"/>
        <w:wordWrap/>
        <w:spacing w:line="360" w:lineRule="auto"/>
        <w:rPr>
          <w:rFonts w:ascii="Times New Roman" w:hAnsi="Times New Roman" w:cs="Times New Roman" w:hint="eastAsia"/>
        </w:rPr>
      </w:pPr>
    </w:p>
    <w:tbl>
      <w:tblPr>
        <w:tblStyle w:val="a4"/>
        <w:tblW w:w="0" w:type="auto"/>
        <w:tblInd w:w="800" w:type="dxa"/>
        <w:tblLook w:val="04A0" w:firstRow="1" w:lastRow="0" w:firstColumn="1" w:lastColumn="0" w:noHBand="0" w:noVBand="1"/>
      </w:tblPr>
      <w:tblGrid>
        <w:gridCol w:w="7275"/>
        <w:gridCol w:w="941"/>
      </w:tblGrid>
      <w:tr w:rsidR="00781567" w:rsidRPr="00F26201" w14:paraId="5C699ACE" w14:textId="77777777" w:rsidTr="00663715">
        <w:tc>
          <w:tcPr>
            <w:tcW w:w="8216" w:type="dxa"/>
            <w:gridSpan w:val="2"/>
            <w:tcBorders>
              <w:top w:val="nil"/>
              <w:left w:val="nil"/>
              <w:bottom w:val="nil"/>
              <w:right w:val="nil"/>
            </w:tcBorders>
          </w:tcPr>
          <w:p w14:paraId="38EC4D98" w14:textId="7F7A7FDA" w:rsidR="00781567" w:rsidRPr="00F26201" w:rsidRDefault="00781567"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rPr>
              <w:t>Advanced Stats</w:t>
            </w:r>
          </w:p>
        </w:tc>
      </w:tr>
      <w:tr w:rsidR="00781567" w:rsidRPr="00F26201" w14:paraId="73F117EB" w14:textId="77777777" w:rsidTr="00663715">
        <w:tc>
          <w:tcPr>
            <w:tcW w:w="7275" w:type="dxa"/>
            <w:tcBorders>
              <w:top w:val="nil"/>
              <w:left w:val="nil"/>
              <w:bottom w:val="nil"/>
              <w:right w:val="nil"/>
            </w:tcBorders>
          </w:tcPr>
          <w:p w14:paraId="5A64C1D4" w14:textId="4F1F9232" w:rsidR="00781567" w:rsidRPr="00F26201" w:rsidRDefault="00781567" w:rsidP="00663715">
            <w:pPr>
              <w:pStyle w:val="a3"/>
              <w:wordWrap/>
              <w:spacing w:line="360" w:lineRule="auto"/>
              <w:ind w:leftChars="0" w:left="0"/>
              <w:rPr>
                <w:rFonts w:ascii="Times New Roman" w:hAnsi="Times New Roman" w:cs="Times New Roman"/>
              </w:rPr>
            </w:pPr>
            <m:oMathPara>
              <m:oMathParaPr>
                <m:jc m:val="left"/>
              </m:oMathParaPr>
              <m:oMath>
                <m:r>
                  <w:rPr>
                    <w:rFonts w:ascii="Cambria Math" w:hAnsi="Cambria Math" w:cs="Times New Roman"/>
                  </w:rPr>
                  <m:t>RACR=Receiving_yards/Receivin</m:t>
                </m:r>
                <m:r>
                  <m:rPr>
                    <m:sty m:val="p"/>
                  </m:rPr>
                  <w:rPr>
                    <w:rFonts w:ascii="Cambria Math" w:hAnsi="Cambria Math" w:cs="Times New Roman"/>
                  </w:rPr>
                  <m:t>g_air_yards</m:t>
                </m:r>
              </m:oMath>
            </m:oMathPara>
          </w:p>
        </w:tc>
        <w:tc>
          <w:tcPr>
            <w:tcW w:w="941" w:type="dxa"/>
            <w:tcBorders>
              <w:top w:val="nil"/>
              <w:left w:val="nil"/>
              <w:bottom w:val="nil"/>
              <w:right w:val="nil"/>
            </w:tcBorders>
            <w:vAlign w:val="center"/>
          </w:tcPr>
          <w:p w14:paraId="666CB88E" w14:textId="4F0FD469" w:rsidR="00781567" w:rsidRPr="00F26201" w:rsidRDefault="00781567" w:rsidP="00663715">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w:t>
            </w:r>
            <w:r>
              <w:rPr>
                <w:rFonts w:ascii="Times New Roman" w:hAnsi="Times New Roman" w:cs="Times New Roman"/>
              </w:rPr>
              <w:t>2</w:t>
            </w:r>
            <w:r w:rsidRPr="00F26201">
              <w:rPr>
                <w:rFonts w:ascii="Times New Roman" w:hAnsi="Times New Roman" w:cs="Times New Roman"/>
              </w:rPr>
              <w:t>)</w:t>
            </w:r>
            <w:r>
              <w:rPr>
                <w:rFonts w:ascii="Times New Roman" w:hAnsi="Times New Roman" w:cs="Times New Roman"/>
              </w:rPr>
              <w:t xml:space="preserve"> a</w:t>
            </w:r>
          </w:p>
        </w:tc>
      </w:tr>
      <w:tr w:rsidR="00781567" w:rsidRPr="00F26201" w14:paraId="324A4549" w14:textId="77777777" w:rsidTr="00663715">
        <w:tc>
          <w:tcPr>
            <w:tcW w:w="7275" w:type="dxa"/>
            <w:tcBorders>
              <w:top w:val="nil"/>
              <w:left w:val="nil"/>
              <w:bottom w:val="nil"/>
              <w:right w:val="nil"/>
            </w:tcBorders>
          </w:tcPr>
          <w:p w14:paraId="23CFA0B6" w14:textId="720F8153" w:rsidR="00781567" w:rsidRPr="00781567" w:rsidRDefault="00781567" w:rsidP="00781567">
            <w:pPr>
              <w:pStyle w:val="a3"/>
              <w:wordWrap/>
              <w:spacing w:line="360" w:lineRule="auto"/>
              <w:ind w:leftChars="0" w:left="0"/>
              <w:rPr>
                <w:rFonts w:ascii="맑은 고딕" w:eastAsia="맑은 고딕" w:hAnsi="맑은 고딕" w:cs="Times New Roman"/>
              </w:rPr>
            </w:pPr>
            <m:oMathPara>
              <m:oMathParaPr>
                <m:jc m:val="left"/>
              </m:oMathParaPr>
              <m:oMath>
                <m:r>
                  <w:rPr>
                    <w:rFonts w:ascii="Cambria Math" w:eastAsia="맑은 고딕" w:hAnsi="Cambria Math" w:cs="Times New Roman"/>
                  </w:rPr>
                  <m:t>WOPR=1,5 × Target_share</m:t>
                </m:r>
                <m:r>
                  <m:rPr>
                    <m:sty m:val="p"/>
                  </m:rPr>
                  <w:rPr>
                    <w:rFonts w:ascii="Cambria Math" w:eastAsia="맑은 고딕" w:hAnsi="Cambria Math" w:cs="Times New Roman"/>
                  </w:rPr>
                  <m:t xml:space="preserve">  </m:t>
                </m:r>
                <m:r>
                  <w:rPr>
                    <w:rFonts w:ascii="Cambria Math" w:eastAsia="맑은 고딕" w:hAnsi="Cambria Math" w:cs="Times New Roman"/>
                  </w:rPr>
                  <m:t>/ 0.7×air_yards_share</m:t>
                </m:r>
                <m:r>
                  <w:rPr>
                    <w:rFonts w:ascii="Cambria Math" w:eastAsia="맑은 고딕" w:hAnsi="Cambria Math" w:cs="Times New Roman"/>
                  </w:rPr>
                  <m:t xml:space="preserve"> </m:t>
                </m:r>
              </m:oMath>
            </m:oMathPara>
          </w:p>
        </w:tc>
        <w:tc>
          <w:tcPr>
            <w:tcW w:w="941" w:type="dxa"/>
            <w:tcBorders>
              <w:top w:val="nil"/>
              <w:left w:val="nil"/>
              <w:bottom w:val="nil"/>
              <w:right w:val="nil"/>
            </w:tcBorders>
            <w:vAlign w:val="center"/>
          </w:tcPr>
          <w:p w14:paraId="6F55311E" w14:textId="1359B898" w:rsidR="00781567" w:rsidRPr="00F26201" w:rsidRDefault="00781567"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 b</w:t>
            </w:r>
          </w:p>
        </w:tc>
      </w:tr>
    </w:tbl>
    <w:p w14:paraId="52CCB9AB" w14:textId="77777777" w:rsidR="00781567" w:rsidRPr="00F26201" w:rsidRDefault="00781567" w:rsidP="00B04441">
      <w:pPr>
        <w:pStyle w:val="a3"/>
        <w:wordWrap/>
        <w:spacing w:line="360" w:lineRule="auto"/>
        <w:rPr>
          <w:rFonts w:ascii="Times New Roman" w:hAnsi="Times New Roman" w:cs="Times New Roman" w:hint="eastAsia"/>
        </w:rPr>
      </w:pPr>
    </w:p>
    <w:p w14:paraId="039BA2F0" w14:textId="77777777" w:rsidR="00EE3DF1" w:rsidRPr="00F26201" w:rsidRDefault="00EE3DF1" w:rsidP="00F0754C">
      <w:pPr>
        <w:pStyle w:val="a3"/>
        <w:wordWrap/>
        <w:spacing w:line="360" w:lineRule="auto"/>
        <w:jc w:val="center"/>
        <w:rPr>
          <w:rFonts w:ascii="Times New Roman" w:hAnsi="Times New Roman" w:cs="Times New Roman"/>
          <w:sz w:val="22"/>
        </w:rPr>
      </w:pPr>
      <w:r w:rsidRPr="00F26201">
        <w:rPr>
          <w:rFonts w:ascii="Times New Roman" w:hAnsi="Times New Roman" w:cs="Times New Roman"/>
          <w:b/>
          <w:bCs/>
          <w:szCs w:val="20"/>
        </w:rPr>
        <w:t>Table 1. Variables for the new salary model</w:t>
      </w:r>
    </w:p>
    <w:tbl>
      <w:tblPr>
        <w:tblStyle w:val="a4"/>
        <w:tblW w:w="0" w:type="auto"/>
        <w:tblInd w:w="800" w:type="dxa"/>
        <w:tblLook w:val="04A0" w:firstRow="1" w:lastRow="0" w:firstColumn="1" w:lastColumn="0" w:noHBand="0" w:noVBand="1"/>
      </w:tblPr>
      <w:tblGrid>
        <w:gridCol w:w="2739"/>
        <w:gridCol w:w="2738"/>
        <w:gridCol w:w="2739"/>
      </w:tblGrid>
      <w:tr w:rsidR="00EE3DF1" w:rsidRPr="00F26201" w14:paraId="5057AE5C" w14:textId="77777777" w:rsidTr="00675F62">
        <w:tc>
          <w:tcPr>
            <w:tcW w:w="8216" w:type="dxa"/>
            <w:gridSpan w:val="3"/>
          </w:tcPr>
          <w:p w14:paraId="04C68E8F" w14:textId="77777777" w:rsidR="00EE3DF1" w:rsidRPr="00F26201" w:rsidRDefault="00EE3DF1" w:rsidP="00F0754C">
            <w:pPr>
              <w:pStyle w:val="a3"/>
              <w:wordWrap/>
              <w:spacing w:line="360" w:lineRule="auto"/>
              <w:ind w:leftChars="0" w:left="0"/>
              <w:jc w:val="center"/>
              <w:rPr>
                <w:rFonts w:ascii="Times New Roman" w:hAnsi="Times New Roman" w:cs="Times New Roman"/>
                <w:b/>
              </w:rPr>
            </w:pPr>
            <w:r w:rsidRPr="00F26201">
              <w:rPr>
                <w:rFonts w:ascii="Times New Roman" w:hAnsi="Times New Roman" w:cs="Times New Roman"/>
                <w:b/>
              </w:rPr>
              <w:t>Variables</w:t>
            </w:r>
          </w:p>
        </w:tc>
      </w:tr>
      <w:tr w:rsidR="00E71B9F" w:rsidRPr="00F26201" w14:paraId="3CD81E0A" w14:textId="77777777" w:rsidTr="00E71B9F">
        <w:tc>
          <w:tcPr>
            <w:tcW w:w="2739" w:type="dxa"/>
          </w:tcPr>
          <w:p w14:paraId="4EC8D1EB" w14:textId="77777777" w:rsidR="00E71B9F" w:rsidRPr="00F235A1" w:rsidRDefault="00E71B9F"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first down pass</w:t>
            </w:r>
          </w:p>
        </w:tc>
        <w:tc>
          <w:tcPr>
            <w:tcW w:w="2738" w:type="dxa"/>
          </w:tcPr>
          <w:p w14:paraId="0929FDB0" w14:textId="77777777" w:rsidR="00E71B9F"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first down penalty rec</w:t>
            </w:r>
          </w:p>
        </w:tc>
        <w:tc>
          <w:tcPr>
            <w:tcW w:w="2739" w:type="dxa"/>
          </w:tcPr>
          <w:p w14:paraId="2AF61032" w14:textId="77777777" w:rsidR="00E71B9F"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third down converted rec</w:t>
            </w:r>
          </w:p>
        </w:tc>
      </w:tr>
      <w:tr w:rsidR="00523588" w:rsidRPr="00F26201" w14:paraId="6BF57A6F" w14:textId="77777777" w:rsidTr="00E71B9F">
        <w:tc>
          <w:tcPr>
            <w:tcW w:w="2739" w:type="dxa"/>
          </w:tcPr>
          <w:p w14:paraId="4A05313C"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third down failed rec</w:t>
            </w:r>
          </w:p>
        </w:tc>
        <w:tc>
          <w:tcPr>
            <w:tcW w:w="2738" w:type="dxa"/>
          </w:tcPr>
          <w:p w14:paraId="443EAF33"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fourth down converted rec</w:t>
            </w:r>
          </w:p>
        </w:tc>
        <w:tc>
          <w:tcPr>
            <w:tcW w:w="2739" w:type="dxa"/>
          </w:tcPr>
          <w:p w14:paraId="33D420A7"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fourth down failed rec</w:t>
            </w:r>
          </w:p>
        </w:tc>
      </w:tr>
      <w:tr w:rsidR="00523588" w:rsidRPr="00F26201" w14:paraId="6118CBD5" w14:textId="77777777" w:rsidTr="00E71B9F">
        <w:tc>
          <w:tcPr>
            <w:tcW w:w="2739" w:type="dxa"/>
          </w:tcPr>
          <w:p w14:paraId="4366F760"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receiving yards</w:t>
            </w:r>
          </w:p>
        </w:tc>
        <w:tc>
          <w:tcPr>
            <w:tcW w:w="2738" w:type="dxa"/>
          </w:tcPr>
          <w:p w14:paraId="602CEBE0"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yards after catch</w:t>
            </w:r>
          </w:p>
        </w:tc>
        <w:tc>
          <w:tcPr>
            <w:tcW w:w="2739" w:type="dxa"/>
          </w:tcPr>
          <w:p w14:paraId="3661CD96"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air yards</w:t>
            </w:r>
          </w:p>
        </w:tc>
      </w:tr>
      <w:tr w:rsidR="00523588" w:rsidRPr="00F26201" w14:paraId="28C050B7" w14:textId="77777777" w:rsidTr="00E71B9F">
        <w:tc>
          <w:tcPr>
            <w:tcW w:w="2739" w:type="dxa"/>
          </w:tcPr>
          <w:p w14:paraId="0F508A24"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first down rush</w:t>
            </w:r>
          </w:p>
        </w:tc>
        <w:tc>
          <w:tcPr>
            <w:tcW w:w="2738" w:type="dxa"/>
          </w:tcPr>
          <w:p w14:paraId="1FD03FCD"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first down penalty rush</w:t>
            </w:r>
          </w:p>
        </w:tc>
        <w:tc>
          <w:tcPr>
            <w:tcW w:w="2739" w:type="dxa"/>
          </w:tcPr>
          <w:p w14:paraId="132C6235"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third down converted rush</w:t>
            </w:r>
          </w:p>
        </w:tc>
      </w:tr>
      <w:tr w:rsidR="00523588" w:rsidRPr="00F26201" w14:paraId="32318ACC" w14:textId="77777777" w:rsidTr="00E71B9F">
        <w:tc>
          <w:tcPr>
            <w:tcW w:w="2739" w:type="dxa"/>
          </w:tcPr>
          <w:p w14:paraId="74E53E90"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third down failed rush</w:t>
            </w:r>
          </w:p>
        </w:tc>
        <w:tc>
          <w:tcPr>
            <w:tcW w:w="2738" w:type="dxa"/>
          </w:tcPr>
          <w:p w14:paraId="199E2276"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fourth down converted rush</w:t>
            </w:r>
          </w:p>
        </w:tc>
        <w:tc>
          <w:tcPr>
            <w:tcW w:w="2739" w:type="dxa"/>
          </w:tcPr>
          <w:p w14:paraId="629CBDFD"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fourth down failed rush</w:t>
            </w:r>
          </w:p>
        </w:tc>
      </w:tr>
      <w:tr w:rsidR="00523588" w:rsidRPr="00F26201" w14:paraId="5760B26A" w14:textId="77777777" w:rsidTr="00E71B9F">
        <w:tc>
          <w:tcPr>
            <w:tcW w:w="2739" w:type="dxa"/>
          </w:tcPr>
          <w:p w14:paraId="31A67F90"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rushing yards</w:t>
            </w:r>
          </w:p>
        </w:tc>
        <w:tc>
          <w:tcPr>
            <w:tcW w:w="2738" w:type="dxa"/>
          </w:tcPr>
          <w:p w14:paraId="5B788DC7"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carries</w:t>
            </w:r>
          </w:p>
        </w:tc>
        <w:tc>
          <w:tcPr>
            <w:tcW w:w="2739" w:type="dxa"/>
          </w:tcPr>
          <w:p w14:paraId="3AE3FCA9" w14:textId="5D46E5D3"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 xml:space="preserve">rushing </w:t>
            </w:r>
            <w:proofErr w:type="spellStart"/>
            <w:r w:rsidRPr="00F235A1">
              <w:rPr>
                <w:rFonts w:ascii="Times New Roman" w:hAnsi="Times New Roman" w:cs="Times New Roman"/>
                <w:sz w:val="16"/>
              </w:rPr>
              <w:t>tds</w:t>
            </w:r>
            <w:proofErr w:type="spellEnd"/>
          </w:p>
        </w:tc>
      </w:tr>
      <w:tr w:rsidR="00523588" w:rsidRPr="00F26201" w14:paraId="6B261E1A" w14:textId="77777777" w:rsidTr="00E71B9F">
        <w:tc>
          <w:tcPr>
            <w:tcW w:w="2739" w:type="dxa"/>
          </w:tcPr>
          <w:p w14:paraId="33A9703D"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rushing fumbles</w:t>
            </w:r>
          </w:p>
        </w:tc>
        <w:tc>
          <w:tcPr>
            <w:tcW w:w="2738" w:type="dxa"/>
          </w:tcPr>
          <w:p w14:paraId="0643A4F0"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rushing fumbles lost</w:t>
            </w:r>
          </w:p>
        </w:tc>
        <w:tc>
          <w:tcPr>
            <w:tcW w:w="2739" w:type="dxa"/>
          </w:tcPr>
          <w:p w14:paraId="6C1B3751"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receptions</w:t>
            </w:r>
          </w:p>
        </w:tc>
      </w:tr>
      <w:tr w:rsidR="00523588" w:rsidRPr="00F26201" w14:paraId="6D469D72" w14:textId="77777777" w:rsidTr="00E71B9F">
        <w:tc>
          <w:tcPr>
            <w:tcW w:w="2739" w:type="dxa"/>
          </w:tcPr>
          <w:p w14:paraId="305DB911"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targets</w:t>
            </w:r>
          </w:p>
        </w:tc>
        <w:tc>
          <w:tcPr>
            <w:tcW w:w="2738" w:type="dxa"/>
          </w:tcPr>
          <w:p w14:paraId="16919121"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 xml:space="preserve">receiving </w:t>
            </w:r>
            <w:proofErr w:type="spellStart"/>
            <w:r w:rsidRPr="00F235A1">
              <w:rPr>
                <w:rFonts w:ascii="Times New Roman" w:hAnsi="Times New Roman" w:cs="Times New Roman"/>
                <w:sz w:val="16"/>
              </w:rPr>
              <w:t>tds</w:t>
            </w:r>
            <w:proofErr w:type="spellEnd"/>
          </w:p>
        </w:tc>
        <w:tc>
          <w:tcPr>
            <w:tcW w:w="2739" w:type="dxa"/>
          </w:tcPr>
          <w:p w14:paraId="69794B32"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receiving fumbles</w:t>
            </w:r>
          </w:p>
        </w:tc>
      </w:tr>
      <w:tr w:rsidR="00523588" w:rsidRPr="00F26201" w14:paraId="705F5765" w14:textId="77777777" w:rsidTr="00E71B9F">
        <w:tc>
          <w:tcPr>
            <w:tcW w:w="2739" w:type="dxa"/>
          </w:tcPr>
          <w:p w14:paraId="491307EA"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receiving fumbles lost</w:t>
            </w:r>
          </w:p>
        </w:tc>
        <w:tc>
          <w:tcPr>
            <w:tcW w:w="2738" w:type="dxa"/>
          </w:tcPr>
          <w:p w14:paraId="7A236C41"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receiving first downs</w:t>
            </w:r>
          </w:p>
        </w:tc>
        <w:tc>
          <w:tcPr>
            <w:tcW w:w="2739" w:type="dxa"/>
          </w:tcPr>
          <w:p w14:paraId="3BFCE80F" w14:textId="2C8083E0" w:rsidR="00523588" w:rsidRPr="00F235A1" w:rsidRDefault="00523588" w:rsidP="00F0754C">
            <w:pPr>
              <w:pStyle w:val="a3"/>
              <w:wordWrap/>
              <w:spacing w:line="360" w:lineRule="auto"/>
              <w:ind w:leftChars="0" w:left="0"/>
              <w:rPr>
                <w:rFonts w:ascii="Times New Roman" w:hAnsi="Times New Roman" w:cs="Times New Roman"/>
                <w:sz w:val="16"/>
              </w:rPr>
            </w:pPr>
            <w:proofErr w:type="spellStart"/>
            <w:r w:rsidRPr="00F235A1">
              <w:rPr>
                <w:rFonts w:ascii="Times New Roman" w:hAnsi="Times New Roman" w:cs="Times New Roman"/>
                <w:sz w:val="16"/>
              </w:rPr>
              <w:t>racr</w:t>
            </w:r>
            <w:proofErr w:type="spellEnd"/>
            <w:r w:rsidR="0088356D" w:rsidRPr="00F235A1">
              <w:rPr>
                <w:rFonts w:ascii="Times New Roman" w:hAnsi="Times New Roman" w:cs="Times New Roman"/>
                <w:sz w:val="16"/>
              </w:rPr>
              <w:t xml:space="preserve"> (receiver air conversion ratio)</w:t>
            </w:r>
          </w:p>
        </w:tc>
      </w:tr>
      <w:tr w:rsidR="00523588" w:rsidRPr="00F26201" w14:paraId="6E35492F" w14:textId="77777777" w:rsidTr="00E71B9F">
        <w:tc>
          <w:tcPr>
            <w:tcW w:w="2739" w:type="dxa"/>
          </w:tcPr>
          <w:p w14:paraId="14A8B6A1"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target share</w:t>
            </w:r>
          </w:p>
        </w:tc>
        <w:tc>
          <w:tcPr>
            <w:tcW w:w="2738" w:type="dxa"/>
          </w:tcPr>
          <w:p w14:paraId="2772F88F"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air yards share</w:t>
            </w:r>
          </w:p>
        </w:tc>
        <w:tc>
          <w:tcPr>
            <w:tcW w:w="2739" w:type="dxa"/>
          </w:tcPr>
          <w:p w14:paraId="00B65707" w14:textId="3F47E4E6" w:rsidR="00523588" w:rsidRPr="00F235A1" w:rsidRDefault="0088356D" w:rsidP="00F0754C">
            <w:pPr>
              <w:pStyle w:val="a3"/>
              <w:wordWrap/>
              <w:spacing w:line="360" w:lineRule="auto"/>
              <w:ind w:leftChars="0" w:left="0"/>
              <w:rPr>
                <w:rFonts w:ascii="Times New Roman" w:hAnsi="Times New Roman" w:cs="Times New Roman"/>
                <w:sz w:val="16"/>
              </w:rPr>
            </w:pPr>
            <w:proofErr w:type="spellStart"/>
            <w:r w:rsidRPr="00F235A1">
              <w:rPr>
                <w:rFonts w:ascii="Times New Roman" w:hAnsi="Times New Roman" w:cs="Times New Roman"/>
                <w:sz w:val="16"/>
              </w:rPr>
              <w:t>W</w:t>
            </w:r>
            <w:r w:rsidR="00523588" w:rsidRPr="00F235A1">
              <w:rPr>
                <w:rFonts w:ascii="Times New Roman" w:hAnsi="Times New Roman" w:cs="Times New Roman"/>
                <w:sz w:val="16"/>
              </w:rPr>
              <w:t>opr</w:t>
            </w:r>
            <w:proofErr w:type="spellEnd"/>
            <w:r w:rsidRPr="00F235A1">
              <w:rPr>
                <w:rFonts w:ascii="Times New Roman" w:hAnsi="Times New Roman" w:cs="Times New Roman"/>
                <w:sz w:val="16"/>
              </w:rPr>
              <w:t xml:space="preserve"> (weighted opportunity rating)</w:t>
            </w:r>
          </w:p>
        </w:tc>
      </w:tr>
      <w:tr w:rsidR="00523588" w:rsidRPr="00F26201" w14:paraId="19761A20" w14:textId="77777777" w:rsidTr="00E71B9F">
        <w:tc>
          <w:tcPr>
            <w:tcW w:w="2739" w:type="dxa"/>
          </w:tcPr>
          <w:p w14:paraId="0D457F46" w14:textId="5FEE66D6" w:rsidR="00523588" w:rsidRPr="00F235A1" w:rsidRDefault="0088356D"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W</w:t>
            </w:r>
            <w:r w:rsidR="00523588" w:rsidRPr="00F235A1">
              <w:rPr>
                <w:rFonts w:ascii="Times New Roman" w:hAnsi="Times New Roman" w:cs="Times New Roman"/>
                <w:sz w:val="16"/>
              </w:rPr>
              <w:t>eight</w:t>
            </w:r>
            <w:r w:rsidRPr="00F235A1">
              <w:rPr>
                <w:rFonts w:ascii="Times New Roman" w:hAnsi="Times New Roman" w:cs="Times New Roman"/>
                <w:sz w:val="16"/>
              </w:rPr>
              <w:t xml:space="preserve"> </w:t>
            </w:r>
            <w:r w:rsidR="00523588" w:rsidRPr="00F235A1">
              <w:rPr>
                <w:rFonts w:ascii="Times New Roman" w:hAnsi="Times New Roman" w:cs="Times New Roman"/>
                <w:sz w:val="16"/>
              </w:rPr>
              <w:t>value</w:t>
            </w:r>
          </w:p>
        </w:tc>
        <w:tc>
          <w:tcPr>
            <w:tcW w:w="2738" w:type="dxa"/>
          </w:tcPr>
          <w:p w14:paraId="3E304E5C"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rush rate per team rush</w:t>
            </w:r>
          </w:p>
        </w:tc>
        <w:tc>
          <w:tcPr>
            <w:tcW w:w="2739" w:type="dxa"/>
          </w:tcPr>
          <w:p w14:paraId="5E3B0686" w14:textId="77777777"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pass rate per team pass</w:t>
            </w:r>
          </w:p>
        </w:tc>
      </w:tr>
      <w:tr w:rsidR="00523588" w:rsidRPr="00F26201" w14:paraId="66402E78" w14:textId="77777777" w:rsidTr="00E71B9F">
        <w:tc>
          <w:tcPr>
            <w:tcW w:w="2739" w:type="dxa"/>
          </w:tcPr>
          <w:p w14:paraId="62D4F020" w14:textId="57EBFE60"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rush rate per team all</w:t>
            </w:r>
            <w:r w:rsidR="0088356D" w:rsidRPr="00F235A1">
              <w:rPr>
                <w:rFonts w:ascii="Times New Roman" w:hAnsi="Times New Roman" w:cs="Times New Roman"/>
                <w:sz w:val="16"/>
              </w:rPr>
              <w:t xml:space="preserve"> </w:t>
            </w:r>
            <w:r w:rsidRPr="00F235A1">
              <w:rPr>
                <w:rFonts w:ascii="Times New Roman" w:hAnsi="Times New Roman" w:cs="Times New Roman"/>
                <w:sz w:val="16"/>
              </w:rPr>
              <w:t>play</w:t>
            </w:r>
          </w:p>
        </w:tc>
        <w:tc>
          <w:tcPr>
            <w:tcW w:w="2738" w:type="dxa"/>
          </w:tcPr>
          <w:p w14:paraId="1E0CE5CD" w14:textId="6DA8907C"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 xml:space="preserve">pass rate per team </w:t>
            </w:r>
            <w:r w:rsidR="0088356D" w:rsidRPr="00F235A1">
              <w:rPr>
                <w:rFonts w:ascii="Times New Roman" w:hAnsi="Times New Roman" w:cs="Times New Roman"/>
                <w:sz w:val="16"/>
              </w:rPr>
              <w:t>all play</w:t>
            </w:r>
          </w:p>
        </w:tc>
        <w:tc>
          <w:tcPr>
            <w:tcW w:w="2739" w:type="dxa"/>
          </w:tcPr>
          <w:p w14:paraId="6FD8ABB5" w14:textId="284361A1" w:rsidR="00523588" w:rsidRPr="00F235A1" w:rsidRDefault="00523588" w:rsidP="00F0754C">
            <w:pPr>
              <w:pStyle w:val="a3"/>
              <w:wordWrap/>
              <w:spacing w:line="360" w:lineRule="auto"/>
              <w:ind w:leftChars="0" w:left="0"/>
              <w:rPr>
                <w:rFonts w:ascii="Times New Roman" w:hAnsi="Times New Roman" w:cs="Times New Roman"/>
                <w:sz w:val="16"/>
              </w:rPr>
            </w:pPr>
            <w:r w:rsidRPr="00F235A1">
              <w:rPr>
                <w:rFonts w:ascii="Times New Roman" w:hAnsi="Times New Roman" w:cs="Times New Roman"/>
                <w:sz w:val="16"/>
              </w:rPr>
              <w:t xml:space="preserve">play rate per team </w:t>
            </w:r>
            <w:r w:rsidR="0088356D" w:rsidRPr="00F235A1">
              <w:rPr>
                <w:rFonts w:ascii="Times New Roman" w:hAnsi="Times New Roman" w:cs="Times New Roman"/>
                <w:sz w:val="16"/>
              </w:rPr>
              <w:t>all play</w:t>
            </w:r>
          </w:p>
        </w:tc>
      </w:tr>
    </w:tbl>
    <w:p w14:paraId="4FDEE033" w14:textId="261CD79E" w:rsidR="00F235A1" w:rsidRPr="00F235A1" w:rsidRDefault="00F235A1" w:rsidP="00F0754C">
      <w:pPr>
        <w:pStyle w:val="a3"/>
        <w:wordWrap/>
        <w:spacing w:line="360" w:lineRule="auto"/>
        <w:rPr>
          <w:rFonts w:ascii="Times New Roman" w:hAnsi="Times New Roman" w:cs="Times New Roman" w:hint="eastAsia"/>
        </w:rPr>
      </w:pPr>
      <w:r>
        <w:rPr>
          <w:rFonts w:ascii="Times New Roman" w:hAnsi="Times New Roman" w:cs="Times New Roman"/>
        </w:rPr>
        <w:t xml:space="preserve"> </w:t>
      </w:r>
    </w:p>
    <w:p w14:paraId="0A0BBC2A" w14:textId="77777777" w:rsidR="00DE3437" w:rsidRPr="00F26201" w:rsidRDefault="00DE3437" w:rsidP="00D502B6">
      <w:pPr>
        <w:pStyle w:val="a3"/>
        <w:numPr>
          <w:ilvl w:val="1"/>
          <w:numId w:val="2"/>
        </w:numPr>
        <w:wordWrap/>
        <w:spacing w:line="360" w:lineRule="auto"/>
        <w:ind w:leftChars="0"/>
        <w:rPr>
          <w:rFonts w:ascii="Times New Roman" w:hAnsi="Times New Roman" w:cs="Times New Roman"/>
          <w:b/>
        </w:rPr>
      </w:pPr>
      <w:r w:rsidRPr="00F26201">
        <w:rPr>
          <w:rFonts w:ascii="Times New Roman" w:hAnsi="Times New Roman" w:cs="Times New Roman"/>
          <w:b/>
        </w:rPr>
        <w:t xml:space="preserve"> Methods</w:t>
      </w:r>
    </w:p>
    <w:p w14:paraId="7F3E5BAA" w14:textId="447F6334" w:rsidR="000B334C" w:rsidRPr="00F26201" w:rsidRDefault="00DE3437" w:rsidP="00F0754C">
      <w:pPr>
        <w:wordWrap/>
        <w:spacing w:line="360" w:lineRule="auto"/>
        <w:ind w:left="800"/>
        <w:rPr>
          <w:rFonts w:ascii="Times New Roman" w:hAnsi="Times New Roman" w:cs="Times New Roman"/>
        </w:rPr>
      </w:pPr>
      <w:r w:rsidRPr="00F26201">
        <w:rPr>
          <w:rFonts w:ascii="Times New Roman" w:hAnsi="Times New Roman" w:cs="Times New Roman"/>
        </w:rPr>
        <w:t>In thi</w:t>
      </w:r>
      <w:r w:rsidR="00DC058D" w:rsidRPr="00F26201">
        <w:rPr>
          <w:rFonts w:ascii="Times New Roman" w:hAnsi="Times New Roman" w:cs="Times New Roman"/>
        </w:rPr>
        <w:t>s project, all works are done by R programming. Packages tha</w:t>
      </w:r>
      <w:r w:rsidR="0088356D" w:rsidRPr="00F26201">
        <w:rPr>
          <w:rFonts w:ascii="Times New Roman" w:hAnsi="Times New Roman" w:cs="Times New Roman"/>
        </w:rPr>
        <w:t xml:space="preserve">t are mostly </w:t>
      </w:r>
      <w:r w:rsidR="00DC058D" w:rsidRPr="00F26201">
        <w:rPr>
          <w:rFonts w:ascii="Times New Roman" w:hAnsi="Times New Roman" w:cs="Times New Roman"/>
        </w:rPr>
        <w:t>used</w:t>
      </w:r>
      <w:r w:rsidR="0088356D" w:rsidRPr="00F26201">
        <w:rPr>
          <w:rFonts w:ascii="Times New Roman" w:hAnsi="Times New Roman" w:cs="Times New Roman"/>
        </w:rPr>
        <w:t xml:space="preserve"> are</w:t>
      </w:r>
      <w:r w:rsidR="00DC058D" w:rsidRPr="00F26201">
        <w:rPr>
          <w:rFonts w:ascii="Times New Roman" w:hAnsi="Times New Roman" w:cs="Times New Roman"/>
        </w:rPr>
        <w:t xml:space="preserve"> ‘</w:t>
      </w:r>
      <w:proofErr w:type="spellStart"/>
      <w:r w:rsidR="00DC058D" w:rsidRPr="00F26201">
        <w:rPr>
          <w:rFonts w:ascii="Times New Roman" w:hAnsi="Times New Roman" w:cs="Times New Roman"/>
        </w:rPr>
        <w:t>tidyverse</w:t>
      </w:r>
      <w:proofErr w:type="spellEnd"/>
      <w:r w:rsidR="00DC058D" w:rsidRPr="00F26201">
        <w:rPr>
          <w:rFonts w:ascii="Times New Roman" w:hAnsi="Times New Roman" w:cs="Times New Roman"/>
        </w:rPr>
        <w:t>’, ‘</w:t>
      </w:r>
      <w:proofErr w:type="spellStart"/>
      <w:r w:rsidR="00E974B7" w:rsidRPr="00F26201">
        <w:rPr>
          <w:rFonts w:ascii="Times New Roman" w:hAnsi="Times New Roman" w:cs="Times New Roman"/>
        </w:rPr>
        <w:t>tidymodels</w:t>
      </w:r>
      <w:proofErr w:type="spellEnd"/>
      <w:r w:rsidR="00E974B7" w:rsidRPr="00F26201">
        <w:rPr>
          <w:rFonts w:ascii="Times New Roman" w:hAnsi="Times New Roman" w:cs="Times New Roman"/>
        </w:rPr>
        <w:t xml:space="preserve">’, </w:t>
      </w:r>
      <w:r w:rsidR="000B334C" w:rsidRPr="00F26201">
        <w:rPr>
          <w:rFonts w:ascii="Times New Roman" w:hAnsi="Times New Roman" w:cs="Times New Roman"/>
        </w:rPr>
        <w:t>‘</w:t>
      </w:r>
      <w:proofErr w:type="spellStart"/>
      <w:r w:rsidR="000B334C" w:rsidRPr="00F26201">
        <w:rPr>
          <w:rFonts w:ascii="Times New Roman" w:hAnsi="Times New Roman" w:cs="Times New Roman"/>
        </w:rPr>
        <w:t>plotly</w:t>
      </w:r>
      <w:proofErr w:type="spellEnd"/>
      <w:r w:rsidR="000B334C" w:rsidRPr="00F26201">
        <w:rPr>
          <w:rFonts w:ascii="Times New Roman" w:hAnsi="Times New Roman" w:cs="Times New Roman"/>
        </w:rPr>
        <w:t xml:space="preserve">’ </w:t>
      </w:r>
      <w:r w:rsidR="00E974B7" w:rsidRPr="00F26201">
        <w:rPr>
          <w:rFonts w:ascii="Times New Roman" w:hAnsi="Times New Roman" w:cs="Times New Roman"/>
        </w:rPr>
        <w:t>and ‘</w:t>
      </w:r>
      <w:proofErr w:type="spellStart"/>
      <w:r w:rsidR="00E974B7" w:rsidRPr="00F26201">
        <w:rPr>
          <w:rFonts w:ascii="Times New Roman" w:hAnsi="Times New Roman" w:cs="Times New Roman"/>
        </w:rPr>
        <w:t>shinyapp</w:t>
      </w:r>
      <w:proofErr w:type="spellEnd"/>
      <w:r w:rsidR="00E974B7" w:rsidRPr="00F26201">
        <w:rPr>
          <w:rFonts w:ascii="Times New Roman" w:hAnsi="Times New Roman" w:cs="Times New Roman"/>
        </w:rPr>
        <w:t>’.</w:t>
      </w:r>
      <w:r w:rsidR="000B334C" w:rsidRPr="00F26201">
        <w:rPr>
          <w:rFonts w:ascii="Times New Roman" w:hAnsi="Times New Roman" w:cs="Times New Roman"/>
        </w:rPr>
        <w:t xml:space="preserve"> </w:t>
      </w:r>
    </w:p>
    <w:p w14:paraId="164F82BE" w14:textId="77777777" w:rsidR="00C56C2A" w:rsidRPr="00F26201" w:rsidRDefault="006B46CC" w:rsidP="00F0754C">
      <w:pPr>
        <w:wordWrap/>
        <w:spacing w:line="360" w:lineRule="auto"/>
        <w:ind w:left="800"/>
        <w:rPr>
          <w:rFonts w:ascii="Times New Roman" w:hAnsi="Times New Roman" w:cs="Times New Roman"/>
        </w:rPr>
      </w:pPr>
      <w:r w:rsidRPr="00F26201">
        <w:rPr>
          <w:rFonts w:ascii="Times New Roman" w:hAnsi="Times New Roman" w:cs="Times New Roman"/>
        </w:rPr>
        <w:t>The '</w:t>
      </w:r>
      <w:proofErr w:type="spellStart"/>
      <w:r w:rsidR="00C56C2A" w:rsidRPr="00F26201">
        <w:rPr>
          <w:rFonts w:ascii="Times New Roman" w:hAnsi="Times New Roman" w:cs="Times New Roman"/>
        </w:rPr>
        <w:t>t</w:t>
      </w:r>
      <w:r w:rsidRPr="00F26201">
        <w:rPr>
          <w:rFonts w:ascii="Times New Roman" w:hAnsi="Times New Roman" w:cs="Times New Roman"/>
        </w:rPr>
        <w:t>idyverse</w:t>
      </w:r>
      <w:proofErr w:type="spellEnd"/>
      <w:r w:rsidRPr="00F26201">
        <w:rPr>
          <w:rFonts w:ascii="Times New Roman" w:hAnsi="Times New Roman" w:cs="Times New Roman"/>
        </w:rPr>
        <w:t xml:space="preserve">' is helpful when filtering, selecting, or grouping variables in a data frame. </w:t>
      </w:r>
      <w:r w:rsidR="009F3703" w:rsidRPr="00F26201">
        <w:rPr>
          <w:rFonts w:ascii="Times New Roman" w:hAnsi="Times New Roman" w:cs="Times New Roman"/>
        </w:rPr>
        <w:t>While data preprocessing, ‘</w:t>
      </w:r>
      <w:proofErr w:type="spellStart"/>
      <w:r w:rsidR="00C56C2A" w:rsidRPr="00F26201">
        <w:rPr>
          <w:rFonts w:ascii="Times New Roman" w:hAnsi="Times New Roman" w:cs="Times New Roman"/>
        </w:rPr>
        <w:t>t</w:t>
      </w:r>
      <w:r w:rsidR="009F3703" w:rsidRPr="00F26201">
        <w:rPr>
          <w:rFonts w:ascii="Times New Roman" w:hAnsi="Times New Roman" w:cs="Times New Roman"/>
        </w:rPr>
        <w:t>idyverse</w:t>
      </w:r>
      <w:proofErr w:type="spellEnd"/>
      <w:r w:rsidR="009F3703" w:rsidRPr="00F26201">
        <w:rPr>
          <w:rFonts w:ascii="Times New Roman" w:hAnsi="Times New Roman" w:cs="Times New Roman"/>
        </w:rPr>
        <w:t xml:space="preserve">’ is easy to create new columns and order the data by a column. </w:t>
      </w:r>
    </w:p>
    <w:p w14:paraId="035781C7" w14:textId="783E5C83" w:rsidR="00C56C2A" w:rsidRPr="00F26201" w:rsidRDefault="000C6343" w:rsidP="00F0754C">
      <w:pPr>
        <w:wordWrap/>
        <w:spacing w:line="360" w:lineRule="auto"/>
        <w:ind w:left="800"/>
        <w:rPr>
          <w:rFonts w:ascii="Times New Roman" w:hAnsi="Times New Roman" w:cs="Times New Roman"/>
        </w:rPr>
      </w:pPr>
      <w:r w:rsidRPr="00F26201">
        <w:rPr>
          <w:rFonts w:ascii="Times New Roman" w:hAnsi="Times New Roman" w:cs="Times New Roman"/>
        </w:rPr>
        <w:t>The '</w:t>
      </w:r>
      <w:proofErr w:type="spellStart"/>
      <w:r w:rsidRPr="00F26201">
        <w:rPr>
          <w:rFonts w:ascii="Times New Roman" w:hAnsi="Times New Roman" w:cs="Times New Roman"/>
        </w:rPr>
        <w:t>tidymodels</w:t>
      </w:r>
      <w:proofErr w:type="spellEnd"/>
      <w:r w:rsidRPr="00F26201">
        <w:rPr>
          <w:rFonts w:ascii="Times New Roman" w:hAnsi="Times New Roman" w:cs="Times New Roman"/>
        </w:rPr>
        <w:t>' package is used for splitting/resampling data, preprocessing, and modeling. D</w:t>
      </w:r>
      <w:r w:rsidR="009C3A8D" w:rsidRPr="00F26201">
        <w:rPr>
          <w:rFonts w:ascii="Times New Roman" w:hAnsi="Times New Roman" w:cs="Times New Roman"/>
        </w:rPr>
        <w:t>ue to the data ha</w:t>
      </w:r>
      <w:r w:rsidR="00370501" w:rsidRPr="00F26201">
        <w:rPr>
          <w:rFonts w:ascii="Times New Roman" w:hAnsi="Times New Roman" w:cs="Times New Roman"/>
        </w:rPr>
        <w:t>ving</w:t>
      </w:r>
      <w:r w:rsidRPr="00F26201">
        <w:rPr>
          <w:rFonts w:ascii="Times New Roman" w:hAnsi="Times New Roman" w:cs="Times New Roman"/>
        </w:rPr>
        <w:t xml:space="preserve"> 2154 observations, </w:t>
      </w:r>
      <w:r w:rsidR="009C3A8D" w:rsidRPr="00F26201">
        <w:rPr>
          <w:rFonts w:ascii="Times New Roman" w:hAnsi="Times New Roman" w:cs="Times New Roman"/>
        </w:rPr>
        <w:t xml:space="preserve">split the data in to train and test split. </w:t>
      </w:r>
      <w:r w:rsidR="006B66D1" w:rsidRPr="00F26201">
        <w:rPr>
          <w:rFonts w:ascii="Times New Roman" w:hAnsi="Times New Roman" w:cs="Times New Roman"/>
        </w:rPr>
        <w:t xml:space="preserve">70% of data </w:t>
      </w:r>
      <w:r w:rsidR="00D02199" w:rsidRPr="00F26201">
        <w:rPr>
          <w:rFonts w:ascii="Times New Roman" w:hAnsi="Times New Roman" w:cs="Times New Roman"/>
        </w:rPr>
        <w:t xml:space="preserve">is used </w:t>
      </w:r>
      <w:r w:rsidR="006B66D1" w:rsidRPr="00F26201">
        <w:rPr>
          <w:rFonts w:ascii="Times New Roman" w:hAnsi="Times New Roman" w:cs="Times New Roman"/>
        </w:rPr>
        <w:t xml:space="preserve">as train split. </w:t>
      </w:r>
      <w:r w:rsidR="00B84D04" w:rsidRPr="00F26201">
        <w:rPr>
          <w:rFonts w:ascii="Times New Roman" w:hAnsi="Times New Roman" w:cs="Times New Roman"/>
        </w:rPr>
        <w:t xml:space="preserve">As all variables used in this project are numerical, therefore, in the preprocessing step, </w:t>
      </w:r>
      <w:proofErr w:type="spellStart"/>
      <w:r w:rsidR="00B84D04" w:rsidRPr="00F26201">
        <w:rPr>
          <w:rFonts w:ascii="Times New Roman" w:hAnsi="Times New Roman" w:cs="Times New Roman"/>
        </w:rPr>
        <w:t>step_Yeojohnson</w:t>
      </w:r>
      <w:proofErr w:type="spellEnd"/>
      <w:r w:rsidR="00B84D04" w:rsidRPr="00F26201">
        <w:rPr>
          <w:rFonts w:ascii="Times New Roman" w:hAnsi="Times New Roman" w:cs="Times New Roman"/>
        </w:rPr>
        <w:t xml:space="preserve"> and </w:t>
      </w:r>
      <w:proofErr w:type="spellStart"/>
      <w:r w:rsidR="00B84D04" w:rsidRPr="00F26201">
        <w:rPr>
          <w:rFonts w:ascii="Times New Roman" w:hAnsi="Times New Roman" w:cs="Times New Roman"/>
        </w:rPr>
        <w:t>step_normalize</w:t>
      </w:r>
      <w:proofErr w:type="spellEnd"/>
      <w:r w:rsidR="00B84D04" w:rsidRPr="00F26201">
        <w:rPr>
          <w:rFonts w:ascii="Times New Roman" w:hAnsi="Times New Roman" w:cs="Times New Roman"/>
        </w:rPr>
        <w:t xml:space="preserve"> are used for all predictors.</w:t>
      </w:r>
      <w:r w:rsidR="00CA469F" w:rsidRPr="00F26201">
        <w:rPr>
          <w:rFonts w:ascii="Times New Roman" w:hAnsi="Times New Roman" w:cs="Times New Roman"/>
        </w:rPr>
        <w:t xml:space="preserve"> </w:t>
      </w:r>
      <w:r w:rsidR="00C454A5" w:rsidRPr="00F26201">
        <w:rPr>
          <w:rFonts w:ascii="Times New Roman" w:hAnsi="Times New Roman" w:cs="Times New Roman"/>
        </w:rPr>
        <w:t xml:space="preserve">For resampling </w:t>
      </w:r>
      <w:r w:rsidR="00924C5E" w:rsidRPr="00F26201">
        <w:rPr>
          <w:rFonts w:ascii="Times New Roman" w:hAnsi="Times New Roman" w:cs="Times New Roman"/>
        </w:rPr>
        <w:t xml:space="preserve">step, use </w:t>
      </w:r>
      <w:r w:rsidR="00802176" w:rsidRPr="00F26201">
        <w:rPr>
          <w:rFonts w:ascii="Times New Roman" w:hAnsi="Times New Roman" w:cs="Times New Roman"/>
        </w:rPr>
        <w:t xml:space="preserve">repeated </w:t>
      </w:r>
      <w:r w:rsidR="00924C5E" w:rsidRPr="00F26201">
        <w:rPr>
          <w:rFonts w:ascii="Times New Roman" w:hAnsi="Times New Roman" w:cs="Times New Roman"/>
        </w:rPr>
        <w:t>k</w:t>
      </w:r>
      <w:r w:rsidR="00802176" w:rsidRPr="00F26201">
        <w:rPr>
          <w:rFonts w:ascii="Times New Roman" w:hAnsi="Times New Roman" w:cs="Times New Roman"/>
        </w:rPr>
        <w:t>-</w:t>
      </w:r>
      <w:r w:rsidR="00924C5E" w:rsidRPr="00F26201">
        <w:rPr>
          <w:rFonts w:ascii="Times New Roman" w:hAnsi="Times New Roman" w:cs="Times New Roman"/>
        </w:rPr>
        <w:t>fold</w:t>
      </w:r>
      <w:r w:rsidR="00802176" w:rsidRPr="00F26201">
        <w:rPr>
          <w:rFonts w:ascii="Times New Roman" w:hAnsi="Times New Roman" w:cs="Times New Roman"/>
        </w:rPr>
        <w:t xml:space="preserve"> cross</w:t>
      </w:r>
      <w:r w:rsidR="00621A3B" w:rsidRPr="00F26201">
        <w:rPr>
          <w:rFonts w:ascii="Times New Roman" w:hAnsi="Times New Roman" w:cs="Times New Roman"/>
        </w:rPr>
        <w:t>-</w:t>
      </w:r>
      <w:r w:rsidR="00802176" w:rsidRPr="00F26201">
        <w:rPr>
          <w:rFonts w:ascii="Times New Roman" w:hAnsi="Times New Roman" w:cs="Times New Roman"/>
        </w:rPr>
        <w:t>validation</w:t>
      </w:r>
      <w:r w:rsidR="00924C5E" w:rsidRPr="00F26201">
        <w:rPr>
          <w:rFonts w:ascii="Times New Roman" w:hAnsi="Times New Roman" w:cs="Times New Roman"/>
        </w:rPr>
        <w:t xml:space="preserve"> with 10 fold</w:t>
      </w:r>
      <w:r w:rsidR="0073358A" w:rsidRPr="00F26201">
        <w:rPr>
          <w:rFonts w:ascii="Times New Roman" w:hAnsi="Times New Roman" w:cs="Times New Roman"/>
        </w:rPr>
        <w:t>s</w:t>
      </w:r>
      <w:r w:rsidR="00924C5E" w:rsidRPr="00F26201">
        <w:rPr>
          <w:rFonts w:ascii="Times New Roman" w:hAnsi="Times New Roman" w:cs="Times New Roman"/>
        </w:rPr>
        <w:t xml:space="preserve"> and repeats 5 times. </w:t>
      </w:r>
      <w:r w:rsidR="00CA469F" w:rsidRPr="00F26201">
        <w:rPr>
          <w:rFonts w:ascii="Times New Roman" w:hAnsi="Times New Roman" w:cs="Times New Roman"/>
        </w:rPr>
        <w:t>For modeling part, as outcome variable is also numerical value, I used linear regression as base model.</w:t>
      </w:r>
      <w:r w:rsidR="00C02287" w:rsidRPr="00F26201">
        <w:rPr>
          <w:rFonts w:ascii="Times New Roman" w:hAnsi="Times New Roman" w:cs="Times New Roman"/>
          <w:sz w:val="18"/>
        </w:rPr>
        <w:t xml:space="preserve"> </w:t>
      </w:r>
      <w:r w:rsidR="00C02287" w:rsidRPr="00F26201">
        <w:rPr>
          <w:rFonts w:ascii="Times New Roman" w:hAnsi="Times New Roman" w:cs="Times New Roman"/>
        </w:rPr>
        <w:t xml:space="preserve">The base model is used because it shows the results intuitively and in a simple way. After the base model, Random Forest and </w:t>
      </w:r>
      <w:proofErr w:type="spellStart"/>
      <w:r w:rsidR="00C02287" w:rsidRPr="00F26201">
        <w:rPr>
          <w:rFonts w:ascii="Times New Roman" w:hAnsi="Times New Roman" w:cs="Times New Roman"/>
        </w:rPr>
        <w:t>XGBoost</w:t>
      </w:r>
      <w:proofErr w:type="spellEnd"/>
      <w:r w:rsidR="00C02287" w:rsidRPr="00F26201">
        <w:rPr>
          <w:rFonts w:ascii="Times New Roman" w:hAnsi="Times New Roman" w:cs="Times New Roman"/>
        </w:rPr>
        <w:t xml:space="preserve"> are employed to observe how the results differ from the base model. Additionally, the use of machine learning methods makes it easier to predict feature importance.</w:t>
      </w:r>
      <w:r w:rsidR="00ED2E18" w:rsidRPr="00F26201">
        <w:rPr>
          <w:rFonts w:ascii="Times New Roman" w:hAnsi="Times New Roman" w:cs="Times New Roman"/>
        </w:rPr>
        <w:t xml:space="preserve"> Since a regression model is used in this project, the 'RMSE' is employed to evaluate the model. </w:t>
      </w:r>
      <w:r w:rsidR="004A5B36" w:rsidRPr="00F26201">
        <w:rPr>
          <w:rFonts w:ascii="Times New Roman" w:hAnsi="Times New Roman" w:cs="Times New Roman"/>
        </w:rPr>
        <w:t xml:space="preserve">All the ‘RMSE’ results are discussed in chapter 3. </w:t>
      </w:r>
    </w:p>
    <w:p w14:paraId="4F1A5F19" w14:textId="023134EE" w:rsidR="00594CCA" w:rsidRPr="00F26201" w:rsidRDefault="00F755C2" w:rsidP="00CB6B52">
      <w:pPr>
        <w:wordWrap/>
        <w:spacing w:line="360" w:lineRule="auto"/>
        <w:ind w:left="800"/>
        <w:rPr>
          <w:rFonts w:ascii="Times New Roman" w:hAnsi="Times New Roman" w:cs="Times New Roman"/>
        </w:rPr>
      </w:pPr>
      <w:r w:rsidRPr="00F26201">
        <w:rPr>
          <w:rFonts w:ascii="Times New Roman" w:hAnsi="Times New Roman" w:cs="Times New Roman"/>
        </w:rPr>
        <w:lastRenderedPageBreak/>
        <w:t>The ‘</w:t>
      </w:r>
      <w:proofErr w:type="spellStart"/>
      <w:r w:rsidRPr="00F26201">
        <w:rPr>
          <w:rFonts w:ascii="Times New Roman" w:hAnsi="Times New Roman" w:cs="Times New Roman"/>
        </w:rPr>
        <w:t>plotly</w:t>
      </w:r>
      <w:proofErr w:type="spellEnd"/>
      <w:r w:rsidRPr="00F26201">
        <w:rPr>
          <w:rFonts w:ascii="Times New Roman" w:hAnsi="Times New Roman" w:cs="Times New Roman"/>
        </w:rPr>
        <w:t>’ and ‘</w:t>
      </w:r>
      <w:proofErr w:type="spellStart"/>
      <w:r w:rsidRPr="00F26201">
        <w:rPr>
          <w:rFonts w:ascii="Times New Roman" w:hAnsi="Times New Roman" w:cs="Times New Roman"/>
        </w:rPr>
        <w:t>shinyapp</w:t>
      </w:r>
      <w:proofErr w:type="spellEnd"/>
      <w:r w:rsidRPr="00F26201">
        <w:rPr>
          <w:rFonts w:ascii="Times New Roman" w:hAnsi="Times New Roman" w:cs="Times New Roman"/>
        </w:rPr>
        <w:t xml:space="preserve">’ package </w:t>
      </w:r>
      <w:r w:rsidR="00C529CD" w:rsidRPr="00F26201">
        <w:rPr>
          <w:rFonts w:ascii="Times New Roman" w:hAnsi="Times New Roman" w:cs="Times New Roman"/>
        </w:rPr>
        <w:t>are</w:t>
      </w:r>
      <w:r w:rsidRPr="00F26201">
        <w:rPr>
          <w:rFonts w:ascii="Times New Roman" w:hAnsi="Times New Roman" w:cs="Times New Roman"/>
        </w:rPr>
        <w:t xml:space="preserve"> used for visualization</w:t>
      </w:r>
      <w:r w:rsidR="00BA6CF0" w:rsidRPr="00F26201">
        <w:rPr>
          <w:rFonts w:ascii="Times New Roman" w:hAnsi="Times New Roman" w:cs="Times New Roman"/>
        </w:rPr>
        <w:t xml:space="preserve">. </w:t>
      </w:r>
      <w:r w:rsidR="003C228F" w:rsidRPr="00F26201">
        <w:rPr>
          <w:rFonts w:ascii="Times New Roman" w:hAnsi="Times New Roman" w:cs="Times New Roman"/>
        </w:rPr>
        <w:t>C</w:t>
      </w:r>
      <w:r w:rsidR="00CE2E29" w:rsidRPr="00F26201">
        <w:rPr>
          <w:rFonts w:ascii="Times New Roman" w:hAnsi="Times New Roman" w:cs="Times New Roman"/>
        </w:rPr>
        <w:t>omponents in the dashboard include salary comparison by positions and a comparison of each player's given salary with the predicted salary by the model.</w:t>
      </w:r>
      <w:r w:rsidR="002C487E" w:rsidRPr="00F26201">
        <w:rPr>
          <w:rFonts w:ascii="Times New Roman" w:hAnsi="Times New Roman" w:cs="Times New Roman"/>
        </w:rPr>
        <w:t xml:space="preserve"> I will discuss the results in chapter 3</w:t>
      </w:r>
      <w:r w:rsidR="00CE2E29" w:rsidRPr="00F26201">
        <w:rPr>
          <w:rFonts w:ascii="Times New Roman" w:hAnsi="Times New Roman" w:cs="Times New Roman"/>
        </w:rPr>
        <w:t xml:space="preserve"> </w:t>
      </w:r>
      <w:r w:rsidR="00F26201" w:rsidRPr="00F26201">
        <w:rPr>
          <w:rFonts w:ascii="Times New Roman" w:hAnsi="Times New Roman" w:cs="Times New Roman"/>
        </w:rPr>
        <w:t xml:space="preserve">where </w:t>
      </w:r>
      <w:r w:rsidR="00CE2E29" w:rsidRPr="00F26201">
        <w:rPr>
          <w:rFonts w:ascii="Times New Roman" w:hAnsi="Times New Roman" w:cs="Times New Roman"/>
        </w:rPr>
        <w:t>the first plot demonstrates that salary comparison by position reveals how</w:t>
      </w:r>
      <w:r w:rsidR="0054479C" w:rsidRPr="00F26201">
        <w:rPr>
          <w:rFonts w:ascii="Times New Roman" w:hAnsi="Times New Roman" w:cs="Times New Roman"/>
        </w:rPr>
        <w:t xml:space="preserve"> RBs </w:t>
      </w:r>
      <w:r w:rsidR="00CE2E29" w:rsidRPr="00F26201">
        <w:rPr>
          <w:rFonts w:ascii="Times New Roman" w:hAnsi="Times New Roman" w:cs="Times New Roman"/>
        </w:rPr>
        <w:t xml:space="preserve">receive lower salaries than any other positions. Even after the modeling, receiving stats have more impact on salary; therefore, the salary gap between the positions does not change dramatically. The second plot illustrates each player's given salary and predicted salary by the model. This plot shows whether players are overrated or underrated based on their stats. </w:t>
      </w:r>
    </w:p>
    <w:p w14:paraId="41BF1793" w14:textId="77777777" w:rsidR="004C238F" w:rsidRPr="00F26201" w:rsidRDefault="004C238F" w:rsidP="00CB6B52">
      <w:pPr>
        <w:wordWrap/>
        <w:spacing w:line="360" w:lineRule="auto"/>
        <w:ind w:left="800"/>
        <w:rPr>
          <w:rFonts w:ascii="Times New Roman" w:hAnsi="Times New Roman" w:cs="Times New Roman"/>
        </w:rPr>
      </w:pPr>
    </w:p>
    <w:p w14:paraId="5AF845E8" w14:textId="77777777" w:rsidR="004C238F" w:rsidRPr="00F26201" w:rsidRDefault="004C238F" w:rsidP="00CB6B52">
      <w:pPr>
        <w:wordWrap/>
        <w:spacing w:line="360" w:lineRule="auto"/>
        <w:ind w:left="800"/>
        <w:rPr>
          <w:rFonts w:ascii="Times New Roman" w:hAnsi="Times New Roman" w:cs="Times New Roman"/>
        </w:rPr>
      </w:pPr>
    </w:p>
    <w:p w14:paraId="019EB784" w14:textId="77777777" w:rsidR="00082CE8" w:rsidRPr="00F26201" w:rsidRDefault="00711497" w:rsidP="00D502B6">
      <w:pPr>
        <w:pStyle w:val="a3"/>
        <w:numPr>
          <w:ilvl w:val="0"/>
          <w:numId w:val="2"/>
        </w:numPr>
        <w:wordWrap/>
        <w:spacing w:line="360" w:lineRule="auto"/>
        <w:ind w:leftChars="0"/>
        <w:rPr>
          <w:rFonts w:ascii="Times New Roman" w:hAnsi="Times New Roman" w:cs="Times New Roman"/>
          <w:b/>
          <w:sz w:val="28"/>
        </w:rPr>
      </w:pPr>
      <w:r w:rsidRPr="00F26201">
        <w:rPr>
          <w:rFonts w:ascii="Times New Roman" w:hAnsi="Times New Roman" w:cs="Times New Roman"/>
          <w:b/>
          <w:sz w:val="28"/>
        </w:rPr>
        <w:t>Results</w:t>
      </w:r>
    </w:p>
    <w:p w14:paraId="40F2FB73" w14:textId="77777777" w:rsidR="00686C02" w:rsidRPr="00F26201" w:rsidRDefault="00686C02" w:rsidP="00F0754C">
      <w:pPr>
        <w:wordWrap/>
        <w:spacing w:line="360" w:lineRule="auto"/>
        <w:ind w:left="760"/>
        <w:jc w:val="center"/>
        <w:rPr>
          <w:rFonts w:ascii="Times New Roman" w:hAnsi="Times New Roman" w:cs="Times New Roman"/>
          <w:b/>
          <w:sz w:val="24"/>
        </w:rPr>
      </w:pPr>
      <w:r w:rsidRPr="00F26201">
        <w:rPr>
          <w:rFonts w:ascii="Times New Roman" w:hAnsi="Times New Roman" w:cs="Times New Roman"/>
          <w:b/>
        </w:rPr>
        <w:t>Table2.</w:t>
      </w:r>
      <w:r w:rsidR="00F80537" w:rsidRPr="00F26201">
        <w:rPr>
          <w:rFonts w:ascii="Times New Roman" w:hAnsi="Times New Roman" w:cs="Times New Roman"/>
          <w:b/>
        </w:rPr>
        <w:t xml:space="preserve"> RMSE values following each modeling method</w:t>
      </w:r>
    </w:p>
    <w:tbl>
      <w:tblPr>
        <w:tblStyle w:val="a4"/>
        <w:tblW w:w="8291" w:type="dxa"/>
        <w:tblInd w:w="800" w:type="dxa"/>
        <w:tblBorders>
          <w:top w:val="single" w:sz="18" w:space="0" w:color="auto"/>
          <w:left w:val="none" w:sz="0" w:space="0" w:color="auto"/>
          <w:bottom w:val="single" w:sz="18" w:space="0" w:color="auto"/>
          <w:right w:val="none" w:sz="0" w:space="0" w:color="auto"/>
          <w:insideH w:val="single" w:sz="6" w:space="0" w:color="auto"/>
          <w:insideV w:val="single" w:sz="6" w:space="0" w:color="auto"/>
        </w:tblBorders>
        <w:tblLook w:val="04A0" w:firstRow="1" w:lastRow="0" w:firstColumn="1" w:lastColumn="0" w:noHBand="0" w:noVBand="1"/>
      </w:tblPr>
      <w:tblGrid>
        <w:gridCol w:w="2764"/>
        <w:gridCol w:w="2763"/>
        <w:gridCol w:w="2764"/>
      </w:tblGrid>
      <w:tr w:rsidR="00082CE8" w:rsidRPr="00F26201" w14:paraId="60C3677F" w14:textId="77777777" w:rsidTr="00686C02">
        <w:trPr>
          <w:trHeight w:val="504"/>
        </w:trPr>
        <w:tc>
          <w:tcPr>
            <w:tcW w:w="2764" w:type="dxa"/>
            <w:shd w:val="clear" w:color="auto" w:fill="AEAAAA" w:themeFill="background2" w:themeFillShade="BF"/>
            <w:vAlign w:val="center"/>
          </w:tcPr>
          <w:p w14:paraId="44A542F8" w14:textId="77777777" w:rsidR="00686C02" w:rsidRPr="00F26201" w:rsidRDefault="00686C02" w:rsidP="00F0754C">
            <w:pPr>
              <w:pStyle w:val="a3"/>
              <w:wordWrap/>
              <w:spacing w:line="360" w:lineRule="auto"/>
              <w:ind w:leftChars="0" w:left="0"/>
              <w:jc w:val="center"/>
              <w:rPr>
                <w:rFonts w:ascii="Times New Roman" w:hAnsi="Times New Roman" w:cs="Times New Roman"/>
                <w:b/>
              </w:rPr>
            </w:pPr>
            <w:r w:rsidRPr="00F26201">
              <w:rPr>
                <w:rFonts w:ascii="Times New Roman" w:hAnsi="Times New Roman" w:cs="Times New Roman"/>
                <w:b/>
              </w:rPr>
              <w:t>Model</w:t>
            </w:r>
          </w:p>
        </w:tc>
        <w:tc>
          <w:tcPr>
            <w:tcW w:w="2763" w:type="dxa"/>
            <w:shd w:val="clear" w:color="auto" w:fill="AEAAAA" w:themeFill="background2" w:themeFillShade="BF"/>
            <w:vAlign w:val="center"/>
          </w:tcPr>
          <w:p w14:paraId="13070162" w14:textId="77777777" w:rsidR="00082CE8" w:rsidRPr="00F26201" w:rsidRDefault="00686C02" w:rsidP="00F0754C">
            <w:pPr>
              <w:pStyle w:val="a3"/>
              <w:wordWrap/>
              <w:spacing w:line="360" w:lineRule="auto"/>
              <w:ind w:leftChars="0" w:left="0"/>
              <w:jc w:val="center"/>
              <w:rPr>
                <w:rFonts w:ascii="Times New Roman" w:hAnsi="Times New Roman" w:cs="Times New Roman"/>
                <w:b/>
              </w:rPr>
            </w:pPr>
            <w:r w:rsidRPr="00F26201">
              <w:rPr>
                <w:rFonts w:ascii="Times New Roman" w:hAnsi="Times New Roman" w:cs="Times New Roman"/>
                <w:b/>
              </w:rPr>
              <w:t>Train Split (Unit: Million)</w:t>
            </w:r>
          </w:p>
        </w:tc>
        <w:tc>
          <w:tcPr>
            <w:tcW w:w="2764" w:type="dxa"/>
            <w:shd w:val="clear" w:color="auto" w:fill="AEAAAA" w:themeFill="background2" w:themeFillShade="BF"/>
            <w:vAlign w:val="center"/>
          </w:tcPr>
          <w:p w14:paraId="0ECCC58D" w14:textId="77777777" w:rsidR="00082CE8" w:rsidRPr="00F26201" w:rsidRDefault="00686C02" w:rsidP="00F0754C">
            <w:pPr>
              <w:pStyle w:val="a3"/>
              <w:wordWrap/>
              <w:spacing w:line="360" w:lineRule="auto"/>
              <w:ind w:leftChars="0" w:left="0"/>
              <w:jc w:val="center"/>
              <w:rPr>
                <w:rFonts w:ascii="Times New Roman" w:hAnsi="Times New Roman" w:cs="Times New Roman"/>
                <w:b/>
              </w:rPr>
            </w:pPr>
            <w:r w:rsidRPr="00F26201">
              <w:rPr>
                <w:rFonts w:ascii="Times New Roman" w:hAnsi="Times New Roman" w:cs="Times New Roman"/>
                <w:b/>
              </w:rPr>
              <w:t>Test Split (Unit: Million)</w:t>
            </w:r>
          </w:p>
        </w:tc>
      </w:tr>
      <w:tr w:rsidR="00082CE8" w:rsidRPr="00F26201" w14:paraId="34B98BB1" w14:textId="77777777" w:rsidTr="00686C02">
        <w:trPr>
          <w:trHeight w:val="504"/>
        </w:trPr>
        <w:tc>
          <w:tcPr>
            <w:tcW w:w="2764" w:type="dxa"/>
            <w:vAlign w:val="center"/>
          </w:tcPr>
          <w:p w14:paraId="43665298" w14:textId="77777777" w:rsidR="00082CE8" w:rsidRPr="00F26201" w:rsidRDefault="00686C02" w:rsidP="00F0754C">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Base Linear Regression</w:t>
            </w:r>
          </w:p>
        </w:tc>
        <w:tc>
          <w:tcPr>
            <w:tcW w:w="2763" w:type="dxa"/>
            <w:vAlign w:val="center"/>
          </w:tcPr>
          <w:p w14:paraId="477B7ACB" w14:textId="77777777" w:rsidR="00082CE8" w:rsidRPr="00F26201" w:rsidRDefault="00686C02" w:rsidP="00F0754C">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3.64</w:t>
            </w:r>
          </w:p>
        </w:tc>
        <w:tc>
          <w:tcPr>
            <w:tcW w:w="2764" w:type="dxa"/>
            <w:vAlign w:val="center"/>
          </w:tcPr>
          <w:p w14:paraId="672294F6" w14:textId="77777777" w:rsidR="00082CE8" w:rsidRPr="00F26201" w:rsidRDefault="00686C02" w:rsidP="00F0754C">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3.99</w:t>
            </w:r>
          </w:p>
        </w:tc>
      </w:tr>
      <w:tr w:rsidR="00082CE8" w:rsidRPr="00F26201" w14:paraId="77AD4D25" w14:textId="77777777" w:rsidTr="00686C02">
        <w:trPr>
          <w:trHeight w:val="504"/>
        </w:trPr>
        <w:tc>
          <w:tcPr>
            <w:tcW w:w="2764" w:type="dxa"/>
            <w:vAlign w:val="center"/>
          </w:tcPr>
          <w:p w14:paraId="4D30D579" w14:textId="77777777" w:rsidR="00082CE8" w:rsidRPr="00F26201" w:rsidRDefault="00686C02" w:rsidP="00F0754C">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Random Forest</w:t>
            </w:r>
          </w:p>
        </w:tc>
        <w:tc>
          <w:tcPr>
            <w:tcW w:w="2763" w:type="dxa"/>
            <w:vAlign w:val="center"/>
          </w:tcPr>
          <w:p w14:paraId="657A6A6E" w14:textId="77777777" w:rsidR="00082CE8" w:rsidRPr="00F26201" w:rsidRDefault="00686C02" w:rsidP="00F0754C">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3.78</w:t>
            </w:r>
          </w:p>
        </w:tc>
        <w:tc>
          <w:tcPr>
            <w:tcW w:w="2764" w:type="dxa"/>
            <w:vAlign w:val="center"/>
          </w:tcPr>
          <w:p w14:paraId="2451F83F" w14:textId="77777777" w:rsidR="00082CE8" w:rsidRPr="00F26201" w:rsidRDefault="00686C02" w:rsidP="00F0754C">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4.00</w:t>
            </w:r>
          </w:p>
        </w:tc>
      </w:tr>
      <w:tr w:rsidR="00082CE8" w:rsidRPr="00F26201" w14:paraId="23754810" w14:textId="77777777" w:rsidTr="00686C02">
        <w:trPr>
          <w:trHeight w:val="504"/>
        </w:trPr>
        <w:tc>
          <w:tcPr>
            <w:tcW w:w="2764" w:type="dxa"/>
            <w:vAlign w:val="center"/>
          </w:tcPr>
          <w:p w14:paraId="4E75707D" w14:textId="77777777" w:rsidR="00082CE8" w:rsidRPr="00F26201" w:rsidRDefault="00686C02" w:rsidP="00F0754C">
            <w:pPr>
              <w:pStyle w:val="a3"/>
              <w:wordWrap/>
              <w:spacing w:line="360" w:lineRule="auto"/>
              <w:ind w:leftChars="0" w:left="0"/>
              <w:jc w:val="center"/>
              <w:rPr>
                <w:rFonts w:ascii="Times New Roman" w:hAnsi="Times New Roman" w:cs="Times New Roman"/>
              </w:rPr>
            </w:pPr>
            <w:proofErr w:type="spellStart"/>
            <w:r w:rsidRPr="00F26201">
              <w:rPr>
                <w:rFonts w:ascii="Times New Roman" w:hAnsi="Times New Roman" w:cs="Times New Roman"/>
              </w:rPr>
              <w:t>XGBoost</w:t>
            </w:r>
            <w:proofErr w:type="spellEnd"/>
          </w:p>
        </w:tc>
        <w:tc>
          <w:tcPr>
            <w:tcW w:w="2763" w:type="dxa"/>
            <w:vAlign w:val="center"/>
          </w:tcPr>
          <w:p w14:paraId="0A69428E" w14:textId="77777777" w:rsidR="00082CE8" w:rsidRPr="00F26201" w:rsidRDefault="00686C02" w:rsidP="00F0754C">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3.74</w:t>
            </w:r>
          </w:p>
        </w:tc>
        <w:tc>
          <w:tcPr>
            <w:tcW w:w="2764" w:type="dxa"/>
            <w:vAlign w:val="center"/>
          </w:tcPr>
          <w:p w14:paraId="032AFE95" w14:textId="77777777" w:rsidR="00082CE8" w:rsidRPr="00F26201" w:rsidRDefault="00686C02" w:rsidP="00F0754C">
            <w:pPr>
              <w:pStyle w:val="a3"/>
              <w:wordWrap/>
              <w:spacing w:line="360" w:lineRule="auto"/>
              <w:ind w:leftChars="0" w:left="0"/>
              <w:jc w:val="center"/>
              <w:rPr>
                <w:rFonts w:ascii="Times New Roman" w:hAnsi="Times New Roman" w:cs="Times New Roman"/>
              </w:rPr>
            </w:pPr>
            <w:r w:rsidRPr="00F26201">
              <w:rPr>
                <w:rFonts w:ascii="Times New Roman" w:hAnsi="Times New Roman" w:cs="Times New Roman"/>
              </w:rPr>
              <w:t>3.98</w:t>
            </w:r>
          </w:p>
        </w:tc>
      </w:tr>
    </w:tbl>
    <w:p w14:paraId="655A4E8D" w14:textId="77777777" w:rsidR="00711497" w:rsidRPr="00F26201" w:rsidRDefault="00711497" w:rsidP="00F0754C">
      <w:pPr>
        <w:pStyle w:val="a3"/>
        <w:wordWrap/>
        <w:spacing w:line="360" w:lineRule="auto"/>
        <w:rPr>
          <w:rFonts w:ascii="Times New Roman" w:hAnsi="Times New Roman" w:cs="Times New Roman"/>
          <w:b/>
          <w:sz w:val="24"/>
        </w:rPr>
      </w:pPr>
    </w:p>
    <w:p w14:paraId="548465AB" w14:textId="77777777" w:rsidR="0050220F" w:rsidRPr="00F26201" w:rsidRDefault="0050220F" w:rsidP="00F0754C">
      <w:pPr>
        <w:pStyle w:val="a3"/>
        <w:wordWrap/>
        <w:spacing w:line="360" w:lineRule="auto"/>
        <w:rPr>
          <w:rFonts w:ascii="Times New Roman" w:hAnsi="Times New Roman" w:cs="Times New Roman"/>
          <w:b/>
        </w:rPr>
      </w:pPr>
      <w:r w:rsidRPr="00F26201">
        <w:rPr>
          <w:rFonts w:ascii="Times New Roman" w:hAnsi="Times New Roman" w:cs="Times New Roman"/>
          <w:b/>
        </w:rPr>
        <w:t xml:space="preserve">3.1 </w:t>
      </w:r>
      <w:r w:rsidR="00E861A2" w:rsidRPr="00F26201">
        <w:rPr>
          <w:rFonts w:ascii="Times New Roman" w:hAnsi="Times New Roman" w:cs="Times New Roman"/>
          <w:b/>
        </w:rPr>
        <w:t>Model evaluation</w:t>
      </w:r>
    </w:p>
    <w:p w14:paraId="763D20EB" w14:textId="4BFF4A56" w:rsidR="00E861A2" w:rsidRDefault="008C0DB7" w:rsidP="00F0754C">
      <w:pPr>
        <w:pStyle w:val="a3"/>
        <w:wordWrap/>
        <w:spacing w:line="360" w:lineRule="auto"/>
        <w:rPr>
          <w:rFonts w:ascii="Times New Roman" w:hAnsi="Times New Roman" w:cs="Times New Roman"/>
        </w:rPr>
      </w:pPr>
      <w:r w:rsidRPr="00F26201">
        <w:rPr>
          <w:rFonts w:ascii="Times New Roman" w:hAnsi="Times New Roman" w:cs="Times New Roman"/>
        </w:rPr>
        <w:t>For a regression model, 'RMSE' is the most common metric used to evaluate the model. The outcome of this model is the salary value measured in millions of dollars.</w:t>
      </w:r>
      <w:r w:rsidR="001458B5" w:rsidRPr="00F26201">
        <w:rPr>
          <w:rFonts w:ascii="Times New Roman" w:hAnsi="Times New Roman" w:cs="Times New Roman"/>
        </w:rPr>
        <w:t xml:space="preserve"> All models use the same train/test split data</w:t>
      </w:r>
      <w:r w:rsidR="00A848E3" w:rsidRPr="00F26201">
        <w:rPr>
          <w:rFonts w:ascii="Times New Roman" w:hAnsi="Times New Roman" w:cs="Times New Roman"/>
        </w:rPr>
        <w:t xml:space="preserve"> and k-fold cross-validation. The only</w:t>
      </w:r>
      <w:r w:rsidR="00F26201">
        <w:rPr>
          <w:rFonts w:ascii="Times New Roman" w:hAnsi="Times New Roman" w:cs="Times New Roman"/>
        </w:rPr>
        <w:t xml:space="preserve"> </w:t>
      </w:r>
      <w:r w:rsidR="00A848E3" w:rsidRPr="00F26201">
        <w:rPr>
          <w:rFonts w:ascii="Times New Roman" w:hAnsi="Times New Roman" w:cs="Times New Roman"/>
        </w:rPr>
        <w:t xml:space="preserve">difference among the models is the choice of modeling method. </w:t>
      </w:r>
      <w:r w:rsidRPr="00F26201">
        <w:rPr>
          <w:rFonts w:ascii="Times New Roman" w:hAnsi="Times New Roman" w:cs="Times New Roman"/>
        </w:rPr>
        <w:t>As table 2 shows</w:t>
      </w:r>
      <w:r w:rsidR="00F26201">
        <w:rPr>
          <w:rFonts w:ascii="Times New Roman" w:hAnsi="Times New Roman" w:cs="Times New Roman"/>
        </w:rPr>
        <w:t xml:space="preserve"> </w:t>
      </w:r>
      <w:r w:rsidRPr="00F26201">
        <w:rPr>
          <w:rFonts w:ascii="Times New Roman" w:hAnsi="Times New Roman" w:cs="Times New Roman"/>
        </w:rPr>
        <w:t xml:space="preserve">the train split, base linear regression has the lowest RMSE value with 3.64. For the test split, the three models have almost the same RMSE, but </w:t>
      </w:r>
      <w:proofErr w:type="spellStart"/>
      <w:r w:rsidRPr="00F26201">
        <w:rPr>
          <w:rFonts w:ascii="Times New Roman" w:hAnsi="Times New Roman" w:cs="Times New Roman"/>
        </w:rPr>
        <w:t>XGBoost</w:t>
      </w:r>
      <w:proofErr w:type="spellEnd"/>
      <w:r w:rsidRPr="00F26201">
        <w:rPr>
          <w:rFonts w:ascii="Times New Roman" w:hAnsi="Times New Roman" w:cs="Times New Roman"/>
        </w:rPr>
        <w:t xml:space="preserve"> has the lowest RMSE at 3.98.</w:t>
      </w:r>
      <w:r w:rsidR="009275FD" w:rsidRPr="00F26201">
        <w:rPr>
          <w:rFonts w:ascii="Times New Roman" w:hAnsi="Times New Roman" w:cs="Times New Roman"/>
        </w:rPr>
        <w:t xml:space="preserve"> </w:t>
      </w:r>
    </w:p>
    <w:p w14:paraId="1BD390C3" w14:textId="538A73F7" w:rsidR="00F506E3" w:rsidRDefault="00F506E3" w:rsidP="00F0754C">
      <w:pPr>
        <w:pStyle w:val="a3"/>
        <w:wordWrap/>
        <w:spacing w:line="360" w:lineRule="auto"/>
        <w:rPr>
          <w:rFonts w:ascii="Times New Roman" w:hAnsi="Times New Roman" w:cs="Times New Roman"/>
        </w:rPr>
      </w:pPr>
    </w:p>
    <w:p w14:paraId="018FADB7" w14:textId="0007F6F0" w:rsidR="00100F3A" w:rsidRDefault="00100F3A" w:rsidP="00F0754C">
      <w:pPr>
        <w:pStyle w:val="a3"/>
        <w:wordWrap/>
        <w:spacing w:line="360" w:lineRule="auto"/>
        <w:rPr>
          <w:rFonts w:ascii="Times New Roman" w:hAnsi="Times New Roman" w:cs="Times New Roman"/>
        </w:rPr>
      </w:pPr>
    </w:p>
    <w:p w14:paraId="4C99042B" w14:textId="2541C6B1" w:rsidR="00100F3A" w:rsidRDefault="00100F3A" w:rsidP="00F0754C">
      <w:pPr>
        <w:pStyle w:val="a3"/>
        <w:wordWrap/>
        <w:spacing w:line="360" w:lineRule="auto"/>
        <w:rPr>
          <w:rFonts w:ascii="Times New Roman" w:hAnsi="Times New Roman" w:cs="Times New Roman"/>
        </w:rPr>
      </w:pPr>
    </w:p>
    <w:p w14:paraId="67703231" w14:textId="56425CFD" w:rsidR="00100F3A" w:rsidRDefault="00100F3A" w:rsidP="00F0754C">
      <w:pPr>
        <w:pStyle w:val="a3"/>
        <w:wordWrap/>
        <w:spacing w:line="360" w:lineRule="auto"/>
        <w:rPr>
          <w:rFonts w:ascii="Times New Roman" w:hAnsi="Times New Roman" w:cs="Times New Roman"/>
        </w:rPr>
      </w:pPr>
    </w:p>
    <w:p w14:paraId="4AF631EC" w14:textId="61E606AB" w:rsidR="00100F3A" w:rsidRDefault="00100F3A" w:rsidP="00F0754C">
      <w:pPr>
        <w:pStyle w:val="a3"/>
        <w:wordWrap/>
        <w:spacing w:line="360" w:lineRule="auto"/>
        <w:rPr>
          <w:rFonts w:ascii="Times New Roman" w:hAnsi="Times New Roman" w:cs="Times New Roman"/>
        </w:rPr>
      </w:pPr>
    </w:p>
    <w:p w14:paraId="509AC974" w14:textId="5D2F403B" w:rsidR="00100F3A" w:rsidRDefault="00100F3A" w:rsidP="00F0754C">
      <w:pPr>
        <w:pStyle w:val="a3"/>
        <w:wordWrap/>
        <w:spacing w:line="360" w:lineRule="auto"/>
        <w:rPr>
          <w:rFonts w:ascii="Times New Roman" w:hAnsi="Times New Roman" w:cs="Times New Roman"/>
        </w:rPr>
      </w:pPr>
    </w:p>
    <w:p w14:paraId="78BFF025" w14:textId="77777777" w:rsidR="00100F3A" w:rsidRDefault="00100F3A" w:rsidP="00F0754C">
      <w:pPr>
        <w:pStyle w:val="a3"/>
        <w:wordWrap/>
        <w:spacing w:line="360" w:lineRule="auto"/>
        <w:rPr>
          <w:rFonts w:ascii="Times New Roman" w:hAnsi="Times New Roman" w:cs="Times New Roman" w:hint="eastAsia"/>
        </w:rPr>
      </w:pPr>
    </w:p>
    <w:p w14:paraId="5F32534A" w14:textId="712183ED" w:rsidR="00F506E3" w:rsidRDefault="00F506E3" w:rsidP="00F80F91">
      <w:pPr>
        <w:pStyle w:val="a3"/>
        <w:numPr>
          <w:ilvl w:val="1"/>
          <w:numId w:val="2"/>
        </w:numPr>
        <w:wordWrap/>
        <w:spacing w:line="360" w:lineRule="auto"/>
        <w:ind w:leftChars="0"/>
        <w:rPr>
          <w:rFonts w:ascii="Times New Roman" w:hAnsi="Times New Roman" w:cs="Times New Roman"/>
          <w:b/>
        </w:rPr>
      </w:pPr>
      <w:r w:rsidRPr="00CD5FA8">
        <w:rPr>
          <w:rFonts w:ascii="Times New Roman" w:hAnsi="Times New Roman" w:cs="Times New Roman"/>
          <w:b/>
        </w:rPr>
        <w:lastRenderedPageBreak/>
        <w:t>Underpaid / Overpaid</w:t>
      </w:r>
    </w:p>
    <w:p w14:paraId="12841B8C" w14:textId="04DB70AA" w:rsidR="00F80F91" w:rsidRPr="00F80F91" w:rsidRDefault="00F80F91" w:rsidP="00F80F91">
      <w:pPr>
        <w:pStyle w:val="a3"/>
        <w:wordWrap/>
        <w:spacing w:line="360" w:lineRule="auto"/>
        <w:ind w:leftChars="0" w:left="760"/>
        <w:jc w:val="center"/>
        <w:rPr>
          <w:rFonts w:ascii="Times New Roman" w:hAnsi="Times New Roman" w:cs="Times New Roman" w:hint="eastAsia"/>
          <w:b/>
          <w:sz w:val="24"/>
        </w:rPr>
      </w:pPr>
      <w:r w:rsidRPr="00F80F91">
        <w:rPr>
          <w:rFonts w:ascii="Times New Roman" w:hAnsi="Times New Roman" w:cs="Times New Roman"/>
          <w:b/>
        </w:rPr>
        <w:t>Table</w:t>
      </w:r>
      <w:r>
        <w:rPr>
          <w:rFonts w:ascii="Times New Roman" w:hAnsi="Times New Roman" w:cs="Times New Roman"/>
          <w:b/>
        </w:rPr>
        <w:t xml:space="preserve"> 3</w:t>
      </w:r>
      <w:r w:rsidRPr="00F80F91">
        <w:rPr>
          <w:rFonts w:ascii="Times New Roman" w:hAnsi="Times New Roman" w:cs="Times New Roman"/>
          <w:b/>
        </w:rPr>
        <w:t xml:space="preserve">. </w:t>
      </w:r>
      <w:r>
        <w:rPr>
          <w:rFonts w:ascii="Times New Roman" w:hAnsi="Times New Roman" w:cs="Times New Roman"/>
          <w:b/>
        </w:rPr>
        <w:t>Percentage by Position of Overpaid or Underpaid</w:t>
      </w:r>
    </w:p>
    <w:tbl>
      <w:tblPr>
        <w:tblStyle w:val="a4"/>
        <w:tblW w:w="8291" w:type="dxa"/>
        <w:tblInd w:w="800" w:type="dxa"/>
        <w:tblBorders>
          <w:top w:val="single" w:sz="18" w:space="0" w:color="auto"/>
          <w:left w:val="none" w:sz="0" w:space="0" w:color="auto"/>
          <w:bottom w:val="single" w:sz="18" w:space="0" w:color="auto"/>
          <w:right w:val="none" w:sz="0" w:space="0" w:color="auto"/>
          <w:insideH w:val="single" w:sz="6" w:space="0" w:color="auto"/>
          <w:insideV w:val="single" w:sz="6" w:space="0" w:color="auto"/>
        </w:tblBorders>
        <w:tblLook w:val="04A0" w:firstRow="1" w:lastRow="0" w:firstColumn="1" w:lastColumn="0" w:noHBand="0" w:noVBand="1"/>
      </w:tblPr>
      <w:tblGrid>
        <w:gridCol w:w="2764"/>
        <w:gridCol w:w="2763"/>
        <w:gridCol w:w="2764"/>
      </w:tblGrid>
      <w:tr w:rsidR="00F506E3" w:rsidRPr="00F26201" w14:paraId="17A352B0" w14:textId="77777777" w:rsidTr="00663715">
        <w:trPr>
          <w:trHeight w:val="504"/>
        </w:trPr>
        <w:tc>
          <w:tcPr>
            <w:tcW w:w="2764" w:type="dxa"/>
            <w:shd w:val="clear" w:color="auto" w:fill="AEAAAA" w:themeFill="background2" w:themeFillShade="BF"/>
            <w:vAlign w:val="center"/>
          </w:tcPr>
          <w:p w14:paraId="6032F68C" w14:textId="6778A7D6" w:rsidR="00F506E3" w:rsidRPr="00F26201" w:rsidRDefault="00F506E3" w:rsidP="00663715">
            <w:pPr>
              <w:pStyle w:val="a3"/>
              <w:wordWrap/>
              <w:spacing w:line="360" w:lineRule="auto"/>
              <w:ind w:leftChars="0" w:left="0"/>
              <w:jc w:val="center"/>
              <w:rPr>
                <w:rFonts w:ascii="Times New Roman" w:hAnsi="Times New Roman" w:cs="Times New Roman"/>
                <w:b/>
              </w:rPr>
            </w:pPr>
            <w:r>
              <w:rPr>
                <w:rFonts w:ascii="Times New Roman" w:hAnsi="Times New Roman" w:cs="Times New Roman"/>
                <w:b/>
              </w:rPr>
              <w:t>Position</w:t>
            </w:r>
          </w:p>
        </w:tc>
        <w:tc>
          <w:tcPr>
            <w:tcW w:w="2763" w:type="dxa"/>
            <w:shd w:val="clear" w:color="auto" w:fill="AEAAAA" w:themeFill="background2" w:themeFillShade="BF"/>
            <w:vAlign w:val="center"/>
          </w:tcPr>
          <w:p w14:paraId="1E29395F" w14:textId="350F2E3E" w:rsidR="00F506E3" w:rsidRPr="00F26201" w:rsidRDefault="00B82BD5" w:rsidP="00663715">
            <w:pPr>
              <w:pStyle w:val="a3"/>
              <w:wordWrap/>
              <w:spacing w:line="360" w:lineRule="auto"/>
              <w:ind w:leftChars="0" w:left="0"/>
              <w:jc w:val="center"/>
              <w:rPr>
                <w:rFonts w:ascii="Times New Roman" w:hAnsi="Times New Roman" w:cs="Times New Roman"/>
                <w:b/>
              </w:rPr>
            </w:pPr>
            <w:r>
              <w:rPr>
                <w:rFonts w:ascii="Times New Roman" w:hAnsi="Times New Roman" w:cs="Times New Roman"/>
                <w:b/>
              </w:rPr>
              <w:t>Underpaid (%)</w:t>
            </w:r>
          </w:p>
        </w:tc>
        <w:tc>
          <w:tcPr>
            <w:tcW w:w="2764" w:type="dxa"/>
            <w:shd w:val="clear" w:color="auto" w:fill="AEAAAA" w:themeFill="background2" w:themeFillShade="BF"/>
            <w:vAlign w:val="center"/>
          </w:tcPr>
          <w:p w14:paraId="2E8AA331" w14:textId="66C3A8BC" w:rsidR="00F506E3" w:rsidRPr="00F26201" w:rsidRDefault="00B82BD5" w:rsidP="00663715">
            <w:pPr>
              <w:pStyle w:val="a3"/>
              <w:wordWrap/>
              <w:spacing w:line="360" w:lineRule="auto"/>
              <w:ind w:leftChars="0" w:left="0"/>
              <w:jc w:val="center"/>
              <w:rPr>
                <w:rFonts w:ascii="Times New Roman" w:hAnsi="Times New Roman" w:cs="Times New Roman"/>
                <w:b/>
              </w:rPr>
            </w:pPr>
            <w:r>
              <w:rPr>
                <w:rFonts w:ascii="Times New Roman" w:hAnsi="Times New Roman" w:cs="Times New Roman"/>
                <w:b/>
              </w:rPr>
              <w:t>Overpaid (%)</w:t>
            </w:r>
          </w:p>
        </w:tc>
      </w:tr>
      <w:tr w:rsidR="00F506E3" w:rsidRPr="00F26201" w14:paraId="5C403979" w14:textId="77777777" w:rsidTr="00663715">
        <w:trPr>
          <w:trHeight w:val="504"/>
        </w:trPr>
        <w:tc>
          <w:tcPr>
            <w:tcW w:w="2764" w:type="dxa"/>
            <w:vAlign w:val="center"/>
          </w:tcPr>
          <w:p w14:paraId="6FA7F324" w14:textId="61039A10" w:rsidR="00F506E3" w:rsidRPr="00F26201" w:rsidRDefault="00B82BD5"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rPr>
              <w:t>RB</w:t>
            </w:r>
          </w:p>
        </w:tc>
        <w:tc>
          <w:tcPr>
            <w:tcW w:w="2763" w:type="dxa"/>
            <w:vAlign w:val="center"/>
          </w:tcPr>
          <w:p w14:paraId="192797AE" w14:textId="17535DA7" w:rsidR="00F506E3" w:rsidRPr="00F26201" w:rsidRDefault="00B82BD5"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1.95</w:t>
            </w:r>
          </w:p>
        </w:tc>
        <w:tc>
          <w:tcPr>
            <w:tcW w:w="2764" w:type="dxa"/>
            <w:vAlign w:val="center"/>
          </w:tcPr>
          <w:p w14:paraId="1EF29B65" w14:textId="30E4EE7D" w:rsidR="00F506E3" w:rsidRPr="00F26201" w:rsidRDefault="00B82BD5"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rPr>
              <w:t>38.05</w:t>
            </w:r>
          </w:p>
        </w:tc>
      </w:tr>
      <w:tr w:rsidR="00F506E3" w:rsidRPr="00F26201" w14:paraId="06CAF0E1" w14:textId="77777777" w:rsidTr="00663715">
        <w:trPr>
          <w:trHeight w:val="504"/>
        </w:trPr>
        <w:tc>
          <w:tcPr>
            <w:tcW w:w="2764" w:type="dxa"/>
            <w:vAlign w:val="center"/>
          </w:tcPr>
          <w:p w14:paraId="26E9B13F" w14:textId="367C9771" w:rsidR="00F506E3" w:rsidRPr="00F26201" w:rsidRDefault="00B82BD5"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rPr>
              <w:t>TE</w:t>
            </w:r>
          </w:p>
        </w:tc>
        <w:tc>
          <w:tcPr>
            <w:tcW w:w="2763" w:type="dxa"/>
            <w:vAlign w:val="center"/>
          </w:tcPr>
          <w:p w14:paraId="6E419301" w14:textId="1AC6A044" w:rsidR="00F506E3" w:rsidRPr="00F26201" w:rsidRDefault="00B82BD5"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rPr>
              <w:t>53.95</w:t>
            </w:r>
          </w:p>
        </w:tc>
        <w:tc>
          <w:tcPr>
            <w:tcW w:w="2764" w:type="dxa"/>
            <w:vAlign w:val="center"/>
          </w:tcPr>
          <w:p w14:paraId="64B17463" w14:textId="784DFCFD" w:rsidR="00F506E3" w:rsidRPr="00F26201" w:rsidRDefault="00B82BD5"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6.05</w:t>
            </w:r>
          </w:p>
        </w:tc>
      </w:tr>
      <w:tr w:rsidR="00F506E3" w:rsidRPr="00F26201" w14:paraId="03A9870D" w14:textId="77777777" w:rsidTr="00663715">
        <w:trPr>
          <w:trHeight w:val="504"/>
        </w:trPr>
        <w:tc>
          <w:tcPr>
            <w:tcW w:w="2764" w:type="dxa"/>
            <w:vAlign w:val="center"/>
          </w:tcPr>
          <w:p w14:paraId="3287A555" w14:textId="49941CE9" w:rsidR="00F506E3" w:rsidRPr="00F26201" w:rsidRDefault="00B82BD5"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rPr>
              <w:t>WR</w:t>
            </w:r>
          </w:p>
        </w:tc>
        <w:tc>
          <w:tcPr>
            <w:tcW w:w="2763" w:type="dxa"/>
            <w:vAlign w:val="center"/>
          </w:tcPr>
          <w:p w14:paraId="18DE6D32" w14:textId="49C1ACEA" w:rsidR="00F506E3" w:rsidRPr="00F26201" w:rsidRDefault="00B82BD5"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rPr>
              <w:t>64.86</w:t>
            </w:r>
          </w:p>
        </w:tc>
        <w:tc>
          <w:tcPr>
            <w:tcW w:w="2764" w:type="dxa"/>
            <w:vAlign w:val="center"/>
          </w:tcPr>
          <w:p w14:paraId="280FDD4C" w14:textId="10A559DE" w:rsidR="00F506E3" w:rsidRPr="00F26201" w:rsidRDefault="00B82BD5" w:rsidP="00663715">
            <w:pPr>
              <w:pStyle w:val="a3"/>
              <w:wordWrap/>
              <w:spacing w:line="360" w:lineRule="auto"/>
              <w:ind w:leftChars="0" w:left="0"/>
              <w:jc w:val="center"/>
              <w:rPr>
                <w:rFonts w:ascii="Times New Roman" w:hAnsi="Times New Roman" w:cs="Times New Roman"/>
              </w:rPr>
            </w:pPr>
            <w:r>
              <w:rPr>
                <w:rFonts w:ascii="Times New Roman" w:hAnsi="Times New Roman" w:cs="Times New Roman"/>
              </w:rPr>
              <w:t>35.14</w:t>
            </w:r>
          </w:p>
        </w:tc>
      </w:tr>
    </w:tbl>
    <w:p w14:paraId="30C7130F" w14:textId="3F3F8A94" w:rsidR="00F506E3" w:rsidRDefault="00F506E3" w:rsidP="00F0754C">
      <w:pPr>
        <w:pStyle w:val="a3"/>
        <w:wordWrap/>
        <w:spacing w:line="360" w:lineRule="auto"/>
        <w:rPr>
          <w:rFonts w:ascii="Times New Roman" w:hAnsi="Times New Roman" w:cs="Times New Roman"/>
        </w:rPr>
      </w:pPr>
    </w:p>
    <w:p w14:paraId="1BC05FBD" w14:textId="191AC0A9" w:rsidR="00DD5E52" w:rsidRDefault="00DD5E52" w:rsidP="00DD5E52">
      <w:pPr>
        <w:pStyle w:val="a3"/>
        <w:wordWrap/>
        <w:spacing w:line="360" w:lineRule="auto"/>
        <w:rPr>
          <w:rFonts w:ascii="Times New Roman" w:hAnsi="Times New Roman" w:cs="Times New Roman"/>
        </w:rPr>
      </w:pPr>
      <w:r w:rsidRPr="00DD5E52">
        <w:rPr>
          <w:rFonts w:ascii="Times New Roman" w:hAnsi="Times New Roman" w:cs="Times New Roman"/>
        </w:rPr>
        <w:t>This Table 3 shows the percentage by position that is overpaid or underpaid. To compare the original salary and predicted salary, calculate the average for all predicted salaries from the models.</w:t>
      </w:r>
      <w:r>
        <w:rPr>
          <w:rFonts w:ascii="Times New Roman" w:hAnsi="Times New Roman" w:cs="Times New Roman"/>
        </w:rPr>
        <w:t xml:space="preserve"> As this table shows that about 62% of RBs, 54% of TEs, and 65% of WRs get underpaid. </w:t>
      </w:r>
      <w:r w:rsidR="003027EC" w:rsidRPr="003027EC">
        <w:rPr>
          <w:rFonts w:ascii="Times New Roman" w:hAnsi="Times New Roman" w:cs="Times New Roman"/>
        </w:rPr>
        <w:t>This result indicates that, according to the predicted salary model, over 50% of players are underpaid.</w:t>
      </w:r>
      <w:r w:rsidR="003027EC" w:rsidRPr="003027EC">
        <w:t xml:space="preserve"> </w:t>
      </w:r>
      <w:r w:rsidR="003027EC" w:rsidRPr="003027EC">
        <w:rPr>
          <w:rFonts w:ascii="Times New Roman" w:hAnsi="Times New Roman" w:cs="Times New Roman"/>
        </w:rPr>
        <w:t>I would like to identify the players and positions that experience the highest levels of overpayment and underpayment.</w:t>
      </w:r>
    </w:p>
    <w:p w14:paraId="158B13CE" w14:textId="6609E605" w:rsidR="00DD5E52" w:rsidRDefault="003027EC" w:rsidP="00F0754C">
      <w:pPr>
        <w:pStyle w:val="a3"/>
        <w:wordWrap/>
        <w:spacing w:line="360" w:lineRule="auto"/>
        <w:rPr>
          <w:rFonts w:ascii="Times New Roman" w:hAnsi="Times New Roman" w:cs="Times New Roman"/>
        </w:rPr>
      </w:pPr>
      <w:r w:rsidRPr="003027EC">
        <w:rPr>
          <w:rFonts w:ascii="Times New Roman" w:hAnsi="Times New Roman" w:cs="Times New Roman"/>
        </w:rPr>
        <w:t>Table 4 displays the top 5 overpaid and underpaid players and positions, including their weighted original salary and the average predicted salary from the models.</w:t>
      </w:r>
    </w:p>
    <w:p w14:paraId="24CA3FA2" w14:textId="24CA3200" w:rsidR="00D34E7D" w:rsidRPr="00D34E7D" w:rsidRDefault="00D34E7D" w:rsidP="00D34E7D">
      <w:pPr>
        <w:pStyle w:val="a3"/>
        <w:wordWrap/>
        <w:spacing w:line="360" w:lineRule="auto"/>
        <w:jc w:val="center"/>
        <w:rPr>
          <w:rFonts w:ascii="Times New Roman" w:hAnsi="Times New Roman" w:cs="Times New Roman" w:hint="eastAsia"/>
          <w:b/>
        </w:rPr>
      </w:pPr>
      <w:r w:rsidRPr="00D34E7D">
        <w:rPr>
          <w:rFonts w:ascii="Times New Roman" w:hAnsi="Times New Roman" w:cs="Times New Roman" w:hint="eastAsia"/>
          <w:b/>
        </w:rPr>
        <w:t>T</w:t>
      </w:r>
      <w:r w:rsidRPr="00D34E7D">
        <w:rPr>
          <w:rFonts w:ascii="Times New Roman" w:hAnsi="Times New Roman" w:cs="Times New Roman"/>
          <w:b/>
        </w:rPr>
        <w:t>able 4. Overpaid / Underpaid Players and Positions</w:t>
      </w:r>
    </w:p>
    <w:tbl>
      <w:tblPr>
        <w:tblStyle w:val="a4"/>
        <w:tblW w:w="0" w:type="auto"/>
        <w:tblInd w:w="800" w:type="dxa"/>
        <w:tblBorders>
          <w:top w:val="single" w:sz="18" w:space="0" w:color="auto"/>
          <w:left w:val="none" w:sz="0" w:space="0" w:color="auto"/>
          <w:bottom w:val="single" w:sz="18" w:space="0" w:color="auto"/>
          <w:right w:val="none" w:sz="0" w:space="0" w:color="auto"/>
          <w:insideH w:val="single" w:sz="2" w:space="0" w:color="auto"/>
          <w:insideV w:val="single" w:sz="2" w:space="0" w:color="auto"/>
        </w:tblBorders>
        <w:tblLook w:val="04A0" w:firstRow="1" w:lastRow="0" w:firstColumn="1" w:lastColumn="0" w:noHBand="0" w:noVBand="1"/>
      </w:tblPr>
      <w:tblGrid>
        <w:gridCol w:w="1747"/>
        <w:gridCol w:w="992"/>
        <w:gridCol w:w="1559"/>
        <w:gridCol w:w="1985"/>
        <w:gridCol w:w="1933"/>
      </w:tblGrid>
      <w:tr w:rsidR="003027EC" w14:paraId="3C0130E6" w14:textId="77777777" w:rsidTr="00D34E7D">
        <w:tc>
          <w:tcPr>
            <w:tcW w:w="1747" w:type="dxa"/>
            <w:shd w:val="clear" w:color="auto" w:fill="AEAAAA" w:themeFill="background2" w:themeFillShade="BF"/>
          </w:tcPr>
          <w:p w14:paraId="09FB9FBA" w14:textId="70EAA4B1" w:rsidR="003027EC" w:rsidRPr="003027EC" w:rsidRDefault="003027EC" w:rsidP="00F0754C">
            <w:pPr>
              <w:pStyle w:val="a3"/>
              <w:wordWrap/>
              <w:spacing w:line="360" w:lineRule="auto"/>
              <w:ind w:leftChars="0" w:left="0"/>
              <w:rPr>
                <w:rFonts w:ascii="Times New Roman" w:hAnsi="Times New Roman" w:cs="Times New Roman" w:hint="eastAsia"/>
                <w:b/>
                <w:sz w:val="18"/>
              </w:rPr>
            </w:pPr>
            <w:r w:rsidRPr="003027EC">
              <w:rPr>
                <w:rFonts w:ascii="Times New Roman" w:hAnsi="Times New Roman" w:cs="Times New Roman" w:hint="eastAsia"/>
                <w:b/>
                <w:sz w:val="18"/>
              </w:rPr>
              <w:t>P</w:t>
            </w:r>
            <w:r w:rsidRPr="003027EC">
              <w:rPr>
                <w:rFonts w:ascii="Times New Roman" w:hAnsi="Times New Roman" w:cs="Times New Roman"/>
                <w:b/>
                <w:sz w:val="18"/>
              </w:rPr>
              <w:t>layers</w:t>
            </w:r>
          </w:p>
        </w:tc>
        <w:tc>
          <w:tcPr>
            <w:tcW w:w="992" w:type="dxa"/>
            <w:shd w:val="clear" w:color="auto" w:fill="AEAAAA" w:themeFill="background2" w:themeFillShade="BF"/>
          </w:tcPr>
          <w:p w14:paraId="152B4617" w14:textId="75F5A0E5" w:rsidR="003027EC" w:rsidRPr="003027EC" w:rsidRDefault="003027EC" w:rsidP="00F0754C">
            <w:pPr>
              <w:pStyle w:val="a3"/>
              <w:wordWrap/>
              <w:spacing w:line="360" w:lineRule="auto"/>
              <w:ind w:leftChars="0" w:left="0"/>
              <w:rPr>
                <w:rFonts w:ascii="Times New Roman" w:hAnsi="Times New Roman" w:cs="Times New Roman" w:hint="eastAsia"/>
                <w:b/>
                <w:sz w:val="18"/>
              </w:rPr>
            </w:pPr>
            <w:r w:rsidRPr="003027EC">
              <w:rPr>
                <w:rFonts w:ascii="Times New Roman" w:hAnsi="Times New Roman" w:cs="Times New Roman" w:hint="eastAsia"/>
                <w:b/>
                <w:sz w:val="18"/>
              </w:rPr>
              <w:t>P</w:t>
            </w:r>
            <w:r w:rsidRPr="003027EC">
              <w:rPr>
                <w:rFonts w:ascii="Times New Roman" w:hAnsi="Times New Roman" w:cs="Times New Roman"/>
                <w:b/>
                <w:sz w:val="18"/>
              </w:rPr>
              <w:t>osition</w:t>
            </w:r>
          </w:p>
        </w:tc>
        <w:tc>
          <w:tcPr>
            <w:tcW w:w="1559" w:type="dxa"/>
            <w:shd w:val="clear" w:color="auto" w:fill="AEAAAA" w:themeFill="background2" w:themeFillShade="BF"/>
          </w:tcPr>
          <w:p w14:paraId="382C9794" w14:textId="2839CE70" w:rsidR="003027EC" w:rsidRPr="003027EC" w:rsidRDefault="003027EC" w:rsidP="00F0754C">
            <w:pPr>
              <w:pStyle w:val="a3"/>
              <w:wordWrap/>
              <w:spacing w:line="360" w:lineRule="auto"/>
              <w:ind w:leftChars="0" w:left="0"/>
              <w:rPr>
                <w:rFonts w:ascii="Times New Roman" w:hAnsi="Times New Roman" w:cs="Times New Roman" w:hint="eastAsia"/>
                <w:b/>
                <w:sz w:val="18"/>
              </w:rPr>
            </w:pPr>
            <w:r w:rsidRPr="003027EC">
              <w:rPr>
                <w:rFonts w:ascii="Times New Roman" w:hAnsi="Times New Roman" w:cs="Times New Roman" w:hint="eastAsia"/>
                <w:b/>
                <w:sz w:val="18"/>
              </w:rPr>
              <w:t>W</w:t>
            </w:r>
            <w:r w:rsidRPr="003027EC">
              <w:rPr>
                <w:rFonts w:ascii="Times New Roman" w:hAnsi="Times New Roman" w:cs="Times New Roman"/>
                <w:b/>
                <w:sz w:val="18"/>
              </w:rPr>
              <w:t>eighted Salary</w:t>
            </w:r>
          </w:p>
        </w:tc>
        <w:tc>
          <w:tcPr>
            <w:tcW w:w="1985" w:type="dxa"/>
            <w:shd w:val="clear" w:color="auto" w:fill="AEAAAA" w:themeFill="background2" w:themeFillShade="BF"/>
          </w:tcPr>
          <w:p w14:paraId="21BFDD96" w14:textId="10F8AA75" w:rsidR="003027EC" w:rsidRPr="003027EC" w:rsidRDefault="003027EC" w:rsidP="00F0754C">
            <w:pPr>
              <w:pStyle w:val="a3"/>
              <w:wordWrap/>
              <w:spacing w:line="360" w:lineRule="auto"/>
              <w:ind w:leftChars="0" w:left="0"/>
              <w:rPr>
                <w:rFonts w:ascii="Times New Roman" w:hAnsi="Times New Roman" w:cs="Times New Roman" w:hint="eastAsia"/>
                <w:b/>
                <w:sz w:val="18"/>
              </w:rPr>
            </w:pPr>
            <w:r w:rsidRPr="003027EC">
              <w:rPr>
                <w:rFonts w:ascii="Times New Roman" w:hAnsi="Times New Roman" w:cs="Times New Roman" w:hint="eastAsia"/>
                <w:b/>
                <w:sz w:val="18"/>
              </w:rPr>
              <w:t>A</w:t>
            </w:r>
            <w:r w:rsidRPr="003027EC">
              <w:rPr>
                <w:rFonts w:ascii="Times New Roman" w:hAnsi="Times New Roman" w:cs="Times New Roman"/>
                <w:b/>
                <w:sz w:val="18"/>
              </w:rPr>
              <w:t>v</w:t>
            </w:r>
            <w:r>
              <w:rPr>
                <w:rFonts w:ascii="Times New Roman" w:hAnsi="Times New Roman" w:cs="Times New Roman"/>
                <w:b/>
                <w:sz w:val="18"/>
              </w:rPr>
              <w:t>g</w:t>
            </w:r>
            <w:r w:rsidRPr="003027EC">
              <w:rPr>
                <w:rFonts w:ascii="Times New Roman" w:hAnsi="Times New Roman" w:cs="Times New Roman"/>
                <w:b/>
                <w:sz w:val="18"/>
              </w:rPr>
              <w:t xml:space="preserve"> Predicted Salary</w:t>
            </w:r>
          </w:p>
        </w:tc>
        <w:tc>
          <w:tcPr>
            <w:tcW w:w="1933" w:type="dxa"/>
            <w:shd w:val="clear" w:color="auto" w:fill="AEAAAA" w:themeFill="background2" w:themeFillShade="BF"/>
          </w:tcPr>
          <w:p w14:paraId="58A48EA5" w14:textId="5BBB987C" w:rsidR="003027EC" w:rsidRPr="003027EC" w:rsidRDefault="003027EC" w:rsidP="00F0754C">
            <w:pPr>
              <w:pStyle w:val="a3"/>
              <w:wordWrap/>
              <w:spacing w:line="360" w:lineRule="auto"/>
              <w:ind w:leftChars="0" w:left="0"/>
              <w:rPr>
                <w:rFonts w:ascii="Times New Roman" w:hAnsi="Times New Roman" w:cs="Times New Roman" w:hint="eastAsia"/>
                <w:b/>
                <w:sz w:val="18"/>
              </w:rPr>
            </w:pPr>
            <w:r w:rsidRPr="003027EC">
              <w:rPr>
                <w:rFonts w:ascii="Times New Roman" w:hAnsi="Times New Roman" w:cs="Times New Roman" w:hint="eastAsia"/>
                <w:b/>
                <w:sz w:val="18"/>
              </w:rPr>
              <w:t>O</w:t>
            </w:r>
            <w:r w:rsidRPr="003027EC">
              <w:rPr>
                <w:rFonts w:ascii="Times New Roman" w:hAnsi="Times New Roman" w:cs="Times New Roman"/>
                <w:b/>
                <w:sz w:val="18"/>
              </w:rPr>
              <w:t>verpaid / Underpaid</w:t>
            </w:r>
          </w:p>
        </w:tc>
      </w:tr>
      <w:tr w:rsidR="003027EC" w14:paraId="3B83AB31" w14:textId="77777777" w:rsidTr="00D34E7D">
        <w:tc>
          <w:tcPr>
            <w:tcW w:w="1747" w:type="dxa"/>
          </w:tcPr>
          <w:p w14:paraId="14BDC30C" w14:textId="74BA7BCB"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 xml:space="preserve">ike </w:t>
            </w:r>
            <w:proofErr w:type="spellStart"/>
            <w:r>
              <w:rPr>
                <w:rFonts w:ascii="Times New Roman" w:hAnsi="Times New Roman" w:cs="Times New Roman"/>
              </w:rPr>
              <w:t>Wellace</w:t>
            </w:r>
            <w:proofErr w:type="spellEnd"/>
          </w:p>
        </w:tc>
        <w:tc>
          <w:tcPr>
            <w:tcW w:w="992" w:type="dxa"/>
          </w:tcPr>
          <w:p w14:paraId="4EF04E84" w14:textId="2355DEF7"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R</w:t>
            </w:r>
          </w:p>
        </w:tc>
        <w:tc>
          <w:tcPr>
            <w:tcW w:w="1559" w:type="dxa"/>
          </w:tcPr>
          <w:p w14:paraId="74010FC4" w14:textId="292618DC"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0.35</w:t>
            </w:r>
          </w:p>
        </w:tc>
        <w:tc>
          <w:tcPr>
            <w:tcW w:w="1985" w:type="dxa"/>
          </w:tcPr>
          <w:p w14:paraId="67C6CF08" w14:textId="6730691F"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0.87</w:t>
            </w:r>
          </w:p>
        </w:tc>
        <w:tc>
          <w:tcPr>
            <w:tcW w:w="1933" w:type="dxa"/>
          </w:tcPr>
          <w:p w14:paraId="5101576C" w14:textId="3CCF3888"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O</w:t>
            </w:r>
            <w:r>
              <w:rPr>
                <w:rFonts w:ascii="Times New Roman" w:hAnsi="Times New Roman" w:cs="Times New Roman"/>
              </w:rPr>
              <w:t>verpaid</w:t>
            </w:r>
          </w:p>
        </w:tc>
      </w:tr>
      <w:tr w:rsidR="003027EC" w14:paraId="6DD636D0" w14:textId="77777777" w:rsidTr="00D34E7D">
        <w:tc>
          <w:tcPr>
            <w:tcW w:w="1747" w:type="dxa"/>
          </w:tcPr>
          <w:p w14:paraId="454B524A" w14:textId="4ECF70B6"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eAndre Hopkins</w:t>
            </w:r>
          </w:p>
        </w:tc>
        <w:tc>
          <w:tcPr>
            <w:tcW w:w="992" w:type="dxa"/>
          </w:tcPr>
          <w:p w14:paraId="75A0B267" w14:textId="2368C2E0"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R</w:t>
            </w:r>
          </w:p>
        </w:tc>
        <w:tc>
          <w:tcPr>
            <w:tcW w:w="1559" w:type="dxa"/>
          </w:tcPr>
          <w:p w14:paraId="30E90B3C" w14:textId="5A5E0213"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8.43</w:t>
            </w:r>
          </w:p>
        </w:tc>
        <w:tc>
          <w:tcPr>
            <w:tcW w:w="1985" w:type="dxa"/>
          </w:tcPr>
          <w:p w14:paraId="7760D356" w14:textId="5E767D75"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r w:rsidR="003B4230">
              <w:rPr>
                <w:rFonts w:ascii="Times New Roman" w:hAnsi="Times New Roman" w:cs="Times New Roman"/>
              </w:rPr>
              <w:t>.</w:t>
            </w:r>
            <w:r>
              <w:rPr>
                <w:rFonts w:ascii="Times New Roman" w:hAnsi="Times New Roman" w:cs="Times New Roman"/>
              </w:rPr>
              <w:t>11</w:t>
            </w:r>
          </w:p>
        </w:tc>
        <w:tc>
          <w:tcPr>
            <w:tcW w:w="1933" w:type="dxa"/>
          </w:tcPr>
          <w:p w14:paraId="58988293" w14:textId="4C22A200"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rPr>
              <w:t>Ov</w:t>
            </w:r>
            <w:r>
              <w:rPr>
                <w:rFonts w:ascii="Times New Roman" w:hAnsi="Times New Roman" w:cs="Times New Roman"/>
              </w:rPr>
              <w:t>erpaid</w:t>
            </w:r>
          </w:p>
        </w:tc>
      </w:tr>
      <w:tr w:rsidR="003027EC" w14:paraId="6629F8E0" w14:textId="77777777" w:rsidTr="00D34E7D">
        <w:tc>
          <w:tcPr>
            <w:tcW w:w="1747" w:type="dxa"/>
          </w:tcPr>
          <w:p w14:paraId="4E01BB9A" w14:textId="4D263186" w:rsidR="003027EC" w:rsidRDefault="003027EC" w:rsidP="00F0754C">
            <w:pPr>
              <w:pStyle w:val="a3"/>
              <w:wordWrap/>
              <w:spacing w:line="360" w:lineRule="auto"/>
              <w:ind w:leftChars="0" w:left="0"/>
              <w:rPr>
                <w:rFonts w:ascii="Times New Roman" w:hAnsi="Times New Roman" w:cs="Times New Roman" w:hint="eastAsia"/>
              </w:rPr>
            </w:pPr>
            <w:proofErr w:type="spellStart"/>
            <w:r>
              <w:rPr>
                <w:rFonts w:ascii="Times New Roman" w:hAnsi="Times New Roman" w:cs="Times New Roman" w:hint="eastAsia"/>
              </w:rPr>
              <w:t>D</w:t>
            </w:r>
            <w:r>
              <w:rPr>
                <w:rFonts w:ascii="Times New Roman" w:hAnsi="Times New Roman" w:cs="Times New Roman"/>
              </w:rPr>
              <w:t>eebo</w:t>
            </w:r>
            <w:proofErr w:type="spellEnd"/>
            <w:r>
              <w:rPr>
                <w:rFonts w:ascii="Times New Roman" w:hAnsi="Times New Roman" w:cs="Times New Roman"/>
              </w:rPr>
              <w:t xml:space="preserve"> Samuel</w:t>
            </w:r>
          </w:p>
        </w:tc>
        <w:tc>
          <w:tcPr>
            <w:tcW w:w="992" w:type="dxa"/>
          </w:tcPr>
          <w:p w14:paraId="3386EE78" w14:textId="3E4063D4"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R</w:t>
            </w:r>
          </w:p>
        </w:tc>
        <w:tc>
          <w:tcPr>
            <w:tcW w:w="1559" w:type="dxa"/>
          </w:tcPr>
          <w:p w14:paraId="5A773E2B" w14:textId="5BBA47BE"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4.41</w:t>
            </w:r>
          </w:p>
        </w:tc>
        <w:tc>
          <w:tcPr>
            <w:tcW w:w="1985" w:type="dxa"/>
          </w:tcPr>
          <w:p w14:paraId="2B98E9E3" w14:textId="20525C7E"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.87</w:t>
            </w:r>
          </w:p>
        </w:tc>
        <w:tc>
          <w:tcPr>
            <w:tcW w:w="1933" w:type="dxa"/>
          </w:tcPr>
          <w:p w14:paraId="24518361" w14:textId="1077B8B6"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rPr>
              <w:t>O</w:t>
            </w:r>
            <w:r>
              <w:rPr>
                <w:rFonts w:ascii="Times New Roman" w:hAnsi="Times New Roman" w:cs="Times New Roman"/>
              </w:rPr>
              <w:t>verpaid</w:t>
            </w:r>
          </w:p>
        </w:tc>
      </w:tr>
      <w:tr w:rsidR="003027EC" w14:paraId="6F8101ED" w14:textId="77777777" w:rsidTr="00D34E7D">
        <w:tc>
          <w:tcPr>
            <w:tcW w:w="1747" w:type="dxa"/>
          </w:tcPr>
          <w:p w14:paraId="733DA501" w14:textId="288930F8"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yreek Hill</w:t>
            </w:r>
          </w:p>
        </w:tc>
        <w:tc>
          <w:tcPr>
            <w:tcW w:w="992" w:type="dxa"/>
          </w:tcPr>
          <w:p w14:paraId="1EF00C54" w14:textId="61AC7685"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R</w:t>
            </w:r>
          </w:p>
        </w:tc>
        <w:tc>
          <w:tcPr>
            <w:tcW w:w="1559" w:type="dxa"/>
          </w:tcPr>
          <w:p w14:paraId="7A15BAD1" w14:textId="7FF3BC05"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0.23</w:t>
            </w:r>
          </w:p>
        </w:tc>
        <w:tc>
          <w:tcPr>
            <w:tcW w:w="1985" w:type="dxa"/>
          </w:tcPr>
          <w:p w14:paraId="2EACEEFE" w14:textId="7E2EBCE4"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4.01</w:t>
            </w:r>
          </w:p>
        </w:tc>
        <w:tc>
          <w:tcPr>
            <w:tcW w:w="1933" w:type="dxa"/>
          </w:tcPr>
          <w:p w14:paraId="3B5964E9" w14:textId="0FD0259D"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rPr>
              <w:t>O</w:t>
            </w:r>
            <w:r>
              <w:rPr>
                <w:rFonts w:ascii="Times New Roman" w:hAnsi="Times New Roman" w:cs="Times New Roman"/>
              </w:rPr>
              <w:t>verpaid</w:t>
            </w:r>
          </w:p>
        </w:tc>
      </w:tr>
      <w:tr w:rsidR="003027EC" w14:paraId="4AFCF51A" w14:textId="77777777" w:rsidTr="00D34E7D">
        <w:tc>
          <w:tcPr>
            <w:tcW w:w="1747" w:type="dxa"/>
          </w:tcPr>
          <w:p w14:paraId="4333E5A5" w14:textId="0EA8FC4A"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eAndre Hopkins</w:t>
            </w:r>
          </w:p>
        </w:tc>
        <w:tc>
          <w:tcPr>
            <w:tcW w:w="992" w:type="dxa"/>
          </w:tcPr>
          <w:p w14:paraId="38FDD138" w14:textId="64A7765E"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R</w:t>
            </w:r>
          </w:p>
        </w:tc>
        <w:tc>
          <w:tcPr>
            <w:tcW w:w="1559" w:type="dxa"/>
          </w:tcPr>
          <w:p w14:paraId="7C5028DB" w14:textId="05FEA189"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8.43</w:t>
            </w:r>
          </w:p>
        </w:tc>
        <w:tc>
          <w:tcPr>
            <w:tcW w:w="1985" w:type="dxa"/>
          </w:tcPr>
          <w:p w14:paraId="2A3C5FC2" w14:textId="4A4545BD"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2.45</w:t>
            </w:r>
          </w:p>
        </w:tc>
        <w:tc>
          <w:tcPr>
            <w:tcW w:w="1933" w:type="dxa"/>
          </w:tcPr>
          <w:p w14:paraId="6932553D" w14:textId="7DF9EAEB"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O</w:t>
            </w:r>
            <w:r>
              <w:rPr>
                <w:rFonts w:ascii="Times New Roman" w:hAnsi="Times New Roman" w:cs="Times New Roman"/>
              </w:rPr>
              <w:t>verpaid</w:t>
            </w:r>
          </w:p>
        </w:tc>
      </w:tr>
      <w:tr w:rsidR="003027EC" w14:paraId="23A3FC8E" w14:textId="77777777" w:rsidTr="00D34E7D">
        <w:tc>
          <w:tcPr>
            <w:tcW w:w="1747" w:type="dxa"/>
          </w:tcPr>
          <w:p w14:paraId="6553CE85" w14:textId="56526905"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lshon Jeffery</w:t>
            </w:r>
          </w:p>
        </w:tc>
        <w:tc>
          <w:tcPr>
            <w:tcW w:w="992" w:type="dxa"/>
          </w:tcPr>
          <w:p w14:paraId="5B26A99E" w14:textId="0C61AF52"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R</w:t>
            </w:r>
          </w:p>
        </w:tc>
        <w:tc>
          <w:tcPr>
            <w:tcW w:w="1559" w:type="dxa"/>
          </w:tcPr>
          <w:p w14:paraId="7546026A" w14:textId="778BE7A2"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.32</w:t>
            </w:r>
          </w:p>
        </w:tc>
        <w:tc>
          <w:tcPr>
            <w:tcW w:w="1985" w:type="dxa"/>
          </w:tcPr>
          <w:p w14:paraId="19D78B8E" w14:textId="2162F11D"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0.33</w:t>
            </w:r>
          </w:p>
        </w:tc>
        <w:tc>
          <w:tcPr>
            <w:tcW w:w="1933" w:type="dxa"/>
          </w:tcPr>
          <w:p w14:paraId="7D11818D" w14:textId="1C745024"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rPr>
              <w:t>nderpaid</w:t>
            </w:r>
          </w:p>
        </w:tc>
      </w:tr>
      <w:tr w:rsidR="003027EC" w14:paraId="7BF63E4D" w14:textId="77777777" w:rsidTr="00D34E7D">
        <w:tc>
          <w:tcPr>
            <w:tcW w:w="1747" w:type="dxa"/>
          </w:tcPr>
          <w:p w14:paraId="651C90A7" w14:textId="48B86AA2"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ichael Thomas</w:t>
            </w:r>
          </w:p>
        </w:tc>
        <w:tc>
          <w:tcPr>
            <w:tcW w:w="992" w:type="dxa"/>
          </w:tcPr>
          <w:p w14:paraId="13E631EF" w14:textId="0FEC1A65"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R</w:t>
            </w:r>
          </w:p>
        </w:tc>
        <w:tc>
          <w:tcPr>
            <w:tcW w:w="1559" w:type="dxa"/>
          </w:tcPr>
          <w:p w14:paraId="01165A72" w14:textId="302217C3"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.51</w:t>
            </w:r>
          </w:p>
        </w:tc>
        <w:tc>
          <w:tcPr>
            <w:tcW w:w="1985" w:type="dxa"/>
          </w:tcPr>
          <w:p w14:paraId="519878DE" w14:textId="4DF40E08"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1.21</w:t>
            </w:r>
          </w:p>
        </w:tc>
        <w:tc>
          <w:tcPr>
            <w:tcW w:w="1933" w:type="dxa"/>
          </w:tcPr>
          <w:p w14:paraId="6161B1FE" w14:textId="3107F7F2"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rPr>
              <w:t>nderpaid</w:t>
            </w:r>
          </w:p>
        </w:tc>
      </w:tr>
      <w:tr w:rsidR="003027EC" w14:paraId="69208DB5" w14:textId="77777777" w:rsidTr="00D34E7D">
        <w:tc>
          <w:tcPr>
            <w:tcW w:w="1747" w:type="dxa"/>
          </w:tcPr>
          <w:p w14:paraId="073D3C0D" w14:textId="105D1E4F"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J</w:t>
            </w:r>
            <w:r>
              <w:rPr>
                <w:rFonts w:ascii="Times New Roman" w:hAnsi="Times New Roman" w:cs="Times New Roman"/>
              </w:rPr>
              <w:t>arvis Landry</w:t>
            </w:r>
          </w:p>
        </w:tc>
        <w:tc>
          <w:tcPr>
            <w:tcW w:w="992" w:type="dxa"/>
          </w:tcPr>
          <w:p w14:paraId="533579FD" w14:textId="4F40C05B"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R</w:t>
            </w:r>
          </w:p>
        </w:tc>
        <w:tc>
          <w:tcPr>
            <w:tcW w:w="1559" w:type="dxa"/>
          </w:tcPr>
          <w:p w14:paraId="4595D2C0" w14:textId="33BF2AFA"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.96</w:t>
            </w:r>
          </w:p>
        </w:tc>
        <w:tc>
          <w:tcPr>
            <w:tcW w:w="1985" w:type="dxa"/>
          </w:tcPr>
          <w:p w14:paraId="1FC2E28C" w14:textId="0013DBA0"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0.50</w:t>
            </w:r>
          </w:p>
        </w:tc>
        <w:tc>
          <w:tcPr>
            <w:tcW w:w="1933" w:type="dxa"/>
          </w:tcPr>
          <w:p w14:paraId="1279E3B0" w14:textId="212AF23F"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rPr>
              <w:t>nderpaid</w:t>
            </w:r>
          </w:p>
        </w:tc>
      </w:tr>
      <w:tr w:rsidR="003027EC" w14:paraId="7DABCCC8" w14:textId="77777777" w:rsidTr="00D34E7D">
        <w:tc>
          <w:tcPr>
            <w:tcW w:w="1747" w:type="dxa"/>
          </w:tcPr>
          <w:p w14:paraId="691C9343" w14:textId="51301113"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J</w:t>
            </w:r>
            <w:r>
              <w:rPr>
                <w:rFonts w:ascii="Times New Roman" w:hAnsi="Times New Roman" w:cs="Times New Roman"/>
              </w:rPr>
              <w:t>arvis Landry</w:t>
            </w:r>
          </w:p>
        </w:tc>
        <w:tc>
          <w:tcPr>
            <w:tcW w:w="992" w:type="dxa"/>
          </w:tcPr>
          <w:p w14:paraId="084A609D" w14:textId="2BAFFF80"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R</w:t>
            </w:r>
          </w:p>
        </w:tc>
        <w:tc>
          <w:tcPr>
            <w:tcW w:w="1559" w:type="dxa"/>
          </w:tcPr>
          <w:p w14:paraId="28691066" w14:textId="1BE9634D"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.96</w:t>
            </w:r>
          </w:p>
        </w:tc>
        <w:tc>
          <w:tcPr>
            <w:tcW w:w="1985" w:type="dxa"/>
          </w:tcPr>
          <w:p w14:paraId="61A6D6B8" w14:textId="5A43C66F"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0.76</w:t>
            </w:r>
          </w:p>
        </w:tc>
        <w:tc>
          <w:tcPr>
            <w:tcW w:w="1933" w:type="dxa"/>
          </w:tcPr>
          <w:p w14:paraId="58883D7D" w14:textId="6E1B1C8D"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rPr>
              <w:t>nderpaid</w:t>
            </w:r>
          </w:p>
        </w:tc>
      </w:tr>
      <w:tr w:rsidR="003027EC" w14:paraId="54F03226" w14:textId="77777777" w:rsidTr="00D34E7D">
        <w:tc>
          <w:tcPr>
            <w:tcW w:w="1747" w:type="dxa"/>
          </w:tcPr>
          <w:p w14:paraId="19263A77" w14:textId="2602113D"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arnell Mooney</w:t>
            </w:r>
          </w:p>
        </w:tc>
        <w:tc>
          <w:tcPr>
            <w:tcW w:w="992" w:type="dxa"/>
          </w:tcPr>
          <w:p w14:paraId="6A9D93BC" w14:textId="3408D529"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R</w:t>
            </w:r>
          </w:p>
        </w:tc>
        <w:tc>
          <w:tcPr>
            <w:tcW w:w="1559" w:type="dxa"/>
          </w:tcPr>
          <w:p w14:paraId="3A398F74" w14:textId="232DBD80"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.91</w:t>
            </w:r>
          </w:p>
        </w:tc>
        <w:tc>
          <w:tcPr>
            <w:tcW w:w="1985" w:type="dxa"/>
          </w:tcPr>
          <w:p w14:paraId="4D412E28" w14:textId="3A5ECAB8"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0.48</w:t>
            </w:r>
          </w:p>
        </w:tc>
        <w:tc>
          <w:tcPr>
            <w:tcW w:w="1933" w:type="dxa"/>
          </w:tcPr>
          <w:p w14:paraId="58948647" w14:textId="1719D75D" w:rsidR="003027EC" w:rsidRDefault="003027EC" w:rsidP="00F0754C">
            <w:pPr>
              <w:pStyle w:val="a3"/>
              <w:wordWrap/>
              <w:spacing w:line="360" w:lineRule="auto"/>
              <w:ind w:leftChars="0" w:left="0"/>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rPr>
              <w:t>nderpaid</w:t>
            </w:r>
          </w:p>
        </w:tc>
      </w:tr>
    </w:tbl>
    <w:p w14:paraId="268C142B" w14:textId="39BD6086" w:rsidR="003027EC" w:rsidRDefault="003027EC" w:rsidP="00F0754C">
      <w:pPr>
        <w:pStyle w:val="a3"/>
        <w:wordWrap/>
        <w:spacing w:line="360" w:lineRule="auto"/>
        <w:rPr>
          <w:rFonts w:ascii="Times New Roman" w:hAnsi="Times New Roman" w:cs="Times New Roman"/>
        </w:rPr>
      </w:pPr>
    </w:p>
    <w:p w14:paraId="11BEBC21" w14:textId="5B67F7E6" w:rsidR="006D5A38" w:rsidRPr="00591FFE" w:rsidRDefault="006D5A38" w:rsidP="00591FFE">
      <w:pPr>
        <w:pStyle w:val="a3"/>
        <w:wordWrap/>
        <w:spacing w:line="360" w:lineRule="auto"/>
        <w:rPr>
          <w:rFonts w:ascii="Times New Roman" w:hAnsi="Times New Roman" w:cs="Times New Roman" w:hint="eastAsia"/>
        </w:rPr>
      </w:pPr>
      <w:r w:rsidRPr="006D5A38">
        <w:rPr>
          <w:rFonts w:ascii="Times New Roman" w:hAnsi="Times New Roman" w:cs="Times New Roman"/>
        </w:rPr>
        <w:t>All top 5 underpaid or overpaid players hold the position of wide receiver.</w:t>
      </w:r>
      <w:r>
        <w:rPr>
          <w:rFonts w:ascii="Times New Roman" w:hAnsi="Times New Roman" w:cs="Times New Roman"/>
        </w:rPr>
        <w:t xml:space="preserve"> </w:t>
      </w:r>
      <w:r w:rsidR="00B33662" w:rsidRPr="00B33662">
        <w:rPr>
          <w:rFonts w:ascii="Times New Roman" w:hAnsi="Times New Roman" w:cs="Times New Roman"/>
        </w:rPr>
        <w:t>This result suggests that wide receivers often sign contracts with low salaries in their rookie seasons. When they deliver impressive performances, their predicted salaries increase, aligning with other higher-paid receivers. On the contrary, the reason for their overpayment may stem from signing substantial contracts with the team after their rookie deals. However, over time, their performance may not consistently reach outstanding levels, causing their statistics to regress to the mean. Consequently, their predicted salaries end up being lower than the contract value.</w:t>
      </w:r>
      <w:bookmarkStart w:id="0" w:name="_GoBack"/>
      <w:bookmarkEnd w:id="0"/>
    </w:p>
    <w:p w14:paraId="2224C25F" w14:textId="703EB15D" w:rsidR="00A42ABD" w:rsidRPr="00F26201" w:rsidRDefault="00A42ABD" w:rsidP="00F0754C">
      <w:pPr>
        <w:pStyle w:val="a3"/>
        <w:wordWrap/>
        <w:spacing w:line="360" w:lineRule="auto"/>
        <w:rPr>
          <w:rFonts w:ascii="Times New Roman" w:hAnsi="Times New Roman" w:cs="Times New Roman"/>
          <w:b/>
        </w:rPr>
      </w:pPr>
      <w:r w:rsidRPr="00F26201">
        <w:rPr>
          <w:rFonts w:ascii="Times New Roman" w:hAnsi="Times New Roman" w:cs="Times New Roman"/>
          <w:b/>
        </w:rPr>
        <w:lastRenderedPageBreak/>
        <w:t>3.</w:t>
      </w:r>
      <w:r w:rsidR="00CD5FA8">
        <w:rPr>
          <w:rFonts w:ascii="Times New Roman" w:hAnsi="Times New Roman" w:cs="Times New Roman"/>
          <w:b/>
        </w:rPr>
        <w:t>3</w:t>
      </w:r>
      <w:r w:rsidRPr="00F26201">
        <w:rPr>
          <w:rFonts w:ascii="Times New Roman" w:hAnsi="Times New Roman" w:cs="Times New Roman"/>
          <w:b/>
        </w:rPr>
        <w:t xml:space="preserve"> Feature Importance</w:t>
      </w:r>
      <w:r w:rsidR="0055413D" w:rsidRPr="00F26201">
        <w:rPr>
          <w:rFonts w:ascii="Times New Roman" w:hAnsi="Times New Roman" w:cs="Times New Roman"/>
          <w:b/>
        </w:rPr>
        <w:t xml:space="preserve"> / Accumulated Local Effect</w:t>
      </w:r>
    </w:p>
    <w:p w14:paraId="774178AC" w14:textId="0663C6F3" w:rsidR="00A42ABD" w:rsidRPr="00F26201" w:rsidRDefault="00E2721B" w:rsidP="00F0754C">
      <w:pPr>
        <w:pStyle w:val="a3"/>
        <w:wordWrap/>
        <w:spacing w:line="360" w:lineRule="auto"/>
        <w:rPr>
          <w:rFonts w:ascii="Times New Roman" w:hAnsi="Times New Roman" w:cs="Times New Roman"/>
        </w:rPr>
      </w:pPr>
      <w:r w:rsidRPr="00F26201">
        <w:rPr>
          <w:rFonts w:ascii="Times New Roman" w:hAnsi="Times New Roman" w:cs="Times New Roman"/>
        </w:rPr>
        <w:t xml:space="preserve">Using the 'IML' package in R helps find feature importance and generate </w:t>
      </w:r>
      <w:r w:rsidR="0013164E" w:rsidRPr="00F26201">
        <w:rPr>
          <w:rFonts w:ascii="Times New Roman" w:hAnsi="Times New Roman" w:cs="Times New Roman"/>
        </w:rPr>
        <w:t>accumulated local effect (ALE)</w:t>
      </w:r>
      <w:r w:rsidRPr="00F26201">
        <w:rPr>
          <w:rFonts w:ascii="Times New Roman" w:hAnsi="Times New Roman" w:cs="Times New Roman"/>
        </w:rPr>
        <w:t xml:space="preserve"> plots for both Random Forest and </w:t>
      </w:r>
      <w:proofErr w:type="spellStart"/>
      <w:r w:rsidRPr="00F26201">
        <w:rPr>
          <w:rFonts w:ascii="Times New Roman" w:hAnsi="Times New Roman" w:cs="Times New Roman"/>
        </w:rPr>
        <w:t>XGBoost</w:t>
      </w:r>
      <w:proofErr w:type="spellEnd"/>
      <w:r w:rsidRPr="00F26201">
        <w:rPr>
          <w:rFonts w:ascii="Times New Roman" w:hAnsi="Times New Roman" w:cs="Times New Roman"/>
        </w:rPr>
        <w:t>.</w:t>
      </w:r>
      <w:r w:rsidR="00895779" w:rsidRPr="00F26201">
        <w:rPr>
          <w:rFonts w:ascii="Times New Roman" w:hAnsi="Times New Roman" w:cs="Times New Roman"/>
        </w:rPr>
        <w:t xml:space="preserve"> </w:t>
      </w:r>
      <w:r w:rsidR="00EB5478" w:rsidRPr="00F26201">
        <w:rPr>
          <w:rFonts w:ascii="Times New Roman" w:hAnsi="Times New Roman" w:cs="Times New Roman"/>
        </w:rPr>
        <w:t>To find the feature</w:t>
      </w:r>
      <w:r w:rsidR="00C9473B">
        <w:rPr>
          <w:rFonts w:ascii="Times New Roman" w:hAnsi="Times New Roman" w:cs="Times New Roman"/>
        </w:rPr>
        <w:t>’s</w:t>
      </w:r>
      <w:r w:rsidR="00EB5478" w:rsidRPr="00F26201">
        <w:rPr>
          <w:rFonts w:ascii="Times New Roman" w:hAnsi="Times New Roman" w:cs="Times New Roman"/>
        </w:rPr>
        <w:t xml:space="preserve"> importance, I created a function to combine models and new data for prediction. After combining the two parameters, I </w:t>
      </w:r>
      <w:r w:rsidR="008A32ED">
        <w:rPr>
          <w:rFonts w:ascii="Times New Roman" w:hAnsi="Times New Roman" w:cs="Times New Roman"/>
        </w:rPr>
        <w:t xml:space="preserve">was able to </w:t>
      </w:r>
      <w:r w:rsidR="00EB5478" w:rsidRPr="00F26201">
        <w:rPr>
          <w:rFonts w:ascii="Times New Roman" w:hAnsi="Times New Roman" w:cs="Times New Roman"/>
        </w:rPr>
        <w:t xml:space="preserve">obtain predictions. After running the function, </w:t>
      </w:r>
      <w:r w:rsidR="00AD0EAF">
        <w:rPr>
          <w:rFonts w:ascii="Times New Roman" w:hAnsi="Times New Roman" w:cs="Times New Roman"/>
        </w:rPr>
        <w:t>I was</w:t>
      </w:r>
      <w:r w:rsidR="00EB5478" w:rsidRPr="00F26201">
        <w:rPr>
          <w:rFonts w:ascii="Times New Roman" w:hAnsi="Times New Roman" w:cs="Times New Roman"/>
        </w:rPr>
        <w:t xml:space="preserve"> able to get feature importance for both models. </w:t>
      </w:r>
      <w:r w:rsidR="003737AE" w:rsidRPr="00F26201">
        <w:rPr>
          <w:rFonts w:ascii="Times New Roman" w:hAnsi="Times New Roman" w:cs="Times New Roman"/>
        </w:rPr>
        <w:t>Figure 1</w:t>
      </w:r>
      <w:r w:rsidR="00F00B62" w:rsidRPr="00F26201">
        <w:rPr>
          <w:rFonts w:ascii="Times New Roman" w:hAnsi="Times New Roman" w:cs="Times New Roman"/>
        </w:rPr>
        <w:t xml:space="preserve"> displays the results of the feature importance for both models.</w:t>
      </w:r>
    </w:p>
    <w:p w14:paraId="25BF473C" w14:textId="77777777" w:rsidR="00F00B62" w:rsidRPr="00F26201" w:rsidRDefault="00F00B62" w:rsidP="00F0754C">
      <w:pPr>
        <w:pStyle w:val="a3"/>
        <w:wordWrap/>
        <w:spacing w:line="360" w:lineRule="auto"/>
        <w:rPr>
          <w:rFonts w:ascii="Times New Roman" w:hAnsi="Times New Roman" w:cs="Times New Roman"/>
        </w:rPr>
      </w:pPr>
    </w:p>
    <w:tbl>
      <w:tblPr>
        <w:tblStyle w:val="a4"/>
        <w:tblW w:w="0" w:type="auto"/>
        <w:tblInd w:w="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tblGrid>
      <w:tr w:rsidR="00F00B62" w:rsidRPr="00F26201" w14:paraId="033C1D07" w14:textId="77777777" w:rsidTr="00F00B62">
        <w:tc>
          <w:tcPr>
            <w:tcW w:w="8001" w:type="dxa"/>
          </w:tcPr>
          <w:p w14:paraId="361CA03D" w14:textId="77777777" w:rsidR="00F00B62" w:rsidRPr="00F26201" w:rsidRDefault="00F00B62" w:rsidP="00F0754C">
            <w:pPr>
              <w:pStyle w:val="a3"/>
              <w:wordWrap/>
              <w:spacing w:line="360" w:lineRule="auto"/>
              <w:ind w:leftChars="0" w:left="0"/>
              <w:rPr>
                <w:rFonts w:ascii="Times New Roman" w:hAnsi="Times New Roman" w:cs="Times New Roman"/>
              </w:rPr>
            </w:pPr>
            <w:r w:rsidRPr="00F26201">
              <w:rPr>
                <w:rFonts w:ascii="Times New Roman" w:hAnsi="Times New Roman" w:cs="Times New Roman"/>
                <w:noProof/>
              </w:rPr>
              <w:drawing>
                <wp:inline distT="0" distB="0" distL="0" distR="0" wp14:anchorId="24224E55" wp14:editId="5323E2C0">
                  <wp:extent cx="5057235" cy="2495550"/>
                  <wp:effectExtent l="0" t="0" r="0" b="0"/>
                  <wp:docPr id="5" name="그림 4">
                    <a:extLst xmlns:a="http://schemas.openxmlformats.org/drawingml/2006/main">
                      <a:ext uri="{FF2B5EF4-FFF2-40B4-BE49-F238E27FC236}">
                        <a16:creationId xmlns:a16="http://schemas.microsoft.com/office/drawing/2014/main" id="{3AF03E94-8BDD-458B-A8CF-F239B50CDE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3AF03E94-8BDD-458B-A8CF-F239B50CDE9F}"/>
                              </a:ext>
                            </a:extLst>
                          </pic:cNvPr>
                          <pic:cNvPicPr>
                            <a:picLocks noChangeAspect="1"/>
                          </pic:cNvPicPr>
                        </pic:nvPicPr>
                        <pic:blipFill rotWithShape="1">
                          <a:blip r:embed="rId5"/>
                          <a:srcRect l="2193" t="1035"/>
                          <a:stretch/>
                        </pic:blipFill>
                        <pic:spPr>
                          <a:xfrm>
                            <a:off x="0" y="0"/>
                            <a:ext cx="5058116" cy="2495985"/>
                          </a:xfrm>
                          <a:prstGeom prst="rect">
                            <a:avLst/>
                          </a:prstGeom>
                        </pic:spPr>
                      </pic:pic>
                    </a:graphicData>
                  </a:graphic>
                </wp:inline>
              </w:drawing>
            </w:r>
          </w:p>
        </w:tc>
      </w:tr>
      <w:tr w:rsidR="00F00B62" w:rsidRPr="00F26201" w14:paraId="0A9ABA4D" w14:textId="77777777" w:rsidTr="00F00B62">
        <w:tc>
          <w:tcPr>
            <w:tcW w:w="8001" w:type="dxa"/>
            <w:vAlign w:val="center"/>
          </w:tcPr>
          <w:p w14:paraId="3432595B" w14:textId="77777777" w:rsidR="00F00B62" w:rsidRPr="00F26201" w:rsidRDefault="00F00B62" w:rsidP="00F00B62">
            <w:pPr>
              <w:pStyle w:val="a3"/>
              <w:wordWrap/>
              <w:spacing w:line="360" w:lineRule="auto"/>
              <w:ind w:leftChars="0" w:left="0"/>
              <w:jc w:val="center"/>
              <w:rPr>
                <w:rFonts w:ascii="Times New Roman" w:hAnsi="Times New Roman" w:cs="Times New Roman"/>
                <w:i/>
              </w:rPr>
            </w:pPr>
            <w:r w:rsidRPr="00F26201">
              <w:rPr>
                <w:rFonts w:ascii="Times New Roman" w:hAnsi="Times New Roman" w:cs="Times New Roman"/>
                <w:i/>
              </w:rPr>
              <w:t>(a)</w:t>
            </w:r>
          </w:p>
        </w:tc>
      </w:tr>
      <w:tr w:rsidR="00F00B62" w:rsidRPr="00F26201" w14:paraId="61C25532" w14:textId="77777777" w:rsidTr="00F00B62">
        <w:tc>
          <w:tcPr>
            <w:tcW w:w="8001" w:type="dxa"/>
          </w:tcPr>
          <w:p w14:paraId="6CE9D5F7" w14:textId="77777777" w:rsidR="00F00B62" w:rsidRPr="00F26201" w:rsidRDefault="00F00B62" w:rsidP="009816D4">
            <w:pPr>
              <w:pStyle w:val="a3"/>
              <w:wordWrap/>
              <w:spacing w:line="360" w:lineRule="auto"/>
              <w:ind w:leftChars="0" w:left="0"/>
              <w:rPr>
                <w:rFonts w:ascii="Times New Roman" w:hAnsi="Times New Roman" w:cs="Times New Roman"/>
              </w:rPr>
            </w:pPr>
            <w:r w:rsidRPr="00F26201">
              <w:rPr>
                <w:rFonts w:ascii="Times New Roman" w:hAnsi="Times New Roman" w:cs="Times New Roman"/>
                <w:noProof/>
              </w:rPr>
              <w:drawing>
                <wp:inline distT="0" distB="0" distL="0" distR="0" wp14:anchorId="302D444D" wp14:editId="1806C022">
                  <wp:extent cx="5172075" cy="2774950"/>
                  <wp:effectExtent l="0" t="0" r="9525" b="6350"/>
                  <wp:docPr id="3" name="그림 4">
                    <a:extLst xmlns:a="http://schemas.openxmlformats.org/drawingml/2006/main">
                      <a:ext uri="{FF2B5EF4-FFF2-40B4-BE49-F238E27FC236}">
                        <a16:creationId xmlns:a16="http://schemas.microsoft.com/office/drawing/2014/main" id="{27DBF17F-272E-43A6-B6B4-71C54A9A0C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27DBF17F-272E-43A6-B6B4-71C54A9A0C21}"/>
                              </a:ext>
                            </a:extLst>
                          </pic:cNvPr>
                          <pic:cNvPicPr>
                            <a:picLocks noChangeAspect="1"/>
                          </pic:cNvPicPr>
                        </pic:nvPicPr>
                        <pic:blipFill rotWithShape="1">
                          <a:blip r:embed="rId6"/>
                          <a:srcRect t="1002" r="943"/>
                          <a:stretch/>
                        </pic:blipFill>
                        <pic:spPr>
                          <a:xfrm>
                            <a:off x="0" y="0"/>
                            <a:ext cx="5172075" cy="2774950"/>
                          </a:xfrm>
                          <a:prstGeom prst="rect">
                            <a:avLst/>
                          </a:prstGeom>
                        </pic:spPr>
                      </pic:pic>
                    </a:graphicData>
                  </a:graphic>
                </wp:inline>
              </w:drawing>
            </w:r>
          </w:p>
        </w:tc>
      </w:tr>
      <w:tr w:rsidR="00F00B62" w:rsidRPr="00F26201" w14:paraId="1F8B425C" w14:textId="77777777" w:rsidTr="00F00B62">
        <w:tc>
          <w:tcPr>
            <w:tcW w:w="8001" w:type="dxa"/>
          </w:tcPr>
          <w:p w14:paraId="774B51BA" w14:textId="77777777" w:rsidR="00F00B62" w:rsidRPr="00F26201" w:rsidRDefault="00F00B62" w:rsidP="009816D4">
            <w:pPr>
              <w:pStyle w:val="a3"/>
              <w:wordWrap/>
              <w:spacing w:line="360" w:lineRule="auto"/>
              <w:ind w:leftChars="0" w:left="0"/>
              <w:jc w:val="center"/>
              <w:rPr>
                <w:rFonts w:ascii="Times New Roman" w:hAnsi="Times New Roman" w:cs="Times New Roman"/>
                <w:i/>
              </w:rPr>
            </w:pPr>
            <w:r w:rsidRPr="00F26201">
              <w:rPr>
                <w:rFonts w:ascii="Times New Roman" w:hAnsi="Times New Roman" w:cs="Times New Roman"/>
                <w:i/>
              </w:rPr>
              <w:t>(b)</w:t>
            </w:r>
          </w:p>
        </w:tc>
      </w:tr>
    </w:tbl>
    <w:p w14:paraId="3C7D8B94" w14:textId="77777777" w:rsidR="00325F58" w:rsidRPr="00F26201" w:rsidRDefault="00602606" w:rsidP="00F0754C">
      <w:pPr>
        <w:pStyle w:val="a3"/>
        <w:wordWrap/>
        <w:spacing w:line="360" w:lineRule="auto"/>
        <w:rPr>
          <w:rFonts w:ascii="Times New Roman" w:hAnsi="Times New Roman" w:cs="Times New Roman"/>
          <w:i/>
        </w:rPr>
      </w:pPr>
      <w:r w:rsidRPr="00F26201">
        <w:rPr>
          <w:rFonts w:ascii="Times New Roman" w:hAnsi="Times New Roman" w:cs="Times New Roman"/>
          <w:i/>
        </w:rPr>
        <w:t xml:space="preserve">Figure 1. </w:t>
      </w:r>
      <w:r w:rsidR="00325F58" w:rsidRPr="00F26201">
        <w:rPr>
          <w:rFonts w:ascii="Times New Roman" w:hAnsi="Times New Roman" w:cs="Times New Roman"/>
          <w:i/>
        </w:rPr>
        <w:t xml:space="preserve">Feature Importance for the </w:t>
      </w:r>
      <w:proofErr w:type="gramStart"/>
      <w:r w:rsidR="00325F58" w:rsidRPr="00F26201">
        <w:rPr>
          <w:rFonts w:ascii="Times New Roman" w:hAnsi="Times New Roman" w:cs="Times New Roman"/>
          <w:i/>
        </w:rPr>
        <w:t>models :</w:t>
      </w:r>
      <w:proofErr w:type="gramEnd"/>
      <w:r w:rsidR="00325F58" w:rsidRPr="00F26201">
        <w:rPr>
          <w:rFonts w:ascii="Times New Roman" w:hAnsi="Times New Roman" w:cs="Times New Roman"/>
          <w:i/>
        </w:rPr>
        <w:t xml:space="preserve"> (a) Random Forest model, (b) </w:t>
      </w:r>
      <w:proofErr w:type="spellStart"/>
      <w:r w:rsidR="00325F58" w:rsidRPr="00F26201">
        <w:rPr>
          <w:rFonts w:ascii="Times New Roman" w:hAnsi="Times New Roman" w:cs="Times New Roman"/>
          <w:i/>
        </w:rPr>
        <w:t>XGBoost</w:t>
      </w:r>
      <w:proofErr w:type="spellEnd"/>
      <w:r w:rsidR="00325F58" w:rsidRPr="00F26201">
        <w:rPr>
          <w:rFonts w:ascii="Times New Roman" w:hAnsi="Times New Roman" w:cs="Times New Roman"/>
          <w:i/>
        </w:rPr>
        <w:t xml:space="preserve"> model</w:t>
      </w:r>
    </w:p>
    <w:p w14:paraId="37608389" w14:textId="537E3F35" w:rsidR="00F00B62" w:rsidRPr="00F26201" w:rsidRDefault="00C16AA7" w:rsidP="00F0754C">
      <w:pPr>
        <w:pStyle w:val="a3"/>
        <w:wordWrap/>
        <w:spacing w:line="360" w:lineRule="auto"/>
        <w:rPr>
          <w:rFonts w:ascii="Times New Roman" w:hAnsi="Times New Roman" w:cs="Times New Roman"/>
        </w:rPr>
      </w:pPr>
      <w:r w:rsidRPr="00F26201">
        <w:rPr>
          <w:rFonts w:ascii="Times New Roman" w:hAnsi="Times New Roman" w:cs="Times New Roman"/>
        </w:rPr>
        <w:t>Figure 1</w:t>
      </w:r>
      <w:r w:rsidR="004B17A7" w:rsidRPr="00F26201">
        <w:rPr>
          <w:rFonts w:ascii="Times New Roman" w:hAnsi="Times New Roman" w:cs="Times New Roman"/>
        </w:rPr>
        <w:t xml:space="preserve">(a) </w:t>
      </w:r>
      <w:r w:rsidR="006D5231" w:rsidRPr="00F26201">
        <w:rPr>
          <w:rFonts w:ascii="Times New Roman" w:hAnsi="Times New Roman" w:cs="Times New Roman"/>
        </w:rPr>
        <w:t>shows the feature importance for the Random Forest model. The top three important features in this model are WOPR, target share, and first down pass. Most of the rushing stats have less importance in the model.</w:t>
      </w:r>
      <w:r w:rsidR="00241501" w:rsidRPr="00F26201">
        <w:rPr>
          <w:rFonts w:ascii="Times New Roman" w:hAnsi="Times New Roman" w:cs="Times New Roman"/>
        </w:rPr>
        <w:t xml:space="preserve"> </w:t>
      </w:r>
      <w:r w:rsidR="00304758" w:rsidRPr="00F26201">
        <w:rPr>
          <w:rFonts w:ascii="Times New Roman" w:hAnsi="Times New Roman" w:cs="Times New Roman"/>
        </w:rPr>
        <w:t>Figure 1</w:t>
      </w:r>
      <w:r w:rsidR="00241501" w:rsidRPr="00F26201">
        <w:rPr>
          <w:rFonts w:ascii="Times New Roman" w:hAnsi="Times New Roman" w:cs="Times New Roman"/>
        </w:rPr>
        <w:t xml:space="preserve">(b) </w:t>
      </w:r>
      <w:r w:rsidR="001E4CA2" w:rsidRPr="00F26201">
        <w:rPr>
          <w:rFonts w:ascii="Times New Roman" w:hAnsi="Times New Roman" w:cs="Times New Roman"/>
        </w:rPr>
        <w:t xml:space="preserve">shows the feature importance for the </w:t>
      </w:r>
      <w:proofErr w:type="spellStart"/>
      <w:r w:rsidR="001E4CA2" w:rsidRPr="00F26201">
        <w:rPr>
          <w:rFonts w:ascii="Times New Roman" w:hAnsi="Times New Roman" w:cs="Times New Roman"/>
        </w:rPr>
        <w:t>XGBoost</w:t>
      </w:r>
      <w:proofErr w:type="spellEnd"/>
      <w:r w:rsidR="001E4CA2" w:rsidRPr="00F26201">
        <w:rPr>
          <w:rFonts w:ascii="Times New Roman" w:hAnsi="Times New Roman" w:cs="Times New Roman"/>
        </w:rPr>
        <w:t xml:space="preserve"> model. The top three important </w:t>
      </w:r>
      <w:r w:rsidR="001E4CA2" w:rsidRPr="00F26201">
        <w:rPr>
          <w:rFonts w:ascii="Times New Roman" w:hAnsi="Times New Roman" w:cs="Times New Roman"/>
        </w:rPr>
        <w:lastRenderedPageBreak/>
        <w:t>features in this model are WOPR, first down pass and target share. Also, most of the rushing stats have less importance in the model.</w:t>
      </w:r>
      <w:r w:rsidR="00FA1C9E" w:rsidRPr="00F26201">
        <w:rPr>
          <w:rFonts w:ascii="Times New Roman" w:hAnsi="Times New Roman" w:cs="Times New Roman"/>
        </w:rPr>
        <w:t xml:space="preserve"> </w:t>
      </w:r>
      <w:r w:rsidR="0026476F" w:rsidRPr="00F26201">
        <w:rPr>
          <w:rFonts w:ascii="Times New Roman" w:hAnsi="Times New Roman" w:cs="Times New Roman"/>
        </w:rPr>
        <w:t xml:space="preserve">As shown in the feature importance plots, </w:t>
      </w:r>
      <w:r w:rsidR="00447787" w:rsidRPr="00F26201">
        <w:rPr>
          <w:rFonts w:ascii="Times New Roman" w:hAnsi="Times New Roman" w:cs="Times New Roman"/>
        </w:rPr>
        <w:t>new model for the salary impacted more on receiving stats, especially on WOPR</w:t>
      </w:r>
      <w:r w:rsidR="00967528" w:rsidRPr="00F26201">
        <w:rPr>
          <w:rFonts w:ascii="Times New Roman" w:hAnsi="Times New Roman" w:cs="Times New Roman"/>
        </w:rPr>
        <w:t>, first down pass and target share.</w:t>
      </w:r>
      <w:r w:rsidR="00D72506" w:rsidRPr="00F26201">
        <w:rPr>
          <w:rFonts w:ascii="Times New Roman" w:hAnsi="Times New Roman" w:cs="Times New Roman"/>
        </w:rPr>
        <w:t xml:space="preserve"> </w:t>
      </w:r>
      <w:r w:rsidR="0013164E" w:rsidRPr="00F26201">
        <w:rPr>
          <w:rFonts w:ascii="Times New Roman" w:hAnsi="Times New Roman" w:cs="Times New Roman"/>
        </w:rPr>
        <w:t>By feature importance plot, it say</w:t>
      </w:r>
      <w:r w:rsidR="00BB7CCD">
        <w:rPr>
          <w:rFonts w:ascii="Times New Roman" w:hAnsi="Times New Roman" w:cs="Times New Roman"/>
        </w:rPr>
        <w:t>s</w:t>
      </w:r>
      <w:r w:rsidR="0013164E" w:rsidRPr="00F26201">
        <w:rPr>
          <w:rFonts w:ascii="Times New Roman" w:hAnsi="Times New Roman" w:cs="Times New Roman"/>
        </w:rPr>
        <w:t xml:space="preserve"> that r</w:t>
      </w:r>
      <w:r w:rsidR="008361FF" w:rsidRPr="00F26201">
        <w:rPr>
          <w:rFonts w:ascii="Times New Roman" w:hAnsi="Times New Roman" w:cs="Times New Roman"/>
        </w:rPr>
        <w:t>ushing stats m</w:t>
      </w:r>
      <w:r w:rsidR="00E9544A">
        <w:rPr>
          <w:rFonts w:ascii="Times New Roman" w:hAnsi="Times New Roman" w:cs="Times New Roman"/>
        </w:rPr>
        <w:t>ostly</w:t>
      </w:r>
      <w:r w:rsidR="008361FF" w:rsidRPr="00F26201">
        <w:rPr>
          <w:rFonts w:ascii="Times New Roman" w:hAnsi="Times New Roman" w:cs="Times New Roman"/>
        </w:rPr>
        <w:t xml:space="preserve"> doesn’t affect</w:t>
      </w:r>
      <w:r w:rsidR="0013164E" w:rsidRPr="00F26201">
        <w:rPr>
          <w:rFonts w:ascii="Times New Roman" w:hAnsi="Times New Roman" w:cs="Times New Roman"/>
        </w:rPr>
        <w:t xml:space="preserve"> </w:t>
      </w:r>
      <w:r w:rsidR="0093343E">
        <w:rPr>
          <w:rFonts w:ascii="Times New Roman" w:hAnsi="Times New Roman" w:cs="Times New Roman"/>
        </w:rPr>
        <w:t>the</w:t>
      </w:r>
      <w:r w:rsidR="008361FF" w:rsidRPr="00F26201">
        <w:rPr>
          <w:rFonts w:ascii="Times New Roman" w:hAnsi="Times New Roman" w:cs="Times New Roman"/>
        </w:rPr>
        <w:t xml:space="preserve"> salary model.</w:t>
      </w:r>
    </w:p>
    <w:p w14:paraId="0CA2DF49" w14:textId="77777777" w:rsidR="0013164E" w:rsidRPr="00F26201" w:rsidRDefault="0013164E" w:rsidP="00F0754C">
      <w:pPr>
        <w:pStyle w:val="a3"/>
        <w:wordWrap/>
        <w:spacing w:line="360" w:lineRule="auto"/>
        <w:rPr>
          <w:rFonts w:ascii="Times New Roman" w:hAnsi="Times New Roman" w:cs="Times New Roman"/>
        </w:rPr>
      </w:pPr>
      <w:r w:rsidRPr="00F26201">
        <w:rPr>
          <w:rFonts w:ascii="Times New Roman" w:hAnsi="Times New Roman" w:cs="Times New Roman"/>
        </w:rPr>
        <w:t>After plotting feature importance, draw a plot of ALE using the most important feature which is WOPR. Figure 2 shows the ALE plots for both models.</w:t>
      </w:r>
    </w:p>
    <w:tbl>
      <w:tblPr>
        <w:tblStyle w:val="a4"/>
        <w:tblW w:w="0" w:type="auto"/>
        <w:tblInd w:w="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tblGrid>
      <w:tr w:rsidR="0013164E" w:rsidRPr="00F26201" w14:paraId="02C11C51" w14:textId="77777777" w:rsidTr="0013164E">
        <w:tc>
          <w:tcPr>
            <w:tcW w:w="8226" w:type="dxa"/>
          </w:tcPr>
          <w:p w14:paraId="5F5CB60E" w14:textId="77777777" w:rsidR="0013164E" w:rsidRPr="00F26201" w:rsidRDefault="0013164E" w:rsidP="009816D4">
            <w:pPr>
              <w:pStyle w:val="a3"/>
              <w:wordWrap/>
              <w:spacing w:line="360" w:lineRule="auto"/>
              <w:ind w:leftChars="0" w:left="0"/>
              <w:rPr>
                <w:rFonts w:ascii="Times New Roman" w:hAnsi="Times New Roman" w:cs="Times New Roman"/>
              </w:rPr>
            </w:pPr>
            <w:r w:rsidRPr="00F26201">
              <w:rPr>
                <w:rFonts w:ascii="Times New Roman" w:hAnsi="Times New Roman" w:cs="Times New Roman"/>
                <w:noProof/>
              </w:rPr>
              <w:drawing>
                <wp:inline distT="0" distB="0" distL="0" distR="0" wp14:anchorId="106DB1E9" wp14:editId="7E8A8B53">
                  <wp:extent cx="5667820" cy="2779200"/>
                  <wp:effectExtent l="0" t="0" r="6985" b="0"/>
                  <wp:docPr id="7" name="그림 6">
                    <a:extLst xmlns:a="http://schemas.openxmlformats.org/drawingml/2006/main">
                      <a:ext uri="{FF2B5EF4-FFF2-40B4-BE49-F238E27FC236}">
                        <a16:creationId xmlns:a16="http://schemas.microsoft.com/office/drawing/2014/main" id="{CB2A3DF1-31B5-481C-98B2-EEE8E6C694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CB2A3DF1-31B5-481C-98B2-EEE8E6C69486}"/>
                              </a:ext>
                            </a:extLst>
                          </pic:cNvPr>
                          <pic:cNvPicPr>
                            <a:picLocks noChangeAspect="1"/>
                          </pic:cNvPicPr>
                        </pic:nvPicPr>
                        <pic:blipFill rotWithShape="1">
                          <a:blip r:embed="rId7"/>
                          <a:srcRect l="884" t="1863"/>
                          <a:stretch/>
                        </pic:blipFill>
                        <pic:spPr>
                          <a:xfrm>
                            <a:off x="0" y="0"/>
                            <a:ext cx="5667820" cy="2779200"/>
                          </a:xfrm>
                          <a:prstGeom prst="rect">
                            <a:avLst/>
                          </a:prstGeom>
                        </pic:spPr>
                      </pic:pic>
                    </a:graphicData>
                  </a:graphic>
                </wp:inline>
              </w:drawing>
            </w:r>
          </w:p>
        </w:tc>
      </w:tr>
      <w:tr w:rsidR="0013164E" w:rsidRPr="00F26201" w14:paraId="448BAF57" w14:textId="77777777" w:rsidTr="0013164E">
        <w:tc>
          <w:tcPr>
            <w:tcW w:w="8226" w:type="dxa"/>
            <w:vAlign w:val="center"/>
          </w:tcPr>
          <w:p w14:paraId="4568121D" w14:textId="77777777" w:rsidR="0013164E" w:rsidRPr="00F26201" w:rsidRDefault="0013164E" w:rsidP="009816D4">
            <w:pPr>
              <w:pStyle w:val="a3"/>
              <w:wordWrap/>
              <w:spacing w:line="360" w:lineRule="auto"/>
              <w:ind w:leftChars="0" w:left="0"/>
              <w:jc w:val="center"/>
              <w:rPr>
                <w:rFonts w:ascii="Times New Roman" w:hAnsi="Times New Roman" w:cs="Times New Roman"/>
                <w:i/>
              </w:rPr>
            </w:pPr>
            <w:r w:rsidRPr="00F26201">
              <w:rPr>
                <w:rFonts w:ascii="Times New Roman" w:hAnsi="Times New Roman" w:cs="Times New Roman"/>
                <w:i/>
              </w:rPr>
              <w:t>(a)</w:t>
            </w:r>
          </w:p>
        </w:tc>
      </w:tr>
      <w:tr w:rsidR="0013164E" w:rsidRPr="00F26201" w14:paraId="4CD4D392" w14:textId="77777777" w:rsidTr="0013164E">
        <w:tc>
          <w:tcPr>
            <w:tcW w:w="8226" w:type="dxa"/>
          </w:tcPr>
          <w:p w14:paraId="3DD26E0E" w14:textId="77777777" w:rsidR="0013164E" w:rsidRPr="00F26201" w:rsidRDefault="0013164E" w:rsidP="009816D4">
            <w:pPr>
              <w:pStyle w:val="a3"/>
              <w:wordWrap/>
              <w:spacing w:line="360" w:lineRule="auto"/>
              <w:ind w:leftChars="0" w:left="0"/>
              <w:rPr>
                <w:rFonts w:ascii="Times New Roman" w:hAnsi="Times New Roman" w:cs="Times New Roman"/>
              </w:rPr>
            </w:pPr>
            <w:r w:rsidRPr="00F26201">
              <w:rPr>
                <w:rFonts w:ascii="Times New Roman" w:hAnsi="Times New Roman" w:cs="Times New Roman"/>
                <w:noProof/>
              </w:rPr>
              <w:drawing>
                <wp:inline distT="0" distB="0" distL="0" distR="0" wp14:anchorId="05FDA941" wp14:editId="339CE6FE">
                  <wp:extent cx="5731510" cy="2761615"/>
                  <wp:effectExtent l="0" t="0" r="2540" b="635"/>
                  <wp:docPr id="8" name="그림 6">
                    <a:extLst xmlns:a="http://schemas.openxmlformats.org/drawingml/2006/main">
                      <a:ext uri="{FF2B5EF4-FFF2-40B4-BE49-F238E27FC236}">
                        <a16:creationId xmlns:a16="http://schemas.microsoft.com/office/drawing/2014/main" id="{5E485ED4-F1F4-40FF-B873-1AE5F8AF8A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5E485ED4-F1F4-40FF-B873-1AE5F8AF8AFF}"/>
                              </a:ext>
                            </a:extLst>
                          </pic:cNvPr>
                          <pic:cNvPicPr>
                            <a:picLocks noChangeAspect="1"/>
                          </pic:cNvPicPr>
                        </pic:nvPicPr>
                        <pic:blipFill rotWithShape="1">
                          <a:blip r:embed="rId8"/>
                          <a:srcRect t="3761"/>
                          <a:stretch/>
                        </pic:blipFill>
                        <pic:spPr>
                          <a:xfrm>
                            <a:off x="0" y="0"/>
                            <a:ext cx="5731510" cy="2761615"/>
                          </a:xfrm>
                          <a:prstGeom prst="rect">
                            <a:avLst/>
                          </a:prstGeom>
                        </pic:spPr>
                      </pic:pic>
                    </a:graphicData>
                  </a:graphic>
                </wp:inline>
              </w:drawing>
            </w:r>
          </w:p>
        </w:tc>
      </w:tr>
      <w:tr w:rsidR="0013164E" w:rsidRPr="00F26201" w14:paraId="7E65851D" w14:textId="77777777" w:rsidTr="0013164E">
        <w:tc>
          <w:tcPr>
            <w:tcW w:w="8226" w:type="dxa"/>
          </w:tcPr>
          <w:p w14:paraId="1BC562A1" w14:textId="77777777" w:rsidR="0013164E" w:rsidRPr="00F26201" w:rsidRDefault="0013164E" w:rsidP="009816D4">
            <w:pPr>
              <w:pStyle w:val="a3"/>
              <w:wordWrap/>
              <w:spacing w:line="360" w:lineRule="auto"/>
              <w:ind w:leftChars="0" w:left="0"/>
              <w:jc w:val="center"/>
              <w:rPr>
                <w:rFonts w:ascii="Times New Roman" w:hAnsi="Times New Roman" w:cs="Times New Roman"/>
                <w:i/>
              </w:rPr>
            </w:pPr>
            <w:r w:rsidRPr="00F26201">
              <w:rPr>
                <w:rFonts w:ascii="Times New Roman" w:hAnsi="Times New Roman" w:cs="Times New Roman"/>
                <w:i/>
              </w:rPr>
              <w:t>(b)</w:t>
            </w:r>
          </w:p>
        </w:tc>
      </w:tr>
    </w:tbl>
    <w:p w14:paraId="17B0A672" w14:textId="77777777" w:rsidR="0013164E" w:rsidRPr="00F26201" w:rsidRDefault="0013164E" w:rsidP="0013164E">
      <w:pPr>
        <w:pStyle w:val="a3"/>
        <w:wordWrap/>
        <w:spacing w:line="360" w:lineRule="auto"/>
        <w:rPr>
          <w:rFonts w:ascii="Times New Roman" w:hAnsi="Times New Roman" w:cs="Times New Roman"/>
          <w:i/>
        </w:rPr>
      </w:pPr>
      <w:r w:rsidRPr="00F26201">
        <w:rPr>
          <w:rFonts w:ascii="Times New Roman" w:hAnsi="Times New Roman" w:cs="Times New Roman"/>
          <w:i/>
        </w:rPr>
        <w:t xml:space="preserve">Figure 2. ALE plots for the models : (a) Random Forest model, (b) </w:t>
      </w:r>
      <w:proofErr w:type="spellStart"/>
      <w:r w:rsidRPr="00F26201">
        <w:rPr>
          <w:rFonts w:ascii="Times New Roman" w:hAnsi="Times New Roman" w:cs="Times New Roman"/>
          <w:i/>
        </w:rPr>
        <w:t>XGBoost</w:t>
      </w:r>
      <w:proofErr w:type="spellEnd"/>
      <w:r w:rsidRPr="00F26201">
        <w:rPr>
          <w:rFonts w:ascii="Times New Roman" w:hAnsi="Times New Roman" w:cs="Times New Roman"/>
          <w:i/>
        </w:rPr>
        <w:t xml:space="preserve"> model</w:t>
      </w:r>
    </w:p>
    <w:p w14:paraId="3DC607F3" w14:textId="30AF610D" w:rsidR="00C033FE" w:rsidRPr="00F26201" w:rsidRDefault="00C033FE" w:rsidP="00F0754C">
      <w:pPr>
        <w:pStyle w:val="a3"/>
        <w:wordWrap/>
        <w:spacing w:line="360" w:lineRule="auto"/>
        <w:rPr>
          <w:rFonts w:ascii="Times New Roman" w:hAnsi="Times New Roman" w:cs="Times New Roman"/>
        </w:rPr>
      </w:pPr>
      <w:r w:rsidRPr="00F26201">
        <w:rPr>
          <w:rFonts w:ascii="Times New Roman" w:hAnsi="Times New Roman" w:cs="Times New Roman"/>
        </w:rPr>
        <w:t xml:space="preserve">Figure 2 displays the ALE plots, illustrating the differences in predictions based on conditional distributions. The plots follow the most important feature, which is WOPR, in both the Random Forest and </w:t>
      </w:r>
      <w:proofErr w:type="spellStart"/>
      <w:r w:rsidRPr="00F26201">
        <w:rPr>
          <w:rFonts w:ascii="Times New Roman" w:hAnsi="Times New Roman" w:cs="Times New Roman"/>
        </w:rPr>
        <w:t>XGBoost</w:t>
      </w:r>
      <w:proofErr w:type="spellEnd"/>
      <w:r w:rsidRPr="00F26201">
        <w:rPr>
          <w:rFonts w:ascii="Times New Roman" w:hAnsi="Times New Roman" w:cs="Times New Roman"/>
        </w:rPr>
        <w:t xml:space="preserve"> models. For both plots, they demonstrate a similar relationship between weight value and </w:t>
      </w:r>
      <w:r w:rsidRPr="00F26201">
        <w:rPr>
          <w:rFonts w:ascii="Times New Roman" w:hAnsi="Times New Roman" w:cs="Times New Roman"/>
        </w:rPr>
        <w:lastRenderedPageBreak/>
        <w:t>WOPR</w:t>
      </w:r>
      <w:r w:rsidR="001E23DB">
        <w:rPr>
          <w:rFonts w:ascii="Times New Roman" w:hAnsi="Times New Roman" w:cs="Times New Roman"/>
        </w:rPr>
        <w:t xml:space="preserve">. </w:t>
      </w:r>
      <w:r w:rsidR="008E3398" w:rsidRPr="008E3398">
        <w:rPr>
          <w:rFonts w:ascii="Times New Roman" w:hAnsi="Times New Roman" w:cs="Times New Roman"/>
        </w:rPr>
        <w:t>For both models, the ALE plot shows an exponential increase as WOPR increases. This indicates that WOPR has a significant impact on the predicted weight value, and its impact becomes more pronounced as WOPR increases.</w:t>
      </w:r>
    </w:p>
    <w:p w14:paraId="712BD568" w14:textId="77777777" w:rsidR="00C033FE" w:rsidRPr="00F26201" w:rsidRDefault="00C033FE" w:rsidP="00F0754C">
      <w:pPr>
        <w:pStyle w:val="a3"/>
        <w:wordWrap/>
        <w:spacing w:line="360" w:lineRule="auto"/>
        <w:rPr>
          <w:rFonts w:ascii="Times New Roman" w:hAnsi="Times New Roman" w:cs="Times New Roman"/>
        </w:rPr>
      </w:pPr>
    </w:p>
    <w:p w14:paraId="39A6F8B5" w14:textId="77777777" w:rsidR="004C238F" w:rsidRPr="00F26201" w:rsidRDefault="004C238F" w:rsidP="00F0754C">
      <w:pPr>
        <w:pStyle w:val="a3"/>
        <w:wordWrap/>
        <w:spacing w:line="360" w:lineRule="auto"/>
        <w:rPr>
          <w:rFonts w:ascii="Times New Roman" w:hAnsi="Times New Roman" w:cs="Times New Roman"/>
        </w:rPr>
      </w:pPr>
    </w:p>
    <w:p w14:paraId="55A01065" w14:textId="77777777" w:rsidR="004C238F" w:rsidRPr="00F26201" w:rsidRDefault="004C238F" w:rsidP="00F0754C">
      <w:pPr>
        <w:pStyle w:val="a3"/>
        <w:wordWrap/>
        <w:spacing w:line="360" w:lineRule="auto"/>
        <w:rPr>
          <w:rFonts w:ascii="Times New Roman" w:hAnsi="Times New Roman" w:cs="Times New Roman"/>
        </w:rPr>
      </w:pPr>
    </w:p>
    <w:p w14:paraId="78A1C7F5" w14:textId="77777777" w:rsidR="006E5D2B" w:rsidRPr="00F26201" w:rsidRDefault="006E5D2B" w:rsidP="00CD5FA8">
      <w:pPr>
        <w:pStyle w:val="a3"/>
        <w:numPr>
          <w:ilvl w:val="1"/>
          <w:numId w:val="3"/>
        </w:numPr>
        <w:wordWrap/>
        <w:spacing w:line="360" w:lineRule="auto"/>
        <w:ind w:leftChars="0"/>
        <w:rPr>
          <w:rFonts w:ascii="Times New Roman" w:hAnsi="Times New Roman" w:cs="Times New Roman"/>
          <w:b/>
        </w:rPr>
      </w:pPr>
      <w:r w:rsidRPr="00F26201">
        <w:rPr>
          <w:rFonts w:ascii="Times New Roman" w:hAnsi="Times New Roman" w:cs="Times New Roman"/>
          <w:b/>
        </w:rPr>
        <w:t>Shiny App</w:t>
      </w:r>
    </w:p>
    <w:tbl>
      <w:tblPr>
        <w:tblStyle w:val="a4"/>
        <w:tblW w:w="0" w:type="auto"/>
        <w:tblInd w:w="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6"/>
      </w:tblGrid>
      <w:tr w:rsidR="00E343FA" w:rsidRPr="00F26201" w14:paraId="7B8F5065" w14:textId="77777777" w:rsidTr="00930A57">
        <w:tc>
          <w:tcPr>
            <w:tcW w:w="8266" w:type="dxa"/>
          </w:tcPr>
          <w:p w14:paraId="7180F6F7" w14:textId="77777777" w:rsidR="00E343FA" w:rsidRPr="00F26201" w:rsidRDefault="00E343FA" w:rsidP="006E1E8E">
            <w:pPr>
              <w:wordWrap/>
              <w:spacing w:line="360" w:lineRule="auto"/>
              <w:rPr>
                <w:rFonts w:ascii="Times New Roman" w:hAnsi="Times New Roman" w:cs="Times New Roman"/>
              </w:rPr>
            </w:pPr>
            <w:r w:rsidRPr="00F26201">
              <w:rPr>
                <w:rFonts w:ascii="Times New Roman" w:hAnsi="Times New Roman" w:cs="Times New Roman"/>
                <w:noProof/>
              </w:rPr>
              <w:drawing>
                <wp:inline distT="0" distB="0" distL="0" distR="0" wp14:anchorId="2445179F" wp14:editId="09A7EDEE">
                  <wp:extent cx="5200650" cy="1457749"/>
                  <wp:effectExtent l="0" t="0" r="0" b="9525"/>
                  <wp:docPr id="2" name="그림 5">
                    <a:extLst xmlns:a="http://schemas.openxmlformats.org/drawingml/2006/main">
                      <a:ext uri="{FF2B5EF4-FFF2-40B4-BE49-F238E27FC236}">
                        <a16:creationId xmlns:a16="http://schemas.microsoft.com/office/drawing/2014/main" id="{11F7AE3F-0946-4707-BA3F-72764AF99F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11F7AE3F-0946-4707-BA3F-72764AF99FCF}"/>
                              </a:ext>
                            </a:extLst>
                          </pic:cNvPr>
                          <pic:cNvPicPr>
                            <a:picLocks noChangeAspect="1"/>
                          </pic:cNvPicPr>
                        </pic:nvPicPr>
                        <pic:blipFill>
                          <a:blip r:embed="rId9"/>
                          <a:stretch>
                            <a:fillRect/>
                          </a:stretch>
                        </pic:blipFill>
                        <pic:spPr>
                          <a:xfrm>
                            <a:off x="0" y="0"/>
                            <a:ext cx="5208220" cy="1459871"/>
                          </a:xfrm>
                          <a:prstGeom prst="rect">
                            <a:avLst/>
                          </a:prstGeom>
                        </pic:spPr>
                      </pic:pic>
                    </a:graphicData>
                  </a:graphic>
                </wp:inline>
              </w:drawing>
            </w:r>
          </w:p>
        </w:tc>
      </w:tr>
      <w:tr w:rsidR="00E343FA" w:rsidRPr="00F26201" w14:paraId="24ACFA0F" w14:textId="77777777" w:rsidTr="00930A57">
        <w:tc>
          <w:tcPr>
            <w:tcW w:w="8266" w:type="dxa"/>
            <w:vAlign w:val="center"/>
          </w:tcPr>
          <w:p w14:paraId="440C3DD5" w14:textId="77777777" w:rsidR="00E343FA" w:rsidRPr="00F26201" w:rsidRDefault="00E343FA" w:rsidP="00E343FA">
            <w:pPr>
              <w:wordWrap/>
              <w:spacing w:line="360" w:lineRule="auto"/>
              <w:jc w:val="center"/>
              <w:rPr>
                <w:rFonts w:ascii="Times New Roman" w:hAnsi="Times New Roman" w:cs="Times New Roman"/>
                <w:i/>
              </w:rPr>
            </w:pPr>
            <w:r w:rsidRPr="00F26201">
              <w:rPr>
                <w:rFonts w:ascii="Times New Roman" w:hAnsi="Times New Roman" w:cs="Times New Roman"/>
                <w:i/>
              </w:rPr>
              <w:t>(a)</w:t>
            </w:r>
          </w:p>
        </w:tc>
      </w:tr>
      <w:tr w:rsidR="00E343FA" w:rsidRPr="00F26201" w14:paraId="30B84992" w14:textId="77777777" w:rsidTr="00930A57">
        <w:tc>
          <w:tcPr>
            <w:tcW w:w="8266" w:type="dxa"/>
          </w:tcPr>
          <w:p w14:paraId="1B01D796" w14:textId="77777777" w:rsidR="00E343FA" w:rsidRPr="00F26201" w:rsidRDefault="00E343FA" w:rsidP="006E1E8E">
            <w:pPr>
              <w:wordWrap/>
              <w:spacing w:line="360" w:lineRule="auto"/>
              <w:rPr>
                <w:rFonts w:ascii="Times New Roman" w:hAnsi="Times New Roman" w:cs="Times New Roman"/>
              </w:rPr>
            </w:pPr>
            <w:r w:rsidRPr="00F26201">
              <w:rPr>
                <w:rFonts w:ascii="Times New Roman" w:hAnsi="Times New Roman" w:cs="Times New Roman"/>
                <w:noProof/>
              </w:rPr>
              <w:drawing>
                <wp:inline distT="0" distB="0" distL="0" distR="0" wp14:anchorId="05FC2E6D" wp14:editId="368DCB10">
                  <wp:extent cx="5046016" cy="4143375"/>
                  <wp:effectExtent l="0" t="0" r="2540" b="0"/>
                  <wp:docPr id="1" name="그림 4">
                    <a:extLst xmlns:a="http://schemas.openxmlformats.org/drawingml/2006/main">
                      <a:ext uri="{FF2B5EF4-FFF2-40B4-BE49-F238E27FC236}">
                        <a16:creationId xmlns:a16="http://schemas.microsoft.com/office/drawing/2014/main" id="{BF0BB9D4-815B-457B-A3E5-095CA8C8E9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BF0BB9D4-815B-457B-A3E5-095CA8C8E978}"/>
                              </a:ext>
                            </a:extLst>
                          </pic:cNvPr>
                          <pic:cNvPicPr>
                            <a:picLocks noChangeAspect="1"/>
                          </pic:cNvPicPr>
                        </pic:nvPicPr>
                        <pic:blipFill>
                          <a:blip r:embed="rId10"/>
                          <a:stretch>
                            <a:fillRect/>
                          </a:stretch>
                        </pic:blipFill>
                        <pic:spPr>
                          <a:xfrm>
                            <a:off x="0" y="0"/>
                            <a:ext cx="5049729" cy="4146424"/>
                          </a:xfrm>
                          <a:prstGeom prst="rect">
                            <a:avLst/>
                          </a:prstGeom>
                        </pic:spPr>
                      </pic:pic>
                    </a:graphicData>
                  </a:graphic>
                </wp:inline>
              </w:drawing>
            </w:r>
          </w:p>
        </w:tc>
      </w:tr>
      <w:tr w:rsidR="00E343FA" w:rsidRPr="00F26201" w14:paraId="5FA03EB7" w14:textId="77777777" w:rsidTr="00930A57">
        <w:tc>
          <w:tcPr>
            <w:tcW w:w="8266" w:type="dxa"/>
            <w:vAlign w:val="center"/>
          </w:tcPr>
          <w:p w14:paraId="28EB22BC" w14:textId="77777777" w:rsidR="00E343FA" w:rsidRPr="00F26201" w:rsidRDefault="00E343FA" w:rsidP="00E343FA">
            <w:pPr>
              <w:wordWrap/>
              <w:spacing w:line="360" w:lineRule="auto"/>
              <w:jc w:val="center"/>
              <w:rPr>
                <w:rFonts w:ascii="Times New Roman" w:hAnsi="Times New Roman" w:cs="Times New Roman"/>
                <w:i/>
              </w:rPr>
            </w:pPr>
            <w:r w:rsidRPr="00F26201">
              <w:rPr>
                <w:rFonts w:ascii="Times New Roman" w:hAnsi="Times New Roman" w:cs="Times New Roman"/>
                <w:i/>
              </w:rPr>
              <w:t>(b)</w:t>
            </w:r>
          </w:p>
        </w:tc>
      </w:tr>
    </w:tbl>
    <w:p w14:paraId="2192EA11" w14:textId="77777777" w:rsidR="00930A57" w:rsidRPr="00F26201" w:rsidRDefault="00930A57" w:rsidP="00930A57">
      <w:pPr>
        <w:pStyle w:val="a3"/>
        <w:wordWrap/>
        <w:spacing w:line="360" w:lineRule="auto"/>
        <w:rPr>
          <w:rFonts w:ascii="Times New Roman" w:hAnsi="Times New Roman" w:cs="Times New Roman"/>
          <w:i/>
        </w:rPr>
      </w:pPr>
      <w:r w:rsidRPr="00F26201">
        <w:rPr>
          <w:rFonts w:ascii="Times New Roman" w:hAnsi="Times New Roman" w:cs="Times New Roman"/>
          <w:i/>
        </w:rPr>
        <w:t>Figure 3.</w:t>
      </w:r>
      <w:r w:rsidR="00402C7B" w:rsidRPr="00F26201">
        <w:rPr>
          <w:rFonts w:ascii="Times New Roman" w:hAnsi="Times New Roman" w:cs="Times New Roman"/>
          <w:i/>
        </w:rPr>
        <w:t xml:space="preserve"> (a) C</w:t>
      </w:r>
      <w:r w:rsidR="00402C7B" w:rsidRPr="00F26201">
        <w:rPr>
          <w:rFonts w:ascii="Times New Roman" w:hAnsi="Times New Roman" w:cs="Times New Roman"/>
        </w:rPr>
        <w:t>omparison of ea</w:t>
      </w:r>
      <w:r w:rsidR="00402C7B" w:rsidRPr="00F26201">
        <w:rPr>
          <w:rFonts w:ascii="Times New Roman" w:hAnsi="Times New Roman" w:cs="Times New Roman"/>
          <w:i/>
        </w:rPr>
        <w:t>ch player's given salary with the predicted salary by the model and (b) salary comparison by positions.</w:t>
      </w:r>
    </w:p>
    <w:p w14:paraId="1C2A641F" w14:textId="3DC226AE" w:rsidR="00FE7AF4" w:rsidRPr="00F26201" w:rsidRDefault="00135EFE" w:rsidP="006E1E8E">
      <w:pPr>
        <w:wordWrap/>
        <w:spacing w:line="360" w:lineRule="auto"/>
        <w:ind w:left="760"/>
        <w:rPr>
          <w:rFonts w:ascii="Times New Roman" w:hAnsi="Times New Roman" w:cs="Times New Roman"/>
        </w:rPr>
      </w:pPr>
      <w:r w:rsidRPr="00F26201">
        <w:rPr>
          <w:rFonts w:ascii="Times New Roman" w:hAnsi="Times New Roman" w:cs="Times New Roman"/>
        </w:rPr>
        <w:lastRenderedPageBreak/>
        <w:t xml:space="preserve">As discussed in chapter 2, final visualization was used by </w:t>
      </w:r>
      <w:proofErr w:type="spellStart"/>
      <w:r w:rsidRPr="00F26201">
        <w:rPr>
          <w:rFonts w:ascii="Times New Roman" w:hAnsi="Times New Roman" w:cs="Times New Roman"/>
        </w:rPr>
        <w:t>shinyapp</w:t>
      </w:r>
      <w:proofErr w:type="spellEnd"/>
      <w:r w:rsidRPr="00F26201">
        <w:rPr>
          <w:rFonts w:ascii="Times New Roman" w:hAnsi="Times New Roman" w:cs="Times New Roman"/>
        </w:rPr>
        <w:t xml:space="preserve">. </w:t>
      </w:r>
      <w:r w:rsidR="00894D97" w:rsidRPr="00F26201">
        <w:rPr>
          <w:rFonts w:ascii="Times New Roman" w:hAnsi="Times New Roman" w:cs="Times New Roman"/>
        </w:rPr>
        <w:t xml:space="preserve">Figure 3 shows the visualization results of this project. Figure 3(a) illustrates how the salary differs across each position. </w:t>
      </w:r>
      <w:r w:rsidR="00F366A2" w:rsidRPr="00F26201">
        <w:rPr>
          <w:rFonts w:ascii="Times New Roman" w:hAnsi="Times New Roman" w:cs="Times New Roman"/>
        </w:rPr>
        <w:t xml:space="preserve">Even after the modeling, all three positions have a similar average salary. </w:t>
      </w:r>
      <w:r w:rsidR="00476EB6" w:rsidRPr="00F26201">
        <w:rPr>
          <w:rFonts w:ascii="Times New Roman" w:hAnsi="Times New Roman" w:cs="Times New Roman"/>
        </w:rPr>
        <w:t xml:space="preserve">All units for salary are in million dollars. </w:t>
      </w:r>
      <w:r w:rsidR="00E208E2" w:rsidRPr="00F26201">
        <w:rPr>
          <w:rFonts w:ascii="Times New Roman" w:hAnsi="Times New Roman" w:cs="Times New Roman"/>
        </w:rPr>
        <w:t xml:space="preserve">The average original salary for RBs was 2.37, for TEs it was 3.52, and for WRs, it was 4.40. </w:t>
      </w:r>
      <w:r w:rsidR="00476EB6" w:rsidRPr="00F26201">
        <w:rPr>
          <w:rFonts w:ascii="Times New Roman" w:hAnsi="Times New Roman" w:cs="Times New Roman"/>
        </w:rPr>
        <w:t xml:space="preserve">After base linear regression </w:t>
      </w:r>
      <w:r w:rsidR="008E5105" w:rsidRPr="00F26201">
        <w:rPr>
          <w:rFonts w:ascii="Times New Roman" w:hAnsi="Times New Roman" w:cs="Times New Roman"/>
        </w:rPr>
        <w:t>model, all</w:t>
      </w:r>
      <w:r w:rsidR="00476EB6" w:rsidRPr="00F26201">
        <w:rPr>
          <w:rFonts w:ascii="Times New Roman" w:hAnsi="Times New Roman" w:cs="Times New Roman"/>
        </w:rPr>
        <w:t xml:space="preserve"> positions’ average salary has increased. The average salary from linear regression is 2.67 for RBs, 3.</w:t>
      </w:r>
      <w:r w:rsidR="00B072DF" w:rsidRPr="00F26201">
        <w:rPr>
          <w:rFonts w:ascii="Times New Roman" w:hAnsi="Times New Roman" w:cs="Times New Roman"/>
        </w:rPr>
        <w:t>65</w:t>
      </w:r>
      <w:r w:rsidR="00476EB6" w:rsidRPr="00F26201">
        <w:rPr>
          <w:rFonts w:ascii="Times New Roman" w:hAnsi="Times New Roman" w:cs="Times New Roman"/>
        </w:rPr>
        <w:t xml:space="preserve"> for TEs, and 4.</w:t>
      </w:r>
      <w:r w:rsidR="00B072DF" w:rsidRPr="00F26201">
        <w:rPr>
          <w:rFonts w:ascii="Times New Roman" w:hAnsi="Times New Roman" w:cs="Times New Roman"/>
        </w:rPr>
        <w:t>60</w:t>
      </w:r>
      <w:r w:rsidR="00476EB6" w:rsidRPr="00F26201">
        <w:rPr>
          <w:rFonts w:ascii="Times New Roman" w:hAnsi="Times New Roman" w:cs="Times New Roman"/>
        </w:rPr>
        <w:t xml:space="preserve"> for WRs. The average salary from Random Forest is 2.85 for RBs, 3.69 for TEs, and </w:t>
      </w:r>
      <w:r w:rsidR="004D3761" w:rsidRPr="00F26201">
        <w:rPr>
          <w:rFonts w:ascii="Times New Roman" w:hAnsi="Times New Roman" w:cs="Times New Roman"/>
        </w:rPr>
        <w:t>4.67</w:t>
      </w:r>
      <w:r w:rsidR="00476EB6" w:rsidRPr="00F26201">
        <w:rPr>
          <w:rFonts w:ascii="Times New Roman" w:hAnsi="Times New Roman" w:cs="Times New Roman"/>
        </w:rPr>
        <w:t xml:space="preserve"> for WRs. </w:t>
      </w:r>
      <w:r w:rsidR="00240AE7" w:rsidRPr="00F26201">
        <w:rPr>
          <w:rFonts w:ascii="Times New Roman" w:hAnsi="Times New Roman" w:cs="Times New Roman"/>
        </w:rPr>
        <w:t>Lastly, t</w:t>
      </w:r>
      <w:r w:rsidR="00476EB6" w:rsidRPr="00F26201">
        <w:rPr>
          <w:rFonts w:ascii="Times New Roman" w:hAnsi="Times New Roman" w:cs="Times New Roman"/>
        </w:rPr>
        <w:t xml:space="preserve">he average salary from </w:t>
      </w:r>
      <w:proofErr w:type="spellStart"/>
      <w:r w:rsidR="00240AE7" w:rsidRPr="00F26201">
        <w:rPr>
          <w:rFonts w:ascii="Times New Roman" w:hAnsi="Times New Roman" w:cs="Times New Roman"/>
        </w:rPr>
        <w:t>XGBoost</w:t>
      </w:r>
      <w:proofErr w:type="spellEnd"/>
      <w:r w:rsidR="00476EB6" w:rsidRPr="00F26201">
        <w:rPr>
          <w:rFonts w:ascii="Times New Roman" w:hAnsi="Times New Roman" w:cs="Times New Roman"/>
        </w:rPr>
        <w:t xml:space="preserve"> is 2.6</w:t>
      </w:r>
      <w:r w:rsidR="00240AE7" w:rsidRPr="00F26201">
        <w:rPr>
          <w:rFonts w:ascii="Times New Roman" w:hAnsi="Times New Roman" w:cs="Times New Roman"/>
        </w:rPr>
        <w:t>6</w:t>
      </w:r>
      <w:r w:rsidR="00476EB6" w:rsidRPr="00F26201">
        <w:rPr>
          <w:rFonts w:ascii="Times New Roman" w:hAnsi="Times New Roman" w:cs="Times New Roman"/>
        </w:rPr>
        <w:t xml:space="preserve"> for RBs, 3.80 for TEs, and 4.5</w:t>
      </w:r>
      <w:r w:rsidR="00240AE7" w:rsidRPr="00F26201">
        <w:rPr>
          <w:rFonts w:ascii="Times New Roman" w:hAnsi="Times New Roman" w:cs="Times New Roman"/>
        </w:rPr>
        <w:t>4</w:t>
      </w:r>
      <w:r w:rsidR="00476EB6" w:rsidRPr="00F26201">
        <w:rPr>
          <w:rFonts w:ascii="Times New Roman" w:hAnsi="Times New Roman" w:cs="Times New Roman"/>
        </w:rPr>
        <w:t xml:space="preserve"> for WRs.</w:t>
      </w:r>
      <w:r w:rsidR="006E2998" w:rsidRPr="00F26201">
        <w:rPr>
          <w:rFonts w:ascii="Times New Roman" w:hAnsi="Times New Roman" w:cs="Times New Roman"/>
        </w:rPr>
        <w:t xml:space="preserve"> </w:t>
      </w:r>
      <w:r w:rsidR="00AC0D79" w:rsidRPr="00F26201">
        <w:rPr>
          <w:rFonts w:ascii="Times New Roman" w:hAnsi="Times New Roman" w:cs="Times New Roman"/>
        </w:rPr>
        <w:t>After modeling, the average salary for all positions has increased. Among all the models, the largest increase</w:t>
      </w:r>
      <w:r w:rsidR="001530A8">
        <w:rPr>
          <w:rFonts w:ascii="Times New Roman" w:hAnsi="Times New Roman" w:cs="Times New Roman"/>
        </w:rPr>
        <w:t xml:space="preserve"> </w:t>
      </w:r>
      <w:r w:rsidR="00AC0D79" w:rsidRPr="00F26201">
        <w:rPr>
          <w:rFonts w:ascii="Times New Roman" w:hAnsi="Times New Roman" w:cs="Times New Roman"/>
        </w:rPr>
        <w:t>observed</w:t>
      </w:r>
      <w:r w:rsidR="001530A8">
        <w:rPr>
          <w:rFonts w:ascii="Times New Roman" w:hAnsi="Times New Roman" w:cs="Times New Roman"/>
        </w:rPr>
        <w:t xml:space="preserve"> was</w:t>
      </w:r>
      <w:r w:rsidR="00AC0D79" w:rsidRPr="00F26201">
        <w:rPr>
          <w:rFonts w:ascii="Times New Roman" w:hAnsi="Times New Roman" w:cs="Times New Roman"/>
        </w:rPr>
        <w:t xml:space="preserve"> for RBs. </w:t>
      </w:r>
      <w:r w:rsidR="00345719" w:rsidRPr="00F26201">
        <w:rPr>
          <w:rFonts w:ascii="Times New Roman" w:hAnsi="Times New Roman" w:cs="Times New Roman"/>
        </w:rPr>
        <w:t>This result covers all the players, so the results may differ for individual players. Figure 3 (b) shows the salary comparison for individual players.</w:t>
      </w:r>
      <w:r w:rsidR="0066792D" w:rsidRPr="00F26201">
        <w:rPr>
          <w:rFonts w:ascii="Times New Roman" w:hAnsi="Times New Roman" w:cs="Times New Roman"/>
        </w:rPr>
        <w:t xml:space="preserve"> In the select option, we can choose seasons and players. </w:t>
      </w:r>
      <w:r w:rsidR="0059789A" w:rsidRPr="00F26201">
        <w:rPr>
          <w:rFonts w:ascii="Times New Roman" w:hAnsi="Times New Roman" w:cs="Times New Roman"/>
        </w:rPr>
        <w:t xml:space="preserve">Shown in Figure 3 (b) is Antonio Gates’ 2015 season salary. </w:t>
      </w:r>
      <w:r w:rsidR="009E5F5A" w:rsidRPr="00F26201">
        <w:rPr>
          <w:rFonts w:ascii="Times New Roman" w:hAnsi="Times New Roman" w:cs="Times New Roman"/>
        </w:rPr>
        <w:t>His original salary is above 6 million dollars, but through modeling, his salary decreases in all three models.</w:t>
      </w:r>
      <w:r w:rsidR="000E4E62" w:rsidRPr="00F26201">
        <w:rPr>
          <w:rFonts w:ascii="Times New Roman" w:hAnsi="Times New Roman" w:cs="Times New Roman"/>
        </w:rPr>
        <w:t xml:space="preserve"> </w:t>
      </w:r>
    </w:p>
    <w:p w14:paraId="214FB9DA" w14:textId="77777777" w:rsidR="00FE7AF4" w:rsidRPr="00F26201" w:rsidRDefault="00442CA2" w:rsidP="006E1E8E">
      <w:pPr>
        <w:wordWrap/>
        <w:spacing w:line="360" w:lineRule="auto"/>
        <w:ind w:left="760"/>
        <w:rPr>
          <w:rFonts w:ascii="Times New Roman" w:hAnsi="Times New Roman" w:cs="Times New Roman"/>
        </w:rPr>
      </w:pPr>
      <w:r w:rsidRPr="00F26201">
        <w:rPr>
          <w:rFonts w:ascii="Times New Roman" w:hAnsi="Times New Roman" w:cs="Times New Roman"/>
        </w:rPr>
        <w:t xml:space="preserve">By using this final project, general managers in each team can negotiate with the players when they make a new contract. Following the variables that we used in this project, they can compare the players' stats with the value of salary. </w:t>
      </w:r>
      <w:r w:rsidR="00B23D05" w:rsidRPr="00F26201">
        <w:rPr>
          <w:rFonts w:ascii="Times New Roman" w:hAnsi="Times New Roman" w:cs="Times New Roman"/>
        </w:rPr>
        <w:t xml:space="preserve">Also, players can negotiate with general managers to secure a higher salary than initially offered. </w:t>
      </w:r>
    </w:p>
    <w:p w14:paraId="0A99A9B4" w14:textId="77777777" w:rsidR="006E1E8E" w:rsidRPr="00F26201" w:rsidRDefault="006E1E8E" w:rsidP="006E1E8E">
      <w:pPr>
        <w:wordWrap/>
        <w:spacing w:line="360" w:lineRule="auto"/>
        <w:ind w:left="760"/>
        <w:rPr>
          <w:rFonts w:ascii="Times New Roman" w:hAnsi="Times New Roman" w:cs="Times New Roman"/>
        </w:rPr>
      </w:pPr>
    </w:p>
    <w:p w14:paraId="44101922" w14:textId="77777777" w:rsidR="004F6B17" w:rsidRPr="00F26201" w:rsidRDefault="004F6B17" w:rsidP="006E1E8E">
      <w:pPr>
        <w:wordWrap/>
        <w:spacing w:line="360" w:lineRule="auto"/>
        <w:ind w:left="760"/>
        <w:rPr>
          <w:rFonts w:ascii="Times New Roman" w:hAnsi="Times New Roman" w:cs="Times New Roman"/>
        </w:rPr>
      </w:pPr>
    </w:p>
    <w:p w14:paraId="38A116C7" w14:textId="77777777" w:rsidR="00711497" w:rsidRPr="00F26201" w:rsidRDefault="00711497" w:rsidP="007F7B5A">
      <w:pPr>
        <w:pStyle w:val="a3"/>
        <w:numPr>
          <w:ilvl w:val="0"/>
          <w:numId w:val="3"/>
        </w:numPr>
        <w:wordWrap/>
        <w:spacing w:line="360" w:lineRule="auto"/>
        <w:ind w:leftChars="0"/>
        <w:rPr>
          <w:rFonts w:ascii="Times New Roman" w:hAnsi="Times New Roman" w:cs="Times New Roman"/>
          <w:b/>
          <w:sz w:val="28"/>
        </w:rPr>
      </w:pPr>
      <w:r w:rsidRPr="00F26201">
        <w:rPr>
          <w:rFonts w:ascii="Times New Roman" w:hAnsi="Times New Roman" w:cs="Times New Roman"/>
          <w:b/>
          <w:sz w:val="28"/>
        </w:rPr>
        <w:t>Discussion/Conclusion</w:t>
      </w:r>
    </w:p>
    <w:p w14:paraId="16F39993" w14:textId="5525BEFC" w:rsidR="00711497" w:rsidRPr="00F26201" w:rsidRDefault="00027291" w:rsidP="008657EE">
      <w:pPr>
        <w:pStyle w:val="a3"/>
        <w:wordWrap/>
        <w:spacing w:line="360" w:lineRule="auto"/>
        <w:rPr>
          <w:rFonts w:ascii="Times New Roman" w:hAnsi="Times New Roman" w:cs="Times New Roman"/>
        </w:rPr>
      </w:pPr>
      <w:r>
        <w:rPr>
          <w:rFonts w:ascii="Times New Roman" w:hAnsi="Times New Roman" w:cs="Times New Roman"/>
        </w:rPr>
        <w:t>The goal</w:t>
      </w:r>
      <w:r w:rsidR="008657EE" w:rsidRPr="00F26201">
        <w:rPr>
          <w:rFonts w:ascii="Times New Roman" w:hAnsi="Times New Roman" w:cs="Times New Roman"/>
        </w:rPr>
        <w:t xml:space="preserve"> </w:t>
      </w:r>
      <w:r w:rsidR="005F7297" w:rsidRPr="00F26201">
        <w:rPr>
          <w:rFonts w:ascii="Times New Roman" w:hAnsi="Times New Roman" w:cs="Times New Roman"/>
        </w:rPr>
        <w:t xml:space="preserve">of this project is </w:t>
      </w:r>
      <w:r w:rsidR="008657EE" w:rsidRPr="00F26201">
        <w:rPr>
          <w:rFonts w:ascii="Times New Roman" w:hAnsi="Times New Roman" w:cs="Times New Roman"/>
        </w:rPr>
        <w:t xml:space="preserve">to advocate for higher salaries for running backs. </w:t>
      </w:r>
      <w:r w:rsidR="00F160C1" w:rsidRPr="00F26201">
        <w:rPr>
          <w:rFonts w:ascii="Times New Roman" w:hAnsi="Times New Roman" w:cs="Times New Roman"/>
        </w:rPr>
        <w:t xml:space="preserve">To achieve this goal, I obtained play-by-play data and salary data for offensive skill position players from the 2015 to 2022 seasons. </w:t>
      </w:r>
      <w:r w:rsidR="00C7662A" w:rsidRPr="00F26201">
        <w:rPr>
          <w:rFonts w:ascii="Times New Roman" w:hAnsi="Times New Roman" w:cs="Times New Roman"/>
        </w:rPr>
        <w:t xml:space="preserve">Considering that some players may get injured at the beginning of the season or during the offseason, and there may be few backup players, I established thresholds for rushing attempts and targets. </w:t>
      </w:r>
      <w:r w:rsidR="00CB7882" w:rsidRPr="00F26201">
        <w:rPr>
          <w:rFonts w:ascii="Times New Roman" w:hAnsi="Times New Roman" w:cs="Times New Roman"/>
        </w:rPr>
        <w:t xml:space="preserve">As most of the new evaluation models, such as EPA and WPA, give high weights to receiving stats, I created a play ratio for each player. </w:t>
      </w:r>
      <w:r w:rsidR="00672C7B" w:rsidRPr="00F26201">
        <w:rPr>
          <w:rFonts w:ascii="Times New Roman" w:hAnsi="Times New Roman" w:cs="Times New Roman"/>
        </w:rPr>
        <w:t>By using this variable, rush plays get higher weights than receiving plays.</w:t>
      </w:r>
      <w:r w:rsidR="007A37C1" w:rsidRPr="00F26201">
        <w:rPr>
          <w:rFonts w:ascii="Times New Roman" w:hAnsi="Times New Roman" w:cs="Times New Roman"/>
        </w:rPr>
        <w:t xml:space="preserve"> </w:t>
      </w:r>
      <w:r w:rsidR="006940AF" w:rsidRPr="00F26201">
        <w:rPr>
          <w:rFonts w:ascii="Times New Roman" w:hAnsi="Times New Roman" w:cs="Times New Roman"/>
        </w:rPr>
        <w:t>For the salary data, some players have fully guaranteed contracts, where the guaranteed value equals the contract value, while others receive bonuses in addition to the guaranteed value.</w:t>
      </w:r>
      <w:r w:rsidR="00A81887" w:rsidRPr="00F26201">
        <w:rPr>
          <w:rFonts w:ascii="Times New Roman" w:hAnsi="Times New Roman" w:cs="Times New Roman"/>
        </w:rPr>
        <w:t xml:space="preserve"> To account for that difference, I created a new variable, '</w:t>
      </w:r>
      <w:proofErr w:type="spellStart"/>
      <w:r w:rsidR="00A81887" w:rsidRPr="00F26201">
        <w:rPr>
          <w:rFonts w:ascii="Times New Roman" w:hAnsi="Times New Roman" w:cs="Times New Roman"/>
        </w:rPr>
        <w:t>weightvalue</w:t>
      </w:r>
      <w:proofErr w:type="spellEnd"/>
      <w:r w:rsidR="00A81887" w:rsidRPr="00F26201">
        <w:rPr>
          <w:rFonts w:ascii="Times New Roman" w:hAnsi="Times New Roman" w:cs="Times New Roman"/>
        </w:rPr>
        <w:t xml:space="preserve">,' using the TF-IDF algorithm. </w:t>
      </w:r>
    </w:p>
    <w:p w14:paraId="1A57689B" w14:textId="77777777" w:rsidR="00E80612" w:rsidRPr="00F26201" w:rsidRDefault="008632C5" w:rsidP="00516090">
      <w:pPr>
        <w:pStyle w:val="a3"/>
        <w:wordWrap/>
        <w:spacing w:line="360" w:lineRule="auto"/>
        <w:rPr>
          <w:rFonts w:ascii="Times New Roman" w:hAnsi="Times New Roman" w:cs="Times New Roman"/>
        </w:rPr>
      </w:pPr>
      <w:r w:rsidRPr="00F26201">
        <w:rPr>
          <w:rFonts w:ascii="Times New Roman" w:hAnsi="Times New Roman" w:cs="Times New Roman"/>
        </w:rPr>
        <w:t xml:space="preserve">After completing data preprocessing, I split the data into training and testing sets, with a 70% training split. Then, I ran baseline linear regression, Random Forest, and </w:t>
      </w:r>
      <w:proofErr w:type="spellStart"/>
      <w:r w:rsidRPr="00F26201">
        <w:rPr>
          <w:rFonts w:ascii="Times New Roman" w:hAnsi="Times New Roman" w:cs="Times New Roman"/>
        </w:rPr>
        <w:t>XGBoost</w:t>
      </w:r>
      <w:proofErr w:type="spellEnd"/>
      <w:r w:rsidRPr="00F26201">
        <w:rPr>
          <w:rFonts w:ascii="Times New Roman" w:hAnsi="Times New Roman" w:cs="Times New Roman"/>
        </w:rPr>
        <w:t xml:space="preserve"> models. </w:t>
      </w:r>
      <w:r w:rsidR="006E47D1" w:rsidRPr="00F26201">
        <w:rPr>
          <w:rFonts w:ascii="Times New Roman" w:hAnsi="Times New Roman" w:cs="Times New Roman"/>
        </w:rPr>
        <w:t xml:space="preserve">From those models, the RMSE values for the training split data were 3.64, 3.78, and 3.74 in sequence. And for the testing set were 3.99, 4.00, and 3.98. </w:t>
      </w:r>
      <w:r w:rsidR="00575B9A" w:rsidRPr="00F26201">
        <w:rPr>
          <w:rFonts w:ascii="Times New Roman" w:hAnsi="Times New Roman" w:cs="Times New Roman"/>
        </w:rPr>
        <w:t xml:space="preserve">As those three models have almost the same RMSE, it provides a standardized measure that indicates their performance is similar. </w:t>
      </w:r>
      <w:r w:rsidR="008933BF" w:rsidRPr="00F26201">
        <w:rPr>
          <w:rFonts w:ascii="Times New Roman" w:hAnsi="Times New Roman" w:cs="Times New Roman"/>
        </w:rPr>
        <w:t xml:space="preserve">Based on the feature importance analysis, both Random Forest and </w:t>
      </w:r>
      <w:proofErr w:type="spellStart"/>
      <w:r w:rsidR="008933BF" w:rsidRPr="00F26201">
        <w:rPr>
          <w:rFonts w:ascii="Times New Roman" w:hAnsi="Times New Roman" w:cs="Times New Roman"/>
        </w:rPr>
        <w:t>XGBoost</w:t>
      </w:r>
      <w:proofErr w:type="spellEnd"/>
      <w:r w:rsidR="008933BF" w:rsidRPr="00F26201">
        <w:rPr>
          <w:rFonts w:ascii="Times New Roman" w:hAnsi="Times New Roman" w:cs="Times New Roman"/>
        </w:rPr>
        <w:t xml:space="preserve"> indicate that WOPR is the most important feature in these models. </w:t>
      </w:r>
    </w:p>
    <w:p w14:paraId="2654D1BC" w14:textId="77777777" w:rsidR="008657EE" w:rsidRPr="00F26201" w:rsidRDefault="00202A3C" w:rsidP="008657EE">
      <w:pPr>
        <w:pStyle w:val="a3"/>
        <w:wordWrap/>
        <w:spacing w:line="360" w:lineRule="auto"/>
        <w:rPr>
          <w:rFonts w:ascii="Times New Roman" w:hAnsi="Times New Roman" w:cs="Times New Roman"/>
        </w:rPr>
      </w:pPr>
      <w:r w:rsidRPr="00F26201">
        <w:rPr>
          <w:rFonts w:ascii="Times New Roman" w:hAnsi="Times New Roman" w:cs="Times New Roman"/>
        </w:rPr>
        <w:lastRenderedPageBreak/>
        <w:t xml:space="preserve">After modeling, I used </w:t>
      </w:r>
      <w:proofErr w:type="spellStart"/>
      <w:r w:rsidRPr="00F26201">
        <w:rPr>
          <w:rFonts w:ascii="Times New Roman" w:hAnsi="Times New Roman" w:cs="Times New Roman"/>
        </w:rPr>
        <w:t>ShinyApp</w:t>
      </w:r>
      <w:proofErr w:type="spellEnd"/>
      <w:r w:rsidRPr="00F26201">
        <w:rPr>
          <w:rFonts w:ascii="Times New Roman" w:hAnsi="Times New Roman" w:cs="Times New Roman"/>
        </w:rPr>
        <w:t xml:space="preserve"> to check whether the average salary by positions differs from the original salary and how the average salary for each player has changed after modeling. </w:t>
      </w:r>
      <w:r w:rsidR="00AB1718" w:rsidRPr="00F26201">
        <w:rPr>
          <w:rFonts w:ascii="Times New Roman" w:hAnsi="Times New Roman" w:cs="Times New Roman"/>
        </w:rPr>
        <w:t xml:space="preserve">Average salary by position stays mostly the same as original salary. </w:t>
      </w:r>
      <w:r w:rsidR="0066122D" w:rsidRPr="00F26201">
        <w:rPr>
          <w:rFonts w:ascii="Times New Roman" w:hAnsi="Times New Roman" w:cs="Times New Roman"/>
        </w:rPr>
        <w:t xml:space="preserve">As discussed in chapter 3, </w:t>
      </w:r>
      <w:r w:rsidR="00BC6C22" w:rsidRPr="00F26201">
        <w:rPr>
          <w:rFonts w:ascii="Times New Roman" w:hAnsi="Times New Roman" w:cs="Times New Roman"/>
        </w:rPr>
        <w:t>the average salary for all positions increased after modeling, especially, the average salary for RBs increased the most.</w:t>
      </w:r>
      <w:r w:rsidR="006255CC" w:rsidRPr="00F26201">
        <w:rPr>
          <w:rFonts w:ascii="Times New Roman" w:hAnsi="Times New Roman" w:cs="Times New Roman"/>
        </w:rPr>
        <w:t xml:space="preserve"> </w:t>
      </w:r>
      <w:r w:rsidR="00286AB9" w:rsidRPr="00F26201">
        <w:rPr>
          <w:rFonts w:ascii="Times New Roman" w:hAnsi="Times New Roman" w:cs="Times New Roman"/>
        </w:rPr>
        <w:t xml:space="preserve">The average salary for each player differs based on their stats. </w:t>
      </w:r>
    </w:p>
    <w:p w14:paraId="1EFEE175" w14:textId="78F20CAA" w:rsidR="005701C0" w:rsidRPr="00F26201" w:rsidRDefault="00DA7751" w:rsidP="005701C0">
      <w:pPr>
        <w:pStyle w:val="a3"/>
        <w:wordWrap/>
        <w:spacing w:line="360" w:lineRule="auto"/>
        <w:rPr>
          <w:rFonts w:ascii="Times New Roman" w:hAnsi="Times New Roman" w:cs="Times New Roman"/>
        </w:rPr>
      </w:pPr>
      <w:r w:rsidRPr="00F26201">
        <w:rPr>
          <w:rFonts w:ascii="Times New Roman" w:hAnsi="Times New Roman" w:cs="Times New Roman"/>
        </w:rPr>
        <w:t xml:space="preserve">Limitation of this project </w:t>
      </w:r>
      <w:r w:rsidR="004B76CD" w:rsidRPr="00F26201">
        <w:rPr>
          <w:rFonts w:ascii="Times New Roman" w:hAnsi="Times New Roman" w:cs="Times New Roman"/>
        </w:rPr>
        <w:t>is</w:t>
      </w:r>
      <w:r w:rsidRPr="00F26201">
        <w:rPr>
          <w:rFonts w:ascii="Times New Roman" w:hAnsi="Times New Roman" w:cs="Times New Roman"/>
        </w:rPr>
        <w:t xml:space="preserve"> first of all, </w:t>
      </w:r>
      <w:r w:rsidR="006C780D" w:rsidRPr="00F26201">
        <w:rPr>
          <w:rFonts w:ascii="Times New Roman" w:hAnsi="Times New Roman" w:cs="Times New Roman"/>
        </w:rPr>
        <w:t xml:space="preserve">receiving stats </w:t>
      </w:r>
      <w:r w:rsidR="00424D76" w:rsidRPr="00F26201">
        <w:rPr>
          <w:rFonts w:ascii="Times New Roman" w:hAnsi="Times New Roman" w:cs="Times New Roman"/>
        </w:rPr>
        <w:t xml:space="preserve">impact the most on salary decision. </w:t>
      </w:r>
      <w:r w:rsidR="003F0F73" w:rsidRPr="00F26201">
        <w:rPr>
          <w:rFonts w:ascii="Times New Roman" w:hAnsi="Times New Roman" w:cs="Times New Roman"/>
        </w:rPr>
        <w:t xml:space="preserve">Therefore, players with high rushing stats and low receiving stats </w:t>
      </w:r>
      <w:r w:rsidR="00E34272">
        <w:rPr>
          <w:rFonts w:ascii="Times New Roman" w:hAnsi="Times New Roman" w:cs="Times New Roman"/>
        </w:rPr>
        <w:t>receive</w:t>
      </w:r>
      <w:r w:rsidR="003F0F73" w:rsidRPr="00F26201">
        <w:rPr>
          <w:rFonts w:ascii="Times New Roman" w:hAnsi="Times New Roman" w:cs="Times New Roman"/>
        </w:rPr>
        <w:t xml:space="preserve"> a lower salary than players with the opposite stats. Additionally, in the beginning, most WR and TE had higher salaries than RB, so the salary model places more emphasis on receiving stats than rushing stats.</w:t>
      </w:r>
      <w:r w:rsidR="00FD1175" w:rsidRPr="00F26201">
        <w:rPr>
          <w:rFonts w:ascii="Times New Roman" w:hAnsi="Times New Roman" w:cs="Times New Roman"/>
        </w:rPr>
        <w:t xml:space="preserve"> The second limitation of this project is that existing player evaluation models like EPA and WPA change significantly with a high ratio of emphasis on receiving. There is not much ongoing research on a rushing evaluation model in the NFL. Even though the NFL is more of a passing game than a rushing game, rushing still has a significant impact on the game.</w:t>
      </w:r>
      <w:r w:rsidR="00C757DA">
        <w:rPr>
          <w:rFonts w:ascii="Times New Roman" w:hAnsi="Times New Roman" w:cs="Times New Roman"/>
        </w:rPr>
        <w:t xml:space="preserve"> </w:t>
      </w:r>
    </w:p>
    <w:p w14:paraId="331BF5E9" w14:textId="77777777" w:rsidR="00E43FC8" w:rsidRPr="00F26201" w:rsidRDefault="00AE4C42" w:rsidP="008657EE">
      <w:pPr>
        <w:pStyle w:val="a3"/>
        <w:wordWrap/>
        <w:spacing w:line="360" w:lineRule="auto"/>
        <w:rPr>
          <w:rFonts w:ascii="Times New Roman" w:hAnsi="Times New Roman" w:cs="Times New Roman"/>
          <w:b/>
          <w:sz w:val="28"/>
        </w:rPr>
      </w:pPr>
      <w:r w:rsidRPr="00F26201">
        <w:rPr>
          <w:rFonts w:ascii="Times New Roman" w:hAnsi="Times New Roman" w:cs="Times New Roman"/>
        </w:rPr>
        <w:t xml:space="preserve">For future research, I aim to develop a new evaluation model that places a high emphasis on rushing plays. </w:t>
      </w:r>
      <w:r w:rsidR="00970711" w:rsidRPr="00F26201">
        <w:rPr>
          <w:rFonts w:ascii="Times New Roman" w:hAnsi="Times New Roman" w:cs="Times New Roman"/>
        </w:rPr>
        <w:t xml:space="preserve">Additionally, in the 4th quarter when there are less than 2 minutes remaining in a winning situation, rushing plays are useful for running down the clock with minimal risk compared to passing plays. </w:t>
      </w:r>
      <w:r w:rsidR="00386A8A" w:rsidRPr="00F26201">
        <w:rPr>
          <w:rFonts w:ascii="Times New Roman" w:hAnsi="Times New Roman" w:cs="Times New Roman"/>
        </w:rPr>
        <w:t>Hence, for future research, I aim to explore the impact of the remaining time on the game clock and situational factors on the efficiency of plays. Utilizing this efficiency data, I plan to develop a new evaluation model for both rushing and passing plays.</w:t>
      </w:r>
      <w:r w:rsidR="00CA2E97" w:rsidRPr="00F26201">
        <w:rPr>
          <w:rFonts w:ascii="Times New Roman" w:hAnsi="Times New Roman" w:cs="Times New Roman"/>
        </w:rPr>
        <w:t xml:space="preserve"> Using the new evaluation model, I intend to create a salary model similar to the one developed for this project. I will then compare how it differs from the actual salary paid and the predicted value obtained without incorporating the new evaluation model.</w:t>
      </w:r>
    </w:p>
    <w:p w14:paraId="52B5AC28" w14:textId="77777777" w:rsidR="00E43FC8" w:rsidRPr="00F26201" w:rsidRDefault="00E43FC8" w:rsidP="008657EE">
      <w:pPr>
        <w:pStyle w:val="a3"/>
        <w:wordWrap/>
        <w:spacing w:line="360" w:lineRule="auto"/>
        <w:rPr>
          <w:rFonts w:ascii="Times New Roman" w:hAnsi="Times New Roman" w:cs="Times New Roman"/>
          <w:b/>
          <w:sz w:val="28"/>
        </w:rPr>
      </w:pPr>
    </w:p>
    <w:p w14:paraId="1E9A636F" w14:textId="77777777" w:rsidR="008657EE" w:rsidRPr="00F26201" w:rsidRDefault="008657EE" w:rsidP="008657EE">
      <w:pPr>
        <w:pStyle w:val="a3"/>
        <w:wordWrap/>
        <w:spacing w:line="360" w:lineRule="auto"/>
        <w:rPr>
          <w:rFonts w:ascii="Times New Roman" w:hAnsi="Times New Roman" w:cs="Times New Roman"/>
          <w:b/>
          <w:sz w:val="28"/>
        </w:rPr>
      </w:pPr>
    </w:p>
    <w:p w14:paraId="23E55831" w14:textId="77777777" w:rsidR="00F740D9" w:rsidRPr="00F26201" w:rsidRDefault="00F740D9" w:rsidP="00F0754C">
      <w:pPr>
        <w:wordWrap/>
        <w:spacing w:line="360" w:lineRule="auto"/>
        <w:rPr>
          <w:rFonts w:ascii="Times New Roman" w:hAnsi="Times New Roman" w:cs="Times New Roman"/>
        </w:rPr>
      </w:pPr>
      <w:r w:rsidRPr="00F26201">
        <w:rPr>
          <w:rFonts w:ascii="Times New Roman" w:hAnsi="Times New Roman" w:cs="Times New Roman"/>
        </w:rPr>
        <w:br w:type="page"/>
      </w:r>
    </w:p>
    <w:p w14:paraId="3075127D" w14:textId="77777777" w:rsidR="00F740D9" w:rsidRPr="00F26201" w:rsidRDefault="00F740D9" w:rsidP="00F0754C">
      <w:pPr>
        <w:wordWrap/>
        <w:spacing w:line="360" w:lineRule="auto"/>
        <w:jc w:val="center"/>
        <w:rPr>
          <w:rFonts w:ascii="Times New Roman" w:hAnsi="Times New Roman" w:cs="Times New Roman"/>
          <w:b/>
          <w:sz w:val="28"/>
        </w:rPr>
      </w:pPr>
      <w:r w:rsidRPr="00F26201">
        <w:rPr>
          <w:rFonts w:ascii="Times New Roman" w:hAnsi="Times New Roman" w:cs="Times New Roman"/>
          <w:b/>
          <w:sz w:val="28"/>
        </w:rPr>
        <w:lastRenderedPageBreak/>
        <w:t>References</w:t>
      </w:r>
    </w:p>
    <w:p w14:paraId="16531237" w14:textId="77777777" w:rsidR="00F740D9" w:rsidRPr="00F26201" w:rsidRDefault="00F740D9" w:rsidP="00F0754C">
      <w:pPr>
        <w:wordWrap/>
        <w:spacing w:line="360" w:lineRule="auto"/>
        <w:rPr>
          <w:rFonts w:ascii="Times New Roman" w:hAnsi="Times New Roman" w:cs="Times New Roman"/>
          <w:sz w:val="22"/>
        </w:rPr>
      </w:pPr>
      <w:r w:rsidRPr="00F26201">
        <w:rPr>
          <w:rFonts w:ascii="Times New Roman" w:hAnsi="Times New Roman" w:cs="Times New Roman"/>
          <w:sz w:val="22"/>
        </w:rPr>
        <w:t>Blatt, B. (2023, September 7). The Plight of the N.F.L. Running Back. The Upshot, The New York Times. Retrieved from https://www.nytimes.com/2023/09/07/upshot/nfl-running-backs-pay.html</w:t>
      </w:r>
    </w:p>
    <w:p w14:paraId="0BEE826E" w14:textId="77777777" w:rsidR="00F740D9" w:rsidRPr="00F26201" w:rsidRDefault="00F740D9" w:rsidP="00F0754C">
      <w:pPr>
        <w:wordWrap/>
        <w:spacing w:line="360" w:lineRule="auto"/>
        <w:rPr>
          <w:rFonts w:ascii="Times New Roman" w:hAnsi="Times New Roman" w:cs="Times New Roman"/>
          <w:sz w:val="22"/>
        </w:rPr>
      </w:pPr>
      <w:r w:rsidRPr="00F26201">
        <w:rPr>
          <w:rFonts w:ascii="Times New Roman" w:hAnsi="Times New Roman" w:cs="Times New Roman"/>
          <w:sz w:val="22"/>
        </w:rPr>
        <w:t>Kim, S., Sarina, A., &amp; Sarin, S. (2018). Do players perform for pay? An empirical examination via NFL players’ compensation contracts. Journal of Banking &amp; Finance, 88, 330–346.</w:t>
      </w:r>
      <w:r w:rsidR="00721C6B" w:rsidRPr="00F26201">
        <w:rPr>
          <w:rFonts w:ascii="Times New Roman" w:hAnsi="Times New Roman" w:cs="Times New Roman"/>
          <w:sz w:val="22"/>
        </w:rPr>
        <w:br/>
      </w:r>
      <w:proofErr w:type="gramStart"/>
      <w:r w:rsidRPr="00F26201">
        <w:rPr>
          <w:rFonts w:ascii="Times New Roman" w:hAnsi="Times New Roman" w:cs="Times New Roman"/>
          <w:sz w:val="22"/>
        </w:rPr>
        <w:t>doi:10.1016/j.jbankfin</w:t>
      </w:r>
      <w:proofErr w:type="gramEnd"/>
      <w:r w:rsidRPr="00F26201">
        <w:rPr>
          <w:rFonts w:ascii="Times New Roman" w:hAnsi="Times New Roman" w:cs="Times New Roman"/>
          <w:sz w:val="22"/>
        </w:rPr>
        <w:t>.2018.01.004</w:t>
      </w:r>
    </w:p>
    <w:p w14:paraId="580E5D26" w14:textId="77777777" w:rsidR="00542C73" w:rsidRPr="00F26201" w:rsidRDefault="00542C73" w:rsidP="00F0754C">
      <w:pPr>
        <w:wordWrap/>
        <w:spacing w:line="360" w:lineRule="auto"/>
        <w:rPr>
          <w:rFonts w:ascii="Times New Roman" w:hAnsi="Times New Roman" w:cs="Times New Roman"/>
          <w:sz w:val="22"/>
        </w:rPr>
      </w:pPr>
      <w:bookmarkStart w:id="1" w:name="_Hlk150982503"/>
      <w:r w:rsidRPr="00F26201">
        <w:rPr>
          <w:rFonts w:ascii="Times New Roman" w:hAnsi="Times New Roman" w:cs="Times New Roman"/>
          <w:sz w:val="22"/>
        </w:rPr>
        <w:t>Pradeep, E. (2021</w:t>
      </w:r>
      <w:bookmarkEnd w:id="1"/>
      <w:r w:rsidRPr="00F26201">
        <w:rPr>
          <w:rFonts w:ascii="Times New Roman" w:hAnsi="Times New Roman" w:cs="Times New Roman"/>
          <w:sz w:val="22"/>
        </w:rPr>
        <w:t>, March 21). Understanding TF-IDF in NLP: A Comprehensive Guide. Medium. https://medium.com/@er.iit.pradeep09/understanding-tf-idf-in-nlp-a-comprehensive-guide-26707db0cec5</w:t>
      </w:r>
    </w:p>
    <w:p w14:paraId="3A185492" w14:textId="77777777" w:rsidR="00682551" w:rsidRPr="00F26201" w:rsidRDefault="00682551" w:rsidP="00F0754C">
      <w:pPr>
        <w:wordWrap/>
        <w:spacing w:line="360" w:lineRule="auto"/>
        <w:rPr>
          <w:rFonts w:ascii="Times New Roman" w:hAnsi="Times New Roman" w:cs="Times New Roman"/>
          <w:sz w:val="22"/>
        </w:rPr>
      </w:pPr>
      <w:proofErr w:type="spellStart"/>
      <w:r w:rsidRPr="00F26201">
        <w:rPr>
          <w:rFonts w:ascii="Times New Roman" w:hAnsi="Times New Roman" w:cs="Times New Roman"/>
          <w:sz w:val="22"/>
        </w:rPr>
        <w:t>Spotrac</w:t>
      </w:r>
      <w:proofErr w:type="spellEnd"/>
      <w:r w:rsidRPr="00F26201">
        <w:rPr>
          <w:rFonts w:ascii="Times New Roman" w:hAnsi="Times New Roman" w:cs="Times New Roman"/>
          <w:sz w:val="22"/>
        </w:rPr>
        <w:t>. (n.d.). https://www.spotrac.com/nfl/rankings/contract-value/</w:t>
      </w:r>
    </w:p>
    <w:p w14:paraId="52712FBE" w14:textId="77777777" w:rsidR="00F740D9" w:rsidRPr="00F26201" w:rsidRDefault="00CD08FC" w:rsidP="00F0754C">
      <w:pPr>
        <w:wordWrap/>
        <w:spacing w:line="360" w:lineRule="auto"/>
        <w:rPr>
          <w:rFonts w:ascii="Times New Roman" w:hAnsi="Times New Roman" w:cs="Times New Roman"/>
          <w:sz w:val="22"/>
        </w:rPr>
      </w:pPr>
      <w:r w:rsidRPr="00F26201">
        <w:rPr>
          <w:rFonts w:ascii="Times New Roman" w:hAnsi="Times New Roman" w:cs="Times New Roman"/>
          <w:sz w:val="22"/>
        </w:rPr>
        <w:t>U</w:t>
      </w:r>
      <w:r w:rsidR="00F740D9" w:rsidRPr="00F26201">
        <w:rPr>
          <w:rFonts w:ascii="Times New Roman" w:hAnsi="Times New Roman" w:cs="Times New Roman"/>
          <w:sz w:val="22"/>
        </w:rPr>
        <w:t xml:space="preserve">rko, R., Ventura, S., &amp; Horowitz, M. (2018). </w:t>
      </w:r>
      <w:proofErr w:type="spellStart"/>
      <w:r w:rsidR="00F740D9" w:rsidRPr="00F26201">
        <w:rPr>
          <w:rFonts w:ascii="Times New Roman" w:hAnsi="Times New Roman" w:cs="Times New Roman"/>
          <w:sz w:val="22"/>
        </w:rPr>
        <w:t>nflWAR</w:t>
      </w:r>
      <w:proofErr w:type="spellEnd"/>
      <w:r w:rsidR="00F740D9" w:rsidRPr="00F26201">
        <w:rPr>
          <w:rFonts w:ascii="Times New Roman" w:hAnsi="Times New Roman" w:cs="Times New Roman"/>
          <w:sz w:val="22"/>
        </w:rPr>
        <w:t>: A Reproducible Method for Offensive Player Evaluation in Football (Extended Edition). Department of Statistics &amp; Data Science, Carnegie Mellon University. Retrieved from https://arxiv.org/pdf/1802.00998.pdf</w:t>
      </w:r>
    </w:p>
    <w:sectPr w:rsidR="00F740D9" w:rsidRPr="00F262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E6B23"/>
    <w:multiLevelType w:val="multilevel"/>
    <w:tmpl w:val="E5742478"/>
    <w:lvl w:ilvl="0">
      <w:start w:val="3"/>
      <w:numFmt w:val="upperRoman"/>
      <w:lvlText w:val="%1."/>
      <w:lvlJc w:val="left"/>
      <w:pPr>
        <w:ind w:left="760" w:hanging="360"/>
      </w:pPr>
      <w:rPr>
        <w:rFonts w:hint="default"/>
      </w:rPr>
    </w:lvl>
    <w:lvl w:ilvl="1">
      <w:start w:val="4"/>
      <w:numFmt w:val="decimal"/>
      <w:isLgl/>
      <w:lvlText w:val="%1.%2"/>
      <w:lvlJc w:val="left"/>
      <w:pPr>
        <w:ind w:left="11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4F8A36AE"/>
    <w:multiLevelType w:val="multilevel"/>
    <w:tmpl w:val="2320DD86"/>
    <w:lvl w:ilvl="0">
      <w:start w:val="1"/>
      <w:numFmt w:val="upperRoman"/>
      <w:lvlText w:val="%1."/>
      <w:lvlJc w:val="left"/>
      <w:pPr>
        <w:ind w:left="760" w:hanging="360"/>
      </w:pPr>
      <w:rPr>
        <w:rFonts w:hint="default"/>
      </w:rPr>
    </w:lvl>
    <w:lvl w:ilvl="1">
      <w:start w:val="3"/>
      <w:numFmt w:val="decimal"/>
      <w:isLgl/>
      <w:lvlText w:val="%1.%2"/>
      <w:lvlJc w:val="left"/>
      <w:pPr>
        <w:ind w:left="11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774615F7"/>
    <w:multiLevelType w:val="multilevel"/>
    <w:tmpl w:val="D70EE766"/>
    <w:lvl w:ilvl="0">
      <w:start w:val="2"/>
      <w:numFmt w:val="upperRoman"/>
      <w:lvlText w:val="%1."/>
      <w:lvlJc w:val="left"/>
      <w:pPr>
        <w:ind w:left="760" w:hanging="360"/>
      </w:pPr>
      <w:rPr>
        <w:rFonts w:hint="default"/>
      </w:rPr>
    </w:lvl>
    <w:lvl w:ilvl="1">
      <w:start w:val="2"/>
      <w:numFmt w:val="decimal"/>
      <w:isLgl/>
      <w:lvlText w:val="%1.%2"/>
      <w:lvlJc w:val="left"/>
      <w:pPr>
        <w:ind w:left="11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0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D9"/>
    <w:rsid w:val="00000ACE"/>
    <w:rsid w:val="0000428C"/>
    <w:rsid w:val="00005C74"/>
    <w:rsid w:val="00027291"/>
    <w:rsid w:val="00082CE8"/>
    <w:rsid w:val="00091DFC"/>
    <w:rsid w:val="000933B9"/>
    <w:rsid w:val="000B334C"/>
    <w:rsid w:val="000C6343"/>
    <w:rsid w:val="000D4ADC"/>
    <w:rsid w:val="000E4E62"/>
    <w:rsid w:val="000F2B92"/>
    <w:rsid w:val="000F3175"/>
    <w:rsid w:val="00100F3A"/>
    <w:rsid w:val="00101245"/>
    <w:rsid w:val="00106924"/>
    <w:rsid w:val="00107191"/>
    <w:rsid w:val="001167D5"/>
    <w:rsid w:val="001227DC"/>
    <w:rsid w:val="0013164E"/>
    <w:rsid w:val="00135EFE"/>
    <w:rsid w:val="001379AC"/>
    <w:rsid w:val="001458B5"/>
    <w:rsid w:val="00147338"/>
    <w:rsid w:val="001530A8"/>
    <w:rsid w:val="00173325"/>
    <w:rsid w:val="00183019"/>
    <w:rsid w:val="001967ED"/>
    <w:rsid w:val="001B3B01"/>
    <w:rsid w:val="001C6FE7"/>
    <w:rsid w:val="001D0822"/>
    <w:rsid w:val="001E0B7B"/>
    <w:rsid w:val="001E23DB"/>
    <w:rsid w:val="001E4CA2"/>
    <w:rsid w:val="001F43D7"/>
    <w:rsid w:val="00202751"/>
    <w:rsid w:val="00202A3C"/>
    <w:rsid w:val="00220DAA"/>
    <w:rsid w:val="00240AE7"/>
    <w:rsid w:val="00241501"/>
    <w:rsid w:val="00254C8E"/>
    <w:rsid w:val="0026476F"/>
    <w:rsid w:val="00264CC2"/>
    <w:rsid w:val="0026542D"/>
    <w:rsid w:val="00271962"/>
    <w:rsid w:val="00286AB9"/>
    <w:rsid w:val="00291B17"/>
    <w:rsid w:val="002C487E"/>
    <w:rsid w:val="002D4C53"/>
    <w:rsid w:val="002E0728"/>
    <w:rsid w:val="002E37DD"/>
    <w:rsid w:val="002F4F59"/>
    <w:rsid w:val="00301A73"/>
    <w:rsid w:val="003027EC"/>
    <w:rsid w:val="00304758"/>
    <w:rsid w:val="00316B5B"/>
    <w:rsid w:val="003229FC"/>
    <w:rsid w:val="00325F58"/>
    <w:rsid w:val="00345719"/>
    <w:rsid w:val="003501C6"/>
    <w:rsid w:val="0035392B"/>
    <w:rsid w:val="00370501"/>
    <w:rsid w:val="0037113F"/>
    <w:rsid w:val="003737AE"/>
    <w:rsid w:val="0038314B"/>
    <w:rsid w:val="00386A8A"/>
    <w:rsid w:val="00390B1E"/>
    <w:rsid w:val="003A0DA6"/>
    <w:rsid w:val="003A238D"/>
    <w:rsid w:val="003B4230"/>
    <w:rsid w:val="003C081D"/>
    <w:rsid w:val="003C228F"/>
    <w:rsid w:val="003C6A22"/>
    <w:rsid w:val="003F0F73"/>
    <w:rsid w:val="00402C7B"/>
    <w:rsid w:val="00407779"/>
    <w:rsid w:val="004201F7"/>
    <w:rsid w:val="00423BEB"/>
    <w:rsid w:val="00424D76"/>
    <w:rsid w:val="00442CA2"/>
    <w:rsid w:val="00445958"/>
    <w:rsid w:val="00447787"/>
    <w:rsid w:val="0045486D"/>
    <w:rsid w:val="0046784C"/>
    <w:rsid w:val="00471109"/>
    <w:rsid w:val="00476EB6"/>
    <w:rsid w:val="00490809"/>
    <w:rsid w:val="0049199B"/>
    <w:rsid w:val="004A5B36"/>
    <w:rsid w:val="004A5D53"/>
    <w:rsid w:val="004B17A7"/>
    <w:rsid w:val="004B3919"/>
    <w:rsid w:val="004B76CD"/>
    <w:rsid w:val="004C1651"/>
    <w:rsid w:val="004C238F"/>
    <w:rsid w:val="004D3761"/>
    <w:rsid w:val="004E6F76"/>
    <w:rsid w:val="004F21E1"/>
    <w:rsid w:val="004F6B17"/>
    <w:rsid w:val="0050220F"/>
    <w:rsid w:val="00502DC1"/>
    <w:rsid w:val="00516090"/>
    <w:rsid w:val="00523588"/>
    <w:rsid w:val="00523AB5"/>
    <w:rsid w:val="00530A10"/>
    <w:rsid w:val="00534452"/>
    <w:rsid w:val="005376B8"/>
    <w:rsid w:val="0054282D"/>
    <w:rsid w:val="00542C73"/>
    <w:rsid w:val="0054479C"/>
    <w:rsid w:val="00547C2C"/>
    <w:rsid w:val="0055413D"/>
    <w:rsid w:val="00560F7D"/>
    <w:rsid w:val="005701C0"/>
    <w:rsid w:val="00575B9A"/>
    <w:rsid w:val="00586AD0"/>
    <w:rsid w:val="00587FD7"/>
    <w:rsid w:val="00591FFE"/>
    <w:rsid w:val="00594B6E"/>
    <w:rsid w:val="00594CCA"/>
    <w:rsid w:val="00596139"/>
    <w:rsid w:val="0059789A"/>
    <w:rsid w:val="005A1B3E"/>
    <w:rsid w:val="005A7B78"/>
    <w:rsid w:val="005B0934"/>
    <w:rsid w:val="005B3E0A"/>
    <w:rsid w:val="005C1B59"/>
    <w:rsid w:val="005C5529"/>
    <w:rsid w:val="005F37C8"/>
    <w:rsid w:val="005F6E0E"/>
    <w:rsid w:val="005F7297"/>
    <w:rsid w:val="00602606"/>
    <w:rsid w:val="00603AAE"/>
    <w:rsid w:val="006066CB"/>
    <w:rsid w:val="006068C5"/>
    <w:rsid w:val="00615001"/>
    <w:rsid w:val="00621A3B"/>
    <w:rsid w:val="006255CC"/>
    <w:rsid w:val="00627628"/>
    <w:rsid w:val="00652A4F"/>
    <w:rsid w:val="0066122D"/>
    <w:rsid w:val="00665FAD"/>
    <w:rsid w:val="0066792D"/>
    <w:rsid w:val="00667B80"/>
    <w:rsid w:val="00672C7B"/>
    <w:rsid w:val="00673E4E"/>
    <w:rsid w:val="0067566F"/>
    <w:rsid w:val="00682551"/>
    <w:rsid w:val="00686C02"/>
    <w:rsid w:val="006940AF"/>
    <w:rsid w:val="00695A4A"/>
    <w:rsid w:val="006A2DEB"/>
    <w:rsid w:val="006B46CC"/>
    <w:rsid w:val="006B66D1"/>
    <w:rsid w:val="006C1EF8"/>
    <w:rsid w:val="006C780D"/>
    <w:rsid w:val="006D5231"/>
    <w:rsid w:val="006D5A38"/>
    <w:rsid w:val="006E1E8E"/>
    <w:rsid w:val="006E2998"/>
    <w:rsid w:val="006E47D1"/>
    <w:rsid w:val="006E5D2B"/>
    <w:rsid w:val="006F2646"/>
    <w:rsid w:val="006F4EDA"/>
    <w:rsid w:val="00711497"/>
    <w:rsid w:val="00721C6B"/>
    <w:rsid w:val="0073358A"/>
    <w:rsid w:val="00734907"/>
    <w:rsid w:val="00742958"/>
    <w:rsid w:val="007436CD"/>
    <w:rsid w:val="00755505"/>
    <w:rsid w:val="00770A3E"/>
    <w:rsid w:val="00774544"/>
    <w:rsid w:val="0078046B"/>
    <w:rsid w:val="00781567"/>
    <w:rsid w:val="007A37C1"/>
    <w:rsid w:val="007B5CF0"/>
    <w:rsid w:val="007B6957"/>
    <w:rsid w:val="007C0354"/>
    <w:rsid w:val="007D18EE"/>
    <w:rsid w:val="007E3CC2"/>
    <w:rsid w:val="007E4E7E"/>
    <w:rsid w:val="007E62A4"/>
    <w:rsid w:val="007E63C0"/>
    <w:rsid w:val="007F7B5A"/>
    <w:rsid w:val="00800090"/>
    <w:rsid w:val="00802176"/>
    <w:rsid w:val="008316E1"/>
    <w:rsid w:val="00834C80"/>
    <w:rsid w:val="008361FF"/>
    <w:rsid w:val="008632C5"/>
    <w:rsid w:val="008657EE"/>
    <w:rsid w:val="0086744E"/>
    <w:rsid w:val="0088356D"/>
    <w:rsid w:val="008933BF"/>
    <w:rsid w:val="00894D97"/>
    <w:rsid w:val="00895779"/>
    <w:rsid w:val="008A32ED"/>
    <w:rsid w:val="008B37B8"/>
    <w:rsid w:val="008C0DB7"/>
    <w:rsid w:val="008D4DED"/>
    <w:rsid w:val="008D5535"/>
    <w:rsid w:val="008D6351"/>
    <w:rsid w:val="008E3398"/>
    <w:rsid w:val="008E5105"/>
    <w:rsid w:val="008F2B77"/>
    <w:rsid w:val="009005F0"/>
    <w:rsid w:val="00906446"/>
    <w:rsid w:val="00924C5E"/>
    <w:rsid w:val="00925054"/>
    <w:rsid w:val="009275FD"/>
    <w:rsid w:val="00930A57"/>
    <w:rsid w:val="0093343E"/>
    <w:rsid w:val="009366D3"/>
    <w:rsid w:val="009532E7"/>
    <w:rsid w:val="00955171"/>
    <w:rsid w:val="009556CC"/>
    <w:rsid w:val="0096080D"/>
    <w:rsid w:val="00967528"/>
    <w:rsid w:val="00967F4F"/>
    <w:rsid w:val="00970711"/>
    <w:rsid w:val="00981707"/>
    <w:rsid w:val="0098591B"/>
    <w:rsid w:val="009A1520"/>
    <w:rsid w:val="009B2217"/>
    <w:rsid w:val="009B3063"/>
    <w:rsid w:val="009C3A8D"/>
    <w:rsid w:val="009D59DC"/>
    <w:rsid w:val="009E49D2"/>
    <w:rsid w:val="009E5F5A"/>
    <w:rsid w:val="009F04E4"/>
    <w:rsid w:val="009F3703"/>
    <w:rsid w:val="009F3FEA"/>
    <w:rsid w:val="00A00E13"/>
    <w:rsid w:val="00A03962"/>
    <w:rsid w:val="00A05F76"/>
    <w:rsid w:val="00A42ABD"/>
    <w:rsid w:val="00A566EA"/>
    <w:rsid w:val="00A64692"/>
    <w:rsid w:val="00A72A02"/>
    <w:rsid w:val="00A73D66"/>
    <w:rsid w:val="00A75B7B"/>
    <w:rsid w:val="00A81887"/>
    <w:rsid w:val="00A848E3"/>
    <w:rsid w:val="00A919EF"/>
    <w:rsid w:val="00A92DC1"/>
    <w:rsid w:val="00A967B7"/>
    <w:rsid w:val="00AA0D7A"/>
    <w:rsid w:val="00AB0CB2"/>
    <w:rsid w:val="00AB1718"/>
    <w:rsid w:val="00AC0D79"/>
    <w:rsid w:val="00AD0EAF"/>
    <w:rsid w:val="00AD3CD2"/>
    <w:rsid w:val="00AE4C42"/>
    <w:rsid w:val="00AF6889"/>
    <w:rsid w:val="00B0440E"/>
    <w:rsid w:val="00B04441"/>
    <w:rsid w:val="00B072DF"/>
    <w:rsid w:val="00B215C4"/>
    <w:rsid w:val="00B23D05"/>
    <w:rsid w:val="00B24AC2"/>
    <w:rsid w:val="00B32B5F"/>
    <w:rsid w:val="00B33662"/>
    <w:rsid w:val="00B45CB4"/>
    <w:rsid w:val="00B465E7"/>
    <w:rsid w:val="00B5007F"/>
    <w:rsid w:val="00B530A5"/>
    <w:rsid w:val="00B5731B"/>
    <w:rsid w:val="00B82BD5"/>
    <w:rsid w:val="00B84D04"/>
    <w:rsid w:val="00BA1512"/>
    <w:rsid w:val="00BA6CF0"/>
    <w:rsid w:val="00BB7CCD"/>
    <w:rsid w:val="00BC6C22"/>
    <w:rsid w:val="00BD192E"/>
    <w:rsid w:val="00BD6E92"/>
    <w:rsid w:val="00BE1ACF"/>
    <w:rsid w:val="00BE5BAE"/>
    <w:rsid w:val="00BF78DF"/>
    <w:rsid w:val="00C02287"/>
    <w:rsid w:val="00C033FE"/>
    <w:rsid w:val="00C044D1"/>
    <w:rsid w:val="00C054BB"/>
    <w:rsid w:val="00C10D86"/>
    <w:rsid w:val="00C16AA7"/>
    <w:rsid w:val="00C3505B"/>
    <w:rsid w:val="00C407CA"/>
    <w:rsid w:val="00C4115B"/>
    <w:rsid w:val="00C42B7A"/>
    <w:rsid w:val="00C43141"/>
    <w:rsid w:val="00C454A5"/>
    <w:rsid w:val="00C529CD"/>
    <w:rsid w:val="00C56C2A"/>
    <w:rsid w:val="00C757DA"/>
    <w:rsid w:val="00C7662A"/>
    <w:rsid w:val="00C7760A"/>
    <w:rsid w:val="00C9473B"/>
    <w:rsid w:val="00C96EF3"/>
    <w:rsid w:val="00CA2E97"/>
    <w:rsid w:val="00CA469F"/>
    <w:rsid w:val="00CA78A7"/>
    <w:rsid w:val="00CB0956"/>
    <w:rsid w:val="00CB6B52"/>
    <w:rsid w:val="00CB7882"/>
    <w:rsid w:val="00CC7CCF"/>
    <w:rsid w:val="00CD08FC"/>
    <w:rsid w:val="00CD5FA8"/>
    <w:rsid w:val="00CE2E29"/>
    <w:rsid w:val="00CE71D9"/>
    <w:rsid w:val="00CF3A77"/>
    <w:rsid w:val="00CF65C6"/>
    <w:rsid w:val="00D02199"/>
    <w:rsid w:val="00D0667F"/>
    <w:rsid w:val="00D10178"/>
    <w:rsid w:val="00D179EE"/>
    <w:rsid w:val="00D34E7D"/>
    <w:rsid w:val="00D502B6"/>
    <w:rsid w:val="00D602C1"/>
    <w:rsid w:val="00D61524"/>
    <w:rsid w:val="00D615F5"/>
    <w:rsid w:val="00D6175E"/>
    <w:rsid w:val="00D631D4"/>
    <w:rsid w:val="00D66AA3"/>
    <w:rsid w:val="00D72506"/>
    <w:rsid w:val="00D75E87"/>
    <w:rsid w:val="00D76446"/>
    <w:rsid w:val="00D8064D"/>
    <w:rsid w:val="00D87285"/>
    <w:rsid w:val="00DA7751"/>
    <w:rsid w:val="00DB2552"/>
    <w:rsid w:val="00DC058D"/>
    <w:rsid w:val="00DD5E52"/>
    <w:rsid w:val="00DD6B6E"/>
    <w:rsid w:val="00DE3437"/>
    <w:rsid w:val="00DE576D"/>
    <w:rsid w:val="00DF3747"/>
    <w:rsid w:val="00E00E53"/>
    <w:rsid w:val="00E02D5D"/>
    <w:rsid w:val="00E13D94"/>
    <w:rsid w:val="00E208E2"/>
    <w:rsid w:val="00E21193"/>
    <w:rsid w:val="00E21CC5"/>
    <w:rsid w:val="00E2721B"/>
    <w:rsid w:val="00E32401"/>
    <w:rsid w:val="00E33D4E"/>
    <w:rsid w:val="00E34272"/>
    <w:rsid w:val="00E343FA"/>
    <w:rsid w:val="00E37B68"/>
    <w:rsid w:val="00E43FC8"/>
    <w:rsid w:val="00E65286"/>
    <w:rsid w:val="00E71B9F"/>
    <w:rsid w:val="00E80612"/>
    <w:rsid w:val="00E83C93"/>
    <w:rsid w:val="00E861A2"/>
    <w:rsid w:val="00E90FFC"/>
    <w:rsid w:val="00E9544A"/>
    <w:rsid w:val="00E974B7"/>
    <w:rsid w:val="00EB5478"/>
    <w:rsid w:val="00EC1EB1"/>
    <w:rsid w:val="00ED2DEE"/>
    <w:rsid w:val="00ED2E18"/>
    <w:rsid w:val="00EE3DF1"/>
    <w:rsid w:val="00EF0AAC"/>
    <w:rsid w:val="00F00B62"/>
    <w:rsid w:val="00F04E76"/>
    <w:rsid w:val="00F0754C"/>
    <w:rsid w:val="00F160C1"/>
    <w:rsid w:val="00F235A1"/>
    <w:rsid w:val="00F26201"/>
    <w:rsid w:val="00F366A2"/>
    <w:rsid w:val="00F44092"/>
    <w:rsid w:val="00F506E3"/>
    <w:rsid w:val="00F546A2"/>
    <w:rsid w:val="00F61B4E"/>
    <w:rsid w:val="00F645AC"/>
    <w:rsid w:val="00F66171"/>
    <w:rsid w:val="00F702F2"/>
    <w:rsid w:val="00F740D9"/>
    <w:rsid w:val="00F755C2"/>
    <w:rsid w:val="00F80537"/>
    <w:rsid w:val="00F80F91"/>
    <w:rsid w:val="00F8738B"/>
    <w:rsid w:val="00F915BA"/>
    <w:rsid w:val="00F9714E"/>
    <w:rsid w:val="00FA1C9E"/>
    <w:rsid w:val="00FC681F"/>
    <w:rsid w:val="00FD1175"/>
    <w:rsid w:val="00FE18B6"/>
    <w:rsid w:val="00FE3791"/>
    <w:rsid w:val="00FE73DF"/>
    <w:rsid w:val="00FE75C6"/>
    <w:rsid w:val="00FE7AF4"/>
    <w:rsid w:val="00FF0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8134"/>
  <w15:chartTrackingRefBased/>
  <w15:docId w15:val="{A7FAD41B-D92F-4E9F-B623-995CBBCD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0354"/>
    <w:pPr>
      <w:ind w:leftChars="400" w:left="800"/>
    </w:pPr>
  </w:style>
  <w:style w:type="table" w:styleId="a4">
    <w:name w:val="Table Grid"/>
    <w:basedOn w:val="a1"/>
    <w:uiPriority w:val="39"/>
    <w:rsid w:val="00D6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81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84818">
      <w:bodyDiv w:val="1"/>
      <w:marLeft w:val="0"/>
      <w:marRight w:val="0"/>
      <w:marTop w:val="0"/>
      <w:marBottom w:val="0"/>
      <w:divBdr>
        <w:top w:val="none" w:sz="0" w:space="0" w:color="auto"/>
        <w:left w:val="none" w:sz="0" w:space="0" w:color="auto"/>
        <w:bottom w:val="none" w:sz="0" w:space="0" w:color="auto"/>
        <w:right w:val="none" w:sz="0" w:space="0" w:color="auto"/>
      </w:divBdr>
      <w:divsChild>
        <w:div w:id="1875456781">
          <w:marLeft w:val="360"/>
          <w:marRight w:val="0"/>
          <w:marTop w:val="200"/>
          <w:marBottom w:val="0"/>
          <w:divBdr>
            <w:top w:val="none" w:sz="0" w:space="0" w:color="auto"/>
            <w:left w:val="none" w:sz="0" w:space="0" w:color="auto"/>
            <w:bottom w:val="none" w:sz="0" w:space="0" w:color="auto"/>
            <w:right w:val="none" w:sz="0" w:space="0" w:color="auto"/>
          </w:divBdr>
        </w:div>
        <w:div w:id="1953708754">
          <w:marLeft w:val="360"/>
          <w:marRight w:val="0"/>
          <w:marTop w:val="200"/>
          <w:marBottom w:val="0"/>
          <w:divBdr>
            <w:top w:val="none" w:sz="0" w:space="0" w:color="auto"/>
            <w:left w:val="none" w:sz="0" w:space="0" w:color="auto"/>
            <w:bottom w:val="none" w:sz="0" w:space="0" w:color="auto"/>
            <w:right w:val="none" w:sz="0" w:space="0" w:color="auto"/>
          </w:divBdr>
        </w:div>
      </w:divsChild>
    </w:div>
    <w:div w:id="843938066">
      <w:bodyDiv w:val="1"/>
      <w:marLeft w:val="0"/>
      <w:marRight w:val="0"/>
      <w:marTop w:val="0"/>
      <w:marBottom w:val="0"/>
      <w:divBdr>
        <w:top w:val="none" w:sz="0" w:space="0" w:color="auto"/>
        <w:left w:val="none" w:sz="0" w:space="0" w:color="auto"/>
        <w:bottom w:val="none" w:sz="0" w:space="0" w:color="auto"/>
        <w:right w:val="none" w:sz="0" w:space="0" w:color="auto"/>
      </w:divBdr>
      <w:divsChild>
        <w:div w:id="859010792">
          <w:marLeft w:val="0"/>
          <w:marRight w:val="0"/>
          <w:marTop w:val="0"/>
          <w:marBottom w:val="0"/>
          <w:divBdr>
            <w:top w:val="single" w:sz="2" w:space="0" w:color="D9D9E3"/>
            <w:left w:val="single" w:sz="2" w:space="0" w:color="D9D9E3"/>
            <w:bottom w:val="single" w:sz="2" w:space="0" w:color="D9D9E3"/>
            <w:right w:val="single" w:sz="2" w:space="0" w:color="D9D9E3"/>
          </w:divBdr>
          <w:divsChild>
            <w:div w:id="2059471607">
              <w:marLeft w:val="0"/>
              <w:marRight w:val="0"/>
              <w:marTop w:val="0"/>
              <w:marBottom w:val="0"/>
              <w:divBdr>
                <w:top w:val="single" w:sz="2" w:space="0" w:color="D9D9E3"/>
                <w:left w:val="single" w:sz="2" w:space="0" w:color="D9D9E3"/>
                <w:bottom w:val="single" w:sz="2" w:space="0" w:color="D9D9E3"/>
                <w:right w:val="single" w:sz="2" w:space="0" w:color="D9D9E3"/>
              </w:divBdr>
              <w:divsChild>
                <w:div w:id="479928602">
                  <w:marLeft w:val="0"/>
                  <w:marRight w:val="0"/>
                  <w:marTop w:val="0"/>
                  <w:marBottom w:val="0"/>
                  <w:divBdr>
                    <w:top w:val="single" w:sz="2" w:space="0" w:color="D9D9E3"/>
                    <w:left w:val="single" w:sz="2" w:space="0" w:color="D9D9E3"/>
                    <w:bottom w:val="single" w:sz="2" w:space="0" w:color="D9D9E3"/>
                    <w:right w:val="single" w:sz="2" w:space="0" w:color="D9D9E3"/>
                  </w:divBdr>
                  <w:divsChild>
                    <w:div w:id="1163205171">
                      <w:marLeft w:val="0"/>
                      <w:marRight w:val="0"/>
                      <w:marTop w:val="0"/>
                      <w:marBottom w:val="0"/>
                      <w:divBdr>
                        <w:top w:val="single" w:sz="2" w:space="0" w:color="D9D9E3"/>
                        <w:left w:val="single" w:sz="2" w:space="0" w:color="D9D9E3"/>
                        <w:bottom w:val="single" w:sz="2" w:space="0" w:color="D9D9E3"/>
                        <w:right w:val="single" w:sz="2" w:space="0" w:color="D9D9E3"/>
                      </w:divBdr>
                      <w:divsChild>
                        <w:div w:id="364646096">
                          <w:marLeft w:val="0"/>
                          <w:marRight w:val="0"/>
                          <w:marTop w:val="0"/>
                          <w:marBottom w:val="0"/>
                          <w:divBdr>
                            <w:top w:val="single" w:sz="2" w:space="0" w:color="D9D9E3"/>
                            <w:left w:val="single" w:sz="2" w:space="0" w:color="D9D9E3"/>
                            <w:bottom w:val="single" w:sz="2" w:space="0" w:color="D9D9E3"/>
                            <w:right w:val="single" w:sz="2" w:space="0" w:color="D9D9E3"/>
                          </w:divBdr>
                          <w:divsChild>
                            <w:div w:id="115876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831481094">
                                  <w:marLeft w:val="0"/>
                                  <w:marRight w:val="0"/>
                                  <w:marTop w:val="0"/>
                                  <w:marBottom w:val="0"/>
                                  <w:divBdr>
                                    <w:top w:val="single" w:sz="2" w:space="0" w:color="D9D9E3"/>
                                    <w:left w:val="single" w:sz="2" w:space="0" w:color="D9D9E3"/>
                                    <w:bottom w:val="single" w:sz="2" w:space="0" w:color="D9D9E3"/>
                                    <w:right w:val="single" w:sz="2" w:space="0" w:color="D9D9E3"/>
                                  </w:divBdr>
                                  <w:divsChild>
                                    <w:div w:id="471095870">
                                      <w:marLeft w:val="0"/>
                                      <w:marRight w:val="0"/>
                                      <w:marTop w:val="0"/>
                                      <w:marBottom w:val="0"/>
                                      <w:divBdr>
                                        <w:top w:val="single" w:sz="2" w:space="0" w:color="D9D9E3"/>
                                        <w:left w:val="single" w:sz="2" w:space="0" w:color="D9D9E3"/>
                                        <w:bottom w:val="single" w:sz="2" w:space="0" w:color="D9D9E3"/>
                                        <w:right w:val="single" w:sz="2" w:space="0" w:color="D9D9E3"/>
                                      </w:divBdr>
                                      <w:divsChild>
                                        <w:div w:id="159735228">
                                          <w:marLeft w:val="0"/>
                                          <w:marRight w:val="0"/>
                                          <w:marTop w:val="0"/>
                                          <w:marBottom w:val="0"/>
                                          <w:divBdr>
                                            <w:top w:val="single" w:sz="2" w:space="0" w:color="D9D9E3"/>
                                            <w:left w:val="single" w:sz="2" w:space="0" w:color="D9D9E3"/>
                                            <w:bottom w:val="single" w:sz="2" w:space="0" w:color="D9D9E3"/>
                                            <w:right w:val="single" w:sz="2" w:space="0" w:color="D9D9E3"/>
                                          </w:divBdr>
                                          <w:divsChild>
                                            <w:div w:id="1500273931">
                                              <w:marLeft w:val="0"/>
                                              <w:marRight w:val="0"/>
                                              <w:marTop w:val="0"/>
                                              <w:marBottom w:val="0"/>
                                              <w:divBdr>
                                                <w:top w:val="single" w:sz="2" w:space="0" w:color="D9D9E3"/>
                                                <w:left w:val="single" w:sz="2" w:space="0" w:color="D9D9E3"/>
                                                <w:bottom w:val="single" w:sz="2" w:space="0" w:color="D9D9E3"/>
                                                <w:right w:val="single" w:sz="2" w:space="0" w:color="D9D9E3"/>
                                              </w:divBdr>
                                              <w:divsChild>
                                                <w:div w:id="1429232782">
                                                  <w:marLeft w:val="0"/>
                                                  <w:marRight w:val="0"/>
                                                  <w:marTop w:val="0"/>
                                                  <w:marBottom w:val="0"/>
                                                  <w:divBdr>
                                                    <w:top w:val="single" w:sz="2" w:space="0" w:color="D9D9E3"/>
                                                    <w:left w:val="single" w:sz="2" w:space="0" w:color="D9D9E3"/>
                                                    <w:bottom w:val="single" w:sz="2" w:space="0" w:color="D9D9E3"/>
                                                    <w:right w:val="single" w:sz="2" w:space="0" w:color="D9D9E3"/>
                                                  </w:divBdr>
                                                  <w:divsChild>
                                                    <w:div w:id="153442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3004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11</Pages>
  <Words>3081</Words>
  <Characters>17567</Characters>
  <Application>Microsoft Office Word</Application>
  <DocSecurity>0</DocSecurity>
  <Lines>146</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Pyo</dc:creator>
  <cp:keywords/>
  <dc:description/>
  <cp:lastModifiedBy>Roy Pyo</cp:lastModifiedBy>
  <cp:revision>91</cp:revision>
  <dcterms:created xsi:type="dcterms:W3CDTF">2023-11-17T04:30:00Z</dcterms:created>
  <dcterms:modified xsi:type="dcterms:W3CDTF">2023-12-01T23:17:00Z</dcterms:modified>
</cp:coreProperties>
</file>