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D7D46"/>
          <w:sz w:val="56"/>
          <w:szCs w:val="56"/>
        </w:rPr>
        <w:t xml:space="preserve">🚲 VéloRépare</w:t>
      </w:r>
    </w:p>
    <w:p>
      <w:pPr>
        <w:spacing w:after="120" w:before="0"/>
        <w:jc w:val="center"/>
      </w:pPr>
      <w:r>
        <w:rPr>
          <w:rFonts w:ascii="Arial" w:cs="Arial" w:eastAsia="Arial" w:hAnsi="Arial"/>
          <w:i/>
          <w:iCs/>
          <w:color w:val="555555"/>
          <w:sz w:val="26"/>
          <w:szCs w:val="26"/>
        </w:rPr>
        <w:t xml:space="preserve">Plateforme de gestion pour association de réparation de vélos &amp; trottinettes</w:t>
      </w:r>
    </w:p>
    <w:p>
      <w:pPr>
        <w:spacing w:after="80" w:before="120"/>
        <w:jc w:val="center"/>
      </w:pPr>
      <w:r>
        <w:rPr>
          <w:rFonts w:ascii="Arial" w:cs="Arial" w:eastAsia="Arial" w:hAnsi="Arial"/>
          <w:b/>
          <w:bCs/>
          <w:color w:val="1A1A2E"/>
          <w:sz w:val="24"/>
          <w:szCs w:val="24"/>
        </w:rPr>
        <w:t xml:space="preserve">LIVRABLE 1 — Phase de cadrage, conception initiale et collaboration</w:t>
      </w:r>
    </w:p>
    <w:p>
      <w:pPr>
        <w:spacing w:after="80" w:before="80"/>
        <w:jc w:val="center"/>
      </w:pPr>
      <w:r>
        <w:rPr>
          <w:rFonts w:ascii="Arial" w:cs="Arial" w:eastAsia="Arial" w:hAnsi="Arial"/>
          <w:color w:val="888888"/>
          <w:sz w:val="20"/>
          <w:szCs w:val="20"/>
        </w:rPr>
        <w:t xml:space="preserve">Module TI616 – Numérique Durable | EFREI Paris 2025-2026</w:t>
      </w:r>
    </w:p>
    <w:p>
      <w:pPr>
        <w:spacing w:after="1600" w:before="80"/>
        <w:jc w:val="center"/>
      </w:pPr>
      <w:r>
        <w:rPr>
          <w:rFonts w:ascii="Arial" w:cs="Arial" w:eastAsia="Arial" w:hAnsi="Arial"/>
          <w:color w:val="888888"/>
          <w:sz w:val="20"/>
          <w:szCs w:val="20"/>
        </w:rPr>
        <w:t xml:space="preserve">Avril 2026</w:t>
      </w:r>
    </w:p>
    <w:p>
      <w:r>
        <w:br w:type="page"/>
      </w:r>
    </w:p>
    <w:p>
      <w:pPr>
        <w:pStyle w:val="Heading1"/>
        <w:pBdr>
          <w:bottom w:val="single" w:color="2D7D46" w:sz="6" w:space="4"/>
        </w:pBdr>
        <w:spacing w:after="200" w:before="400"/>
      </w:pPr>
      <w:r>
        <w:rPr>
          <w:rFonts w:ascii="Arial" w:cs="Arial" w:eastAsia="Arial" w:hAnsi="Arial"/>
          <w:b/>
          <w:bCs/>
          <w:color w:val="1A1A2E"/>
          <w:sz w:val="32"/>
          <w:szCs w:val="32"/>
        </w:rPr>
        <w:t xml:space="preserve">1. Nom du projet et proposition de valeur</w:t>
      </w:r>
    </w:p>
    <w:p>
      <w:pPr>
        <w:pStyle w:val="Heading2"/>
        <w:spacing w:after="150" w:before="300"/>
      </w:pPr>
      <w:r>
        <w:rPr>
          <w:rFonts w:ascii="Arial" w:cs="Arial" w:eastAsia="Arial" w:hAnsi="Arial"/>
          <w:b/>
          <w:bCs/>
          <w:color w:val="2D7D46"/>
          <w:sz w:val="26"/>
          <w:szCs w:val="26"/>
        </w:rPr>
        <w:t xml:space="preserve">1.1 Nom du projet</w:t>
      </w:r>
    </w:p>
    <w:p>
      <w:pPr>
        <w:spacing w:after="80" w:before="80"/>
      </w:pPr>
      <w:r>
        <w:rPr>
          <w:rFonts w:ascii="Arial" w:cs="Arial" w:eastAsia="Arial" w:hAnsi="Arial"/>
          <w:b/>
          <w:bCs/>
          <w:sz w:val="24"/>
          <w:szCs w:val="24"/>
        </w:rPr>
        <w:t xml:space="preserve">VéloRépare</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1.2 Proposition de valeur</w:t>
      </w:r>
    </w:p>
    <w:p>
      <w:pPr>
        <w:spacing w:after="80" w:before="80"/>
      </w:pPr>
      <w:r>
        <w:rPr>
          <w:rFonts w:ascii="Arial" w:cs="Arial" w:eastAsia="Arial" w:hAnsi="Arial"/>
          <w:sz w:val="22"/>
          <w:szCs w:val="22"/>
        </w:rPr>
        <w:t xml:space="preserve">VéloRépare est une application web sobre et légère destinée à une association de réparation de vélos et trottinettes. Elle permet de gérer de manière centralisée les demandes de réparation des adhérents, le suivi des interventions réalisées par les bénévoles et la gestion des membres de l'association.</w:t>
      </w:r>
    </w:p>
    <w:p>
      <w:pPr>
        <w:spacing w:after="60" w:before="60"/>
      </w:pPr>
      <w:r>
        <w:t xml:space="preserve"/>
      </w:r>
    </w:p>
    <w:p>
      <w:pPr>
        <w:spacing w:after="80" w:before="80"/>
      </w:pPr>
      <w:r>
        <w:rPr>
          <w:rFonts w:ascii="Arial" w:cs="Arial" w:eastAsia="Arial" w:hAnsi="Arial"/>
          <w:sz w:val="22"/>
          <w:szCs w:val="22"/>
        </w:rPr>
        <w:t xml:space="preserve">Le site répond à un besoin concret : aujourd'hui, les associations de ce type gèrent souvent leurs réparations via des tableurs, des messages sur des groupes de discussion ou de simples carnets papier. VéloRépare offre une alternative numérique claire, rapide et accessible depuis n'importe quel appareil, sans nécessiter d'installation ni de compte sur une plateforme tierce.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Proposition de valeur résumée : permettre à une association de quartier de gérer ses membres, ses demandes de réparation et le suivi des interventions, de façon simple, rapide et sans gaspillage de ressources numériques.</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2. Description des utilisateurs cibles</w:t>
      </w:r>
    </w:p>
    <w:p>
      <w:pPr>
        <w:spacing w:after="80" w:before="80"/>
      </w:pPr>
      <w:r>
        <w:rPr>
          <w:rFonts w:ascii="Arial" w:cs="Arial" w:eastAsia="Arial" w:hAnsi="Arial"/>
          <w:sz w:val="22"/>
          <w:szCs w:val="22"/>
        </w:rPr>
        <w:t xml:space="preserve">Le site s'adresse à trois types d'utilisateurs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Profil</w:t>
            </w:r>
          </w:p>
        </w:tc>
        <w:tc>
          <w:tcPr>
            <w:tcW w:type="dxa" w:w="35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Attentes principales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Adhérent / Habitant du quartier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 souhaitant faire réparer son vélo ou sa trottinette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Déposer une demande simplement, consulter l'état de son dossier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Bénévole réparateur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Membre de l'association qui effectue les réparations</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les demandes assignées, mettre à jour les statuts, noter les pièces utilisées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de l'association gérant les membres et les bénévoles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Gérer les comptes, attribuer les réparations, consulter les statistiques globales</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3. Périmètre du MVP</w:t>
      </w:r>
    </w:p>
    <w:p>
      <w:pPr>
        <w:pStyle w:val="Heading2"/>
        <w:spacing w:after="150" w:before="300"/>
      </w:pPr>
      <w:r>
        <w:rPr>
          <w:rFonts w:ascii="Arial" w:cs="Arial" w:eastAsia="Arial" w:hAnsi="Arial"/>
          <w:b/>
          <w:bCs/>
          <w:color w:val="2D7D46"/>
          <w:sz w:val="26"/>
          <w:szCs w:val="26"/>
        </w:rPr>
        <w:t xml:space="preserve">3.1 Fonction centrale</w:t>
      </w:r>
    </w:p>
    <w:p>
      <w:pPr>
        <w:spacing w:after="80" w:before="80"/>
      </w:pPr>
      <w:r>
        <w:rPr>
          <w:rFonts w:ascii="Arial" w:cs="Arial" w:eastAsia="Arial" w:hAnsi="Arial"/>
          <w:sz w:val="22"/>
          <w:szCs w:val="22"/>
        </w:rPr>
        <w:t xml:space="preserve">La fonction centrale du site est le dépôt et le suivi d'une demande de réparation : un adhérent soumet une demande, un bénévole prend en charge l'intervention et met à jour son statut, l'administrateur supervise l'ensemble.</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3.2 Fonctionnalités indispensables (MVP)</w:t>
      </w:r>
    </w:p>
    <w:p>
      <w:pPr>
        <w:pStyle w:val="ListParagraph"/>
        <w:numPr>
          <w:ilvl w:val="0"/>
          <w:numId w:val="2"/>
        </w:numPr>
        <w:spacing w:after="60" w:before="60"/>
      </w:pPr>
      <w:r>
        <w:rPr>
          <w:rFonts w:ascii="Arial" w:cs="Arial" w:eastAsia="Arial" w:hAnsi="Arial"/>
          <w:sz w:val="22"/>
          <w:szCs w:val="22"/>
        </w:rPr>
        <w:t xml:space="preserve">Création, consultation, modification et suppression de comptes utilisateurs (adhérents, bénévoles, admin)</w:t>
      </w:r>
    </w:p>
    <w:p>
      <w:pPr>
        <w:pStyle w:val="ListParagraph"/>
        <w:numPr>
          <w:ilvl w:val="0"/>
          <w:numId w:val="2"/>
        </w:numPr>
        <w:spacing w:after="60" w:before="60"/>
      </w:pPr>
      <w:r>
        <w:rPr>
          <w:rFonts w:ascii="Arial" w:cs="Arial" w:eastAsia="Arial" w:hAnsi="Arial"/>
          <w:sz w:val="22"/>
          <w:szCs w:val="22"/>
        </w:rPr>
        <w:t xml:space="preserve">Dépôt d'une demande de réparation par un adhérent (type d'engin, description du problème, disponibilités)</w:t>
      </w:r>
    </w:p>
    <w:p>
      <w:pPr>
        <w:pStyle w:val="ListParagraph"/>
        <w:numPr>
          <w:ilvl w:val="0"/>
          <w:numId w:val="2"/>
        </w:numPr>
        <w:spacing w:after="60" w:before="60"/>
      </w:pPr>
      <w:r>
        <w:rPr>
          <w:rFonts w:ascii="Arial" w:cs="Arial" w:eastAsia="Arial" w:hAnsi="Arial"/>
          <w:sz w:val="22"/>
          <w:szCs w:val="22"/>
        </w:rPr>
        <w:t xml:space="preserve">Consultation de la liste des demandes en cours par les bénévoles</w:t>
      </w:r>
    </w:p>
    <w:p>
      <w:pPr>
        <w:pStyle w:val="ListParagraph"/>
        <w:numPr>
          <w:ilvl w:val="0"/>
          <w:numId w:val="2"/>
        </w:numPr>
        <w:spacing w:after="60" w:before="60"/>
      </w:pPr>
      <w:r>
        <w:rPr>
          <w:rFonts w:ascii="Arial" w:cs="Arial" w:eastAsia="Arial" w:hAnsi="Arial"/>
          <w:sz w:val="22"/>
          <w:szCs w:val="22"/>
        </w:rPr>
        <w:t xml:space="preserve">Prise en charge et mise à jour du statut d'une réparation (En attente → En cours → Terminée)</w:t>
      </w:r>
    </w:p>
    <w:p>
      <w:pPr>
        <w:pStyle w:val="ListParagraph"/>
        <w:numPr>
          <w:ilvl w:val="0"/>
          <w:numId w:val="2"/>
        </w:numPr>
        <w:spacing w:after="60" w:before="60"/>
      </w:pPr>
      <w:r>
        <w:rPr>
          <w:rFonts w:ascii="Arial" w:cs="Arial" w:eastAsia="Arial" w:hAnsi="Arial"/>
          <w:sz w:val="22"/>
          <w:szCs w:val="22"/>
        </w:rPr>
        <w:t xml:space="preserve">Interface d'administration : vue globale des demandes et des membres</w:t>
      </w:r>
    </w:p>
    <w:p>
      <w:pPr>
        <w:pStyle w:val="ListParagraph"/>
        <w:numPr>
          <w:ilvl w:val="0"/>
          <w:numId w:val="2"/>
        </w:numPr>
        <w:spacing w:after="60" w:before="60"/>
      </w:pPr>
      <w:r>
        <w:rPr>
          <w:rFonts w:ascii="Arial" w:cs="Arial" w:eastAsia="Arial" w:hAnsi="Arial"/>
          <w:sz w:val="22"/>
          <w:szCs w:val="22"/>
        </w:rPr>
        <w:t xml:space="preserve">Connexion / déconnexion sécurisée avec gestion de session</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3.3 Fonctionnalités reportées (versions suivantes)</w:t>
      </w:r>
    </w:p>
    <w:p>
      <w:pPr>
        <w:pStyle w:val="ListParagraph"/>
        <w:numPr>
          <w:ilvl w:val="0"/>
          <w:numId w:val="2"/>
        </w:numPr>
        <w:spacing w:after="60" w:before="60"/>
      </w:pPr>
      <w:r>
        <w:rPr>
          <w:rFonts w:ascii="Arial" w:cs="Arial" w:eastAsia="Arial" w:hAnsi="Arial"/>
          <w:sz w:val="22"/>
          <w:szCs w:val="22"/>
        </w:rPr>
        <w:t xml:space="preserve">Notifications par e-mail lors de changements de statut</w:t>
      </w:r>
    </w:p>
    <w:p>
      <w:pPr>
        <w:pStyle w:val="ListParagraph"/>
        <w:numPr>
          <w:ilvl w:val="0"/>
          <w:numId w:val="2"/>
        </w:numPr>
        <w:spacing w:after="60" w:before="60"/>
      </w:pPr>
      <w:r>
        <w:rPr>
          <w:rFonts w:ascii="Arial" w:cs="Arial" w:eastAsia="Arial" w:hAnsi="Arial"/>
          <w:sz w:val="22"/>
          <w:szCs w:val="22"/>
        </w:rPr>
        <w:t xml:space="preserve">Calendrier de rendez-vous pour les créneaux de réparation</w:t>
      </w:r>
    </w:p>
    <w:p>
      <w:pPr>
        <w:pStyle w:val="ListParagraph"/>
        <w:numPr>
          <w:ilvl w:val="0"/>
          <w:numId w:val="2"/>
        </w:numPr>
        <w:spacing w:after="60" w:before="60"/>
      </w:pPr>
      <w:r>
        <w:rPr>
          <w:rFonts w:ascii="Arial" w:cs="Arial" w:eastAsia="Arial" w:hAnsi="Arial"/>
          <w:sz w:val="22"/>
          <w:szCs w:val="22"/>
        </w:rPr>
        <w:t xml:space="preserve">Module de gestion des pièces détachées et du stock</w:t>
      </w:r>
    </w:p>
    <w:p>
      <w:pPr>
        <w:pStyle w:val="ListParagraph"/>
        <w:numPr>
          <w:ilvl w:val="0"/>
          <w:numId w:val="2"/>
        </w:numPr>
        <w:spacing w:after="60" w:before="60"/>
      </w:pPr>
      <w:r>
        <w:rPr>
          <w:rFonts w:ascii="Arial" w:cs="Arial" w:eastAsia="Arial" w:hAnsi="Arial"/>
          <w:sz w:val="22"/>
          <w:szCs w:val="22"/>
        </w:rPr>
        <w:t xml:space="preserve">Export PDF ou CSV des statistiques d'intervention</w:t>
      </w:r>
    </w:p>
    <w:p>
      <w:pPr>
        <w:pStyle w:val="ListParagraph"/>
        <w:numPr>
          <w:ilvl w:val="0"/>
          <w:numId w:val="2"/>
        </w:numPr>
        <w:spacing w:after="60" w:before="60"/>
      </w:pPr>
      <w:r>
        <w:rPr>
          <w:rFonts w:ascii="Arial" w:cs="Arial" w:eastAsia="Arial" w:hAnsi="Arial"/>
          <w:sz w:val="22"/>
          <w:szCs w:val="22"/>
        </w:rPr>
        <w:t xml:space="preserve">Tableau de bord avec indicateurs écologiques (CO₂ économisé, nombre de vélos sauvés)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Principe de sobriété : on commence petit, on finit proprement. Un MVP simple et fonctionnel vaut mieux qu'un projet ambitieux jamais livré.</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4. Rôles utilisateurs et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126"/>
      </w:tblGrid>
      <w:tr>
        <w:tc>
          <w:tcPr>
            <w:tcW w:type="dxa" w:w="35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Adhérent</w:t>
            </w:r>
          </w:p>
        </w:tc>
        <w:tc>
          <w:tcPr>
            <w:tcW w:type="dxa" w:w="17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Bénévole</w:t>
            </w:r>
          </w:p>
        </w:tc>
        <w:tc>
          <w:tcPr>
            <w:tcW w:type="dxa" w:w="21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Administrateur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les pages publiques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Créer un compte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(via admin)</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Déposer une demande de réparation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Consulter ses propres demandes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toutes les demandes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Prendre en charge / modifier une réparation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Gérer les comptes utilisateurs (CRUD)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Attribuer une réparation à un bénévole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Supprimer une demande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Accéder au tableau de bord 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5. Liste des fonctionnalités priorisées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426"/>
      </w:tblGrid>
      <w:tr>
        <w:tc>
          <w:tcPr>
            <w:tcW w:type="dxa" w:w="16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c>
          <w:tcPr>
            <w:tcW w:type="dxa" w:w="40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34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Haute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des utilisateurs (CRUD complet)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Contrainte obligatoire du projet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Haute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Dépôt d'une demande de réparation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Cœur métier de l'application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Haute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(connexion / session)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de sécurité de base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Haute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Suivi du statut d'une réparation</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Valeur directe pour l'adhérent et le bénévole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Moyenne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Attribution d'une demande à un bénévole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Nécessaire pour la coordination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Moyenne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d'accueil sobre et informative</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Vitrine de l'association, première impression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Basse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Filtres et recherche dans la liste des demandes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Confort d'utilisation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Basse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Indicateurs simples (nb réparations, statuts)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Valeur informative pour l'admin</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6. Mini backlog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1200"/>
        <w:gridCol w:w="2526"/>
      </w:tblGrid>
      <w:tr>
        <w:tc>
          <w:tcPr>
            <w:tcW w:type="dxa" w:w="9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12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c>
          <w:tcPr>
            <w:tcW w:type="dxa" w:w="12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Difficulté</w:t>
            </w:r>
          </w:p>
        </w:tc>
        <w:tc>
          <w:tcPr>
            <w:tcW w:type="dxa" w:w="25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Responsable estimé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 / création de compte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Connexion et gestion de session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Moyenne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Affichage du profil utilisateur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Modification du profil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Suppression de compte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Dépôt d'une demande de réparation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Moyenne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Consultation de ses demandes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front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Liste des demandes pour bénévole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front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à jour du statut d'une réparation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Attribution d'une demande à un bénévole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Moyenne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d'accueil et présentation de l'asso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front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Tableau de bord admin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Moyenne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Difficile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Binôme mixte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Schéma de base de données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DB</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Configuration GitHub et branches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Chef de projet</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7. Dépôt GitHub structuré</w:t>
      </w:r>
    </w:p>
    <w:p>
      <w:pPr>
        <w:spacing w:after="80" w:before="80"/>
      </w:pPr>
      <w:r>
        <w:rPr>
          <w:rFonts w:ascii="Arial" w:cs="Arial" w:eastAsia="Arial" w:hAnsi="Arial"/>
          <w:sz w:val="22"/>
          <w:szCs w:val="22"/>
        </w:rPr>
        <w:t xml:space="preserve">Un dépôt GitHub public sera créé dès le début du projet. Il centralisera le versionnement du code, la documentation, le suivi des tâches et la revue des contributions.</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7.1 Structure du dépôt</w:t>
      </w:r>
    </w:p>
    <w:p>
      <w:pPr>
        <w:pStyle w:val="ListParagraph"/>
        <w:numPr>
          <w:ilvl w:val="0"/>
          <w:numId w:val="2"/>
        </w:numPr>
        <w:spacing w:after="60" w:before="60"/>
      </w:pPr>
      <w:r>
        <w:rPr>
          <w:rFonts w:ascii="Arial" w:cs="Arial" w:eastAsia="Arial" w:hAnsi="Arial"/>
          <w:sz w:val="22"/>
          <w:szCs w:val="22"/>
        </w:rPr>
        <w:t xml:space="preserve">README.md : présentation du projet, instructions d'installation, objectifs green</w:t>
      </w:r>
    </w:p>
    <w:p>
      <w:pPr>
        <w:pStyle w:val="ListParagraph"/>
        <w:numPr>
          <w:ilvl w:val="0"/>
          <w:numId w:val="2"/>
        </w:numPr>
        <w:spacing w:after="60" w:before="60"/>
      </w:pPr>
      <w:r>
        <w:rPr>
          <w:rFonts w:ascii="Arial" w:cs="Arial" w:eastAsia="Arial" w:hAnsi="Arial"/>
          <w:sz w:val="22"/>
          <w:szCs w:val="22"/>
        </w:rPr>
        <w:t xml:space="preserve">docs/ : documentation technique, diagrammes, wireframes, décisions d'architecture</w:t>
      </w:r>
    </w:p>
    <w:p>
      <w:pPr>
        <w:pStyle w:val="ListParagraph"/>
        <w:numPr>
          <w:ilvl w:val="0"/>
          <w:numId w:val="2"/>
        </w:numPr>
        <w:spacing w:after="60" w:before="60"/>
      </w:pPr>
      <w:r>
        <w:rPr>
          <w:rFonts w:ascii="Arial" w:cs="Arial" w:eastAsia="Arial" w:hAnsi="Arial"/>
          <w:sz w:val="22"/>
          <w:szCs w:val="22"/>
        </w:rPr>
        <w:t xml:space="preserve">src/ : code source de l'application (front-end et back-end)</w:t>
      </w:r>
    </w:p>
    <w:p>
      <w:pPr>
        <w:pStyle w:val="ListParagraph"/>
        <w:numPr>
          <w:ilvl w:val="0"/>
          <w:numId w:val="2"/>
        </w:numPr>
        <w:spacing w:after="60" w:before="60"/>
      </w:pPr>
      <w:r>
        <w:rPr>
          <w:rFonts w:ascii="Arial" w:cs="Arial" w:eastAsia="Arial" w:hAnsi="Arial"/>
          <w:sz w:val="22"/>
          <w:szCs w:val="22"/>
        </w:rPr>
        <w:t xml:space="preserve">database/ : scripts SQL de création et d'initialisation de la base</w:t>
      </w:r>
    </w:p>
    <w:p>
      <w:pPr>
        <w:pStyle w:val="ListParagraph"/>
        <w:numPr>
          <w:ilvl w:val="0"/>
          <w:numId w:val="2"/>
        </w:numPr>
        <w:spacing w:after="60" w:before="60"/>
      </w:pPr>
      <w:r>
        <w:rPr>
          <w:rFonts w:ascii="Arial" w:cs="Arial" w:eastAsia="Arial" w:hAnsi="Arial"/>
          <w:sz w:val="22"/>
          <w:szCs w:val="22"/>
        </w:rPr>
        <w:t xml:space="preserve">.github/ : templates d'issues et de pull requests, configuration GitHub Actions</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7.2 Fichiers présents dès l'initialisation</w:t>
      </w:r>
    </w:p>
    <w:p>
      <w:pPr>
        <w:pStyle w:val="ListParagraph"/>
        <w:numPr>
          <w:ilvl w:val="0"/>
          <w:numId w:val="2"/>
        </w:numPr>
        <w:spacing w:after="60" w:before="60"/>
      </w:pPr>
      <w:r>
        <w:rPr>
          <w:rFonts w:ascii="Arial" w:cs="Arial" w:eastAsia="Arial" w:hAnsi="Arial"/>
          <w:sz w:val="22"/>
          <w:szCs w:val="22"/>
        </w:rPr>
        <w:t xml:space="preserve">README.md avec badge de statut CI</w:t>
      </w:r>
    </w:p>
    <w:p>
      <w:pPr>
        <w:pStyle w:val="ListParagraph"/>
        <w:numPr>
          <w:ilvl w:val="0"/>
          <w:numId w:val="2"/>
        </w:numPr>
        <w:spacing w:after="60" w:before="60"/>
      </w:pPr>
      <w:r>
        <w:rPr>
          <w:rFonts w:ascii="Arial" w:cs="Arial" w:eastAsia="Arial" w:hAnsi="Arial"/>
          <w:sz w:val="22"/>
          <w:szCs w:val="22"/>
        </w:rPr>
        <w:t xml:space="preserve">.gitignore adapté au stack choisi</w:t>
      </w:r>
    </w:p>
    <w:p>
      <w:pPr>
        <w:pStyle w:val="ListParagraph"/>
        <w:numPr>
          <w:ilvl w:val="0"/>
          <w:numId w:val="2"/>
        </w:numPr>
        <w:spacing w:after="60" w:before="60"/>
      </w:pPr>
      <w:r>
        <w:rPr>
          <w:rFonts w:ascii="Arial" w:cs="Arial" w:eastAsia="Arial" w:hAnsi="Arial"/>
          <w:sz w:val="22"/>
          <w:szCs w:val="22"/>
        </w:rPr>
        <w:t xml:space="preserve">LICENSE (MIT)</w:t>
      </w:r>
    </w:p>
    <w:p>
      <w:pPr>
        <w:pStyle w:val="ListParagraph"/>
        <w:numPr>
          <w:ilvl w:val="0"/>
          <w:numId w:val="2"/>
        </w:numPr>
        <w:spacing w:after="60" w:before="60"/>
      </w:pPr>
      <w:r>
        <w:rPr>
          <w:rFonts w:ascii="Arial" w:cs="Arial" w:eastAsia="Arial" w:hAnsi="Arial"/>
          <w:sz w:val="22"/>
          <w:szCs w:val="22"/>
        </w:rPr>
        <w:t xml:space="preserve">CONTRIBUTING.md : règles de contribution pour l'équipe</w:t>
      </w:r>
    </w:p>
    <w:p>
      <w:pPr>
        <w:spacing w:after="60" w:before="60"/>
      </w:pPr>
      <w:r>
        <w:t xml:space="preserve"/>
      </w:r>
    </w:p>
    <w:p>
      <w:pPr>
        <w:spacing w:after="80" w:before="80"/>
      </w:pPr>
      <w:r>
        <w:rPr>
          <w:rFonts w:ascii="Arial" w:cs="Arial" w:eastAsia="Arial" w:hAnsi="Arial"/>
          <w:sz w:val="22"/>
          <w:szCs w:val="22"/>
        </w:rPr>
        <w:t xml:space="preserve">L'enseignant sera ajouté en tant que collaborateur dès la création du dépôt.</w:t>
      </w:r>
    </w:p>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8. Organisation des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Branche</w:t>
            </w:r>
          </w:p>
        </w:tc>
        <w:tc>
          <w:tcPr>
            <w:tcW w:type="dxa" w:w="36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Rôle</w:t>
            </w:r>
          </w:p>
        </w:tc>
        <w:tc>
          <w:tcPr>
            <w:tcW w:type="dxa" w:w="30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Qui y travaille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Branche stable — seules les versions validées y sont fusionnées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 l'équipe (via PR)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Branche d'intégration continue — regroupe les fonctionnalités finies avant mise en main</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Toute l'équipe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(connexion, session, inscription)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feature/user-crud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Gestion complète des utilisateurs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feature/reparation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Entité métier réparation (CRUD, statuts)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feature/front-home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d'accueil et navigation</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front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feature/front-dashboard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tableau de bord et listes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Sous-groupe front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database/schema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Scripts SQL, migrations, données de test</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Sous-groupe DB</w:t>
            </w:r>
          </w:p>
        </w:tc>
      </w:tr>
    </w:tbl>
    <w:p>
      <w:pPr>
        <w:spacing w:after="60" w:before="60"/>
      </w:pPr>
      <w:r>
        <w:t xml:space="preserve"/>
      </w:r>
    </w:p>
    <w:p>
      <w:pPr>
        <w:spacing w:after="80" w:before="80"/>
      </w:pPr>
      <w:r>
        <w:rPr>
          <w:rFonts w:ascii="Arial" w:cs="Arial" w:eastAsia="Arial" w:hAnsi="Arial"/>
          <w:sz w:val="22"/>
          <w:szCs w:val="22"/>
        </w:rPr>
        <w:t xml:space="preserve">Règle d'équipe : aucune modification directe sur main. Chaque fonctionnalité fait l'objet d'une pull request avec au moins une revue par un autre membre avant fusion.</w:t>
      </w:r>
    </w:p>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9. Premiers éléments de conception</w:t>
      </w:r>
    </w:p>
    <w:p>
      <w:pPr>
        <w:pStyle w:val="Heading2"/>
        <w:spacing w:after="150" w:before="300"/>
      </w:pPr>
      <w:r>
        <w:rPr>
          <w:rFonts w:ascii="Arial" w:cs="Arial" w:eastAsia="Arial" w:hAnsi="Arial"/>
          <w:b/>
          <w:bCs/>
          <w:color w:val="2D7D46"/>
          <w:sz w:val="26"/>
          <w:szCs w:val="26"/>
        </w:rPr>
        <w:t xml:space="preserve">9.1 Diagramme de cas d'utilisation (textuel)</w:t>
      </w:r>
    </w:p>
    <w:p>
      <w:pPr>
        <w:spacing w:after="80" w:before="80"/>
      </w:pPr>
      <w:r>
        <w:rPr>
          <w:rFonts w:ascii="Arial" w:cs="Arial" w:eastAsia="Arial" w:hAnsi="Arial"/>
          <w:sz w:val="22"/>
          <w:szCs w:val="22"/>
        </w:rPr>
        <w:t xml:space="preserve">Acteurs : Adhérent, Bénévole, Administrateur (hérite de Bénévole).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Adhérent : S'inscrire, Se connecter, Déposer une demande, Consulter l'état de sa demande, Modifier son profil</w:t>
      </w:r>
    </w:p>
    <w:p>
      <w:pPr>
        <w:pStyle w:val="ListParagraph"/>
        <w:numPr>
          <w:ilvl w:val="0"/>
          <w:numId w:val="2"/>
        </w:numPr>
        <w:spacing w:after="60" w:before="60"/>
      </w:pPr>
      <w:r>
        <w:rPr>
          <w:rFonts w:ascii="Arial" w:cs="Arial" w:eastAsia="Arial" w:hAnsi="Arial"/>
          <w:sz w:val="22"/>
          <w:szCs w:val="22"/>
        </w:rPr>
        <w:t xml:space="preserve">Bénévole : Se connecter, Consulter toutes les demandes, Prendre en charge une réparation, Mettre à jour le statut</w:t>
      </w:r>
    </w:p>
    <w:p>
      <w:pPr>
        <w:pStyle w:val="ListParagraph"/>
        <w:numPr>
          <w:ilvl w:val="0"/>
          <w:numId w:val="2"/>
        </w:numPr>
        <w:spacing w:after="60" w:before="60"/>
      </w:pPr>
      <w:r>
        <w:rPr>
          <w:rFonts w:ascii="Arial" w:cs="Arial" w:eastAsia="Arial" w:hAnsi="Arial"/>
          <w:sz w:val="22"/>
          <w:szCs w:val="22"/>
        </w:rPr>
        <w:t xml:space="preserve">Administrateur : Gérer les utilisateurs (CRUD), Attribuer les réparations, Consulter le tableau de bord, Supprimer des données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Diagramme PlantUML disponible dans le dossier docs/diagrams/ du dépôt GitHub.</w:t>
            </w:r>
          </w:p>
        </w:tc>
      </w:tr>
    </w:tbl>
    <w:p>
      <w:pPr>
        <w:spacing w:after="60" w:before="60"/>
      </w:pPr>
      <w:r>
        <w:t xml:space="preserve"/>
      </w:r>
    </w:p>
    <w:p>
      <w:pPr>
        <w:pStyle w:val="Heading2"/>
        <w:spacing w:after="150" w:before="300"/>
      </w:pPr>
      <w:r>
        <w:rPr>
          <w:rFonts w:ascii="Arial" w:cs="Arial" w:eastAsia="Arial" w:hAnsi="Arial"/>
          <w:b/>
          <w:bCs/>
          <w:color w:val="2D7D46"/>
          <w:sz w:val="26"/>
          <w:szCs w:val="26"/>
        </w:rPr>
        <w:t xml:space="preserve">9.2 Schéma conceptuel des données</w:t>
      </w:r>
    </w:p>
    <w:p>
      <w:pPr>
        <w:spacing w:after="80" w:before="80"/>
      </w:pPr>
      <w:r>
        <w:rPr>
          <w:rFonts w:ascii="Arial" w:cs="Arial" w:eastAsia="Arial" w:hAnsi="Arial"/>
          <w:sz w:val="22"/>
          <w:szCs w:val="22"/>
        </w:rPr>
        <w:t xml:space="preserve">Deux entités principales : Utilisateur et Réparation.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26"/>
      </w:tblGrid>
      <w:tr>
        <w:tc>
          <w:tcPr>
            <w:tcW w:type="dxa" w:w="16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Entité</w:t>
            </w:r>
          </w:p>
        </w:tc>
        <w:tc>
          <w:tcPr>
            <w:tcW w:type="dxa" w:w="42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Attributs principaux</w:t>
            </w:r>
          </w:p>
        </w:tc>
        <w:tc>
          <w:tcPr>
            <w:tcW w:type="dxa" w:w="32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Relations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(PK), nom, prénom, email, mot_de_passe (hashé), rôle (adhérent / bénévole / admin), date_inscription, actif</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Utilisateur peut avoir N Réparations (comme demandeur). 1 Bénévole peut traiter N Réparations.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Réparation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(PK), titre, description, type_engin (vélo / trottinette), statut (en_attente / en_cours / terminée / annulée), date_creation, date_mise_a_jour, id_demandeur (FK), id_bénévole (FK nullable)</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 Réparations → 1 Utilisateur demandeur. N Réparations → 1 Utilisateur bénévole (nullable).</w:t>
            </w:r>
          </w:p>
        </w:tc>
      </w:tr>
    </w:tbl>
    <w:p>
      <w:pPr>
        <w:spacing w:after="60" w:before="60"/>
      </w:pPr>
      <w:r>
        <w:t xml:space="preserve"/>
      </w:r>
    </w:p>
    <w:p>
      <w:pPr>
        <w:spacing w:after="80" w:before="80"/>
      </w:pPr>
      <w:r>
        <w:rPr>
          <w:rFonts w:ascii="Arial" w:cs="Arial" w:eastAsia="Arial" w:hAnsi="Arial"/>
          <w:sz w:val="22"/>
          <w:szCs w:val="22"/>
        </w:rPr>
        <w:t xml:space="preserve">Données volontairement non collectées (sobriété) : numéro de téléphone, adresse physique complète, photo de profil. Seul l'email est collecté pour l'identification.</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9.3 Diagramme de séquence — Dépôt d'une demande de réparation</w:t>
      </w:r>
    </w:p>
    <w:p>
      <w:pPr>
        <w:spacing w:after="80" w:before="80"/>
      </w:pPr>
      <w:r>
        <w:rPr>
          <w:rFonts w:ascii="Arial" w:cs="Arial" w:eastAsia="Arial" w:hAnsi="Arial"/>
          <w:sz w:val="22"/>
          <w:szCs w:val="22"/>
        </w:rPr>
        <w:t xml:space="preserve">Scénario : un adhérent connecté soumet une nouvelle demande de réparation.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Étape</w:t>
            </w:r>
          </w:p>
        </w:tc>
        <w:tc>
          <w:tcPr>
            <w:tcW w:type="dxa" w:w="22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Acteur</w:t>
            </w:r>
          </w:p>
        </w:tc>
        <w:tc>
          <w:tcPr>
            <w:tcW w:type="dxa" w:w="60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Action / Système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Adhérent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 sur « Nouvelle demande » dans son espace personnel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Navigateur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Affiche le formulaire (type d'engin, description, disponibilités)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Adhérent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Remplit et soumet le formulaire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Serveur back-end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Valide les données (champs requis, format)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 un enregistrement Réparation avec statut « en_attente »</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Serveur back-end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Retourne une confirmation (HTTP 201)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Affiche la confirmation et redirige vers la liste des demandes</w:t>
            </w:r>
          </w:p>
        </w:tc>
      </w:tr>
    </w:tbl>
    <w:p>
      <w:pPr>
        <w:spacing w:after="60" w:before="60"/>
      </w:pPr>
      <w:r>
        <w:t xml:space="preserve"/>
      </w:r>
    </w:p>
    <w:p>
      <w:pPr>
        <w:pStyle w:val="Heading2"/>
        <w:spacing w:after="150" w:before="300"/>
      </w:pPr>
      <w:r>
        <w:rPr>
          <w:rFonts w:ascii="Arial" w:cs="Arial" w:eastAsia="Arial" w:hAnsi="Arial"/>
          <w:b/>
          <w:bCs/>
          <w:color w:val="2D7D46"/>
          <w:sz w:val="26"/>
          <w:szCs w:val="26"/>
        </w:rPr>
        <w:t xml:space="preserve">9.4 Wireframes des pages principales</w:t>
      </w:r>
    </w:p>
    <w:p>
      <w:pPr>
        <w:spacing w:after="80" w:before="80"/>
      </w:pPr>
      <w:r>
        <w:rPr>
          <w:rFonts w:ascii="Arial" w:cs="Arial" w:eastAsia="Arial" w:hAnsi="Arial"/>
          <w:sz w:val="22"/>
          <w:szCs w:val="22"/>
        </w:rPr>
        <w:t xml:space="preserve">Cinq pages principales ont été conçues en wireframe basse fidélité :</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Page d'accueil : en-tête sobre avec logo, slogan, bouton « Déposer une demande » bien visible, section « Notre mission » en texte court, pied de page minimaliste. Aucune image lourde, pas d'animation.</w:t>
      </w:r>
    </w:p>
    <w:p>
      <w:pPr>
        <w:pStyle w:val="ListParagraph"/>
        <w:numPr>
          <w:ilvl w:val="0"/>
          <w:numId w:val="2"/>
        </w:numPr>
        <w:spacing w:after="60" w:before="60"/>
      </w:pPr>
      <w:r>
        <w:rPr>
          <w:rFonts w:ascii="Arial" w:cs="Arial" w:eastAsia="Arial" w:hAnsi="Arial"/>
          <w:sz w:val="22"/>
          <w:szCs w:val="22"/>
        </w:rPr>
        <w:t xml:space="preserve">Page de connexion : formulaire email + mot de passe, lien « Pas encore inscrit ? », message d'erreur inline. Page ultra-légère.</w:t>
      </w:r>
    </w:p>
    <w:p>
      <w:pPr>
        <w:pStyle w:val="ListParagraph"/>
        <w:numPr>
          <w:ilvl w:val="0"/>
          <w:numId w:val="2"/>
        </w:numPr>
        <w:spacing w:after="60" w:before="60"/>
      </w:pPr>
      <w:r>
        <w:rPr>
          <w:rFonts w:ascii="Arial" w:cs="Arial" w:eastAsia="Arial" w:hAnsi="Arial"/>
          <w:sz w:val="22"/>
          <w:szCs w:val="22"/>
        </w:rPr>
        <w:t xml:space="preserve">Espace adhérent – Mes demandes : liste paginée des demandes avec statut coloré (badge), bouton « Nouvelle demande », accès au détail de chaque demande.</w:t>
      </w:r>
    </w:p>
    <w:p>
      <w:pPr>
        <w:pStyle w:val="ListParagraph"/>
        <w:numPr>
          <w:ilvl w:val="0"/>
          <w:numId w:val="2"/>
        </w:numPr>
        <w:spacing w:after="60" w:before="60"/>
      </w:pPr>
      <w:r>
        <w:rPr>
          <w:rFonts w:ascii="Arial" w:cs="Arial" w:eastAsia="Arial" w:hAnsi="Arial"/>
          <w:sz w:val="22"/>
          <w:szCs w:val="22"/>
        </w:rPr>
        <w:t xml:space="preserve">Espace bénévole – Toutes les demandes : tableau filtrable par statut, bouton « Prendre en charge », mise à jour rapide du statut en un clic.</w:t>
      </w:r>
    </w:p>
    <w:p>
      <w:pPr>
        <w:pStyle w:val="ListParagraph"/>
        <w:numPr>
          <w:ilvl w:val="0"/>
          <w:numId w:val="2"/>
        </w:numPr>
        <w:spacing w:after="60" w:before="60"/>
      </w:pPr>
      <w:r>
        <w:rPr>
          <w:rFonts w:ascii="Arial" w:cs="Arial" w:eastAsia="Arial" w:hAnsi="Arial"/>
          <w:sz w:val="22"/>
          <w:szCs w:val="22"/>
        </w:rPr>
        <w:t xml:space="preserve">Tableau de bord administrateur : vue synthétique (nb membres, nb réparations par statut), gestion des utilisateurs en liste avec actions CRUD.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Wireframes complets disponibles en format PDF dans docs/wireframes/ du dépôt GitHub (réalisés avec Figma en mode basse fidélité, export sans ressources externes).</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10. Justification des choix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Couche</w:t>
            </w:r>
          </w:p>
        </w:tc>
        <w:tc>
          <w:tcPr>
            <w:tcW w:type="dxa" w:w="2400"/>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Technologie choisie</w:t>
            </w:r>
          </w:p>
        </w:tc>
        <w:tc>
          <w:tcPr>
            <w:tcW w:type="dxa" w:w="5026"/>
            <w:tcBorders>
              <w:top w:val="single" w:color="CCCCCC" w:sz="1"/>
              <w:left w:val="single" w:color="CCCCCC" w:sz="1"/>
              <w:bottom w:val="single" w:color="CCCCCC" w:sz="1"/>
              <w:right w:val="single" w:color="CCCCCC" w:sz="1"/>
            </w:tcBorders>
            <w:shd w:fill="2D7D46" w:val="clear"/>
            <w:tcMar>
              <w:top w:type="dxa" w:w="100"/>
              <w:left w:type="dxa" w:w="120"/>
              <w:bottom w:type="dxa" w:w="100"/>
              <w:right w:type="dxa" w:w="120"/>
            </w:tcMar>
          </w:tcPr>
          <w:p>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 + JavaScript vanilla (ou htmx)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Aucune dépendance à un framework JS lourd (pas de React, Vue ou Angular). Pages légères, temps de chargement minimal, pas de bundle à optimiser.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 Flask (ou Django Lightweight)</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Framework léger, syntaxe claire, prise en main rapide pour une équipe étudiante. Flask permet de ne charger que ce dont on a besoin.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(développement) → PostgreSQL (production)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zéro configuration pour le développement. PostgreSQL = robuste et open source pour la mise en production.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Hébergement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Render.com (tier gratuit) ou VPS simple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Solution simple, sans surcouche inutile. Pas de service cloud surdimensionné.</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Versionnement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Imposé par le projet. Utilisé pour les issues, projects et pull requests.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Markdown (README, CONTRIBUTING)</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 universel, lisible sans outil tiers, versionné avec le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 (optionnel)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(linting + tests simples)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Automatisation légère pour garantir la qualité sans infrastructure lourde.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Principe directeur : chaque technologie choisie doit pouvoir être justifiée. « Plus moderne » ne signifie pas « plus pertinent ». On privilégie la maîtrise, la légèreté et la maintenabilité à la nouveauté.</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11. Intégration des principes de sobriété numérique</w:t>
      </w:r>
    </w:p>
    <w:p>
      <w:pPr>
        <w:spacing w:after="80" w:before="80"/>
      </w:pPr>
      <w:r>
        <w:rPr>
          <w:rFonts w:ascii="Arial" w:cs="Arial" w:eastAsia="Arial" w:hAnsi="Arial"/>
          <w:sz w:val="22"/>
          <w:szCs w:val="22"/>
        </w:rPr>
        <w:t xml:space="preserve">La démarche Green IT est intégrée à chaque niveau du projet, pas seulement comme contrainte extérieure mais comme critère de décision à part entière.</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11.1 Conception fonctionnelle</w:t>
      </w:r>
    </w:p>
    <w:p>
      <w:pPr>
        <w:pStyle w:val="ListParagraph"/>
        <w:numPr>
          <w:ilvl w:val="0"/>
          <w:numId w:val="2"/>
        </w:numPr>
        <w:spacing w:after="60" w:before="60"/>
      </w:pPr>
      <w:r>
        <w:rPr>
          <w:rFonts w:ascii="Arial" w:cs="Arial" w:eastAsia="Arial" w:hAnsi="Arial"/>
          <w:sz w:val="22"/>
          <w:szCs w:val="22"/>
        </w:rPr>
        <w:t xml:space="preserve">Seules les fonctionnalités réellement utiles à l'usage de l'association sont développées — aucune « feature » gadget.</w:t>
      </w:r>
    </w:p>
    <w:p>
      <w:pPr>
        <w:pStyle w:val="ListParagraph"/>
        <w:numPr>
          <w:ilvl w:val="0"/>
          <w:numId w:val="2"/>
        </w:numPr>
        <w:spacing w:after="60" w:before="60"/>
      </w:pPr>
      <w:r>
        <w:rPr>
          <w:rFonts w:ascii="Arial" w:cs="Arial" w:eastAsia="Arial" w:hAnsi="Arial"/>
          <w:sz w:val="22"/>
          <w:szCs w:val="22"/>
        </w:rPr>
        <w:t xml:space="preserve">Les données collectées sont limitées au strict nécessaire : pas de numéro de téléphone, pas de photo de profil, pas de géolocalisation.</w:t>
      </w:r>
    </w:p>
    <w:p>
      <w:pPr>
        <w:pStyle w:val="ListParagraph"/>
        <w:numPr>
          <w:ilvl w:val="0"/>
          <w:numId w:val="2"/>
        </w:numPr>
        <w:spacing w:after="60" w:before="60"/>
      </w:pPr>
      <w:r>
        <w:rPr>
          <w:rFonts w:ascii="Arial" w:cs="Arial" w:eastAsia="Arial" w:hAnsi="Arial"/>
          <w:sz w:val="22"/>
          <w:szCs w:val="22"/>
        </w:rPr>
        <w:t xml:space="preserve">Pas de tracking utilisateur, pas de cookie analytics tiers (Google Analytics ou équivalents).</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11.2 Interface et expérience utilisateur</w:t>
      </w:r>
    </w:p>
    <w:p>
      <w:pPr>
        <w:pStyle w:val="ListParagraph"/>
        <w:numPr>
          <w:ilvl w:val="0"/>
          <w:numId w:val="2"/>
        </w:numPr>
        <w:spacing w:after="60" w:before="60"/>
      </w:pPr>
      <w:r>
        <w:rPr>
          <w:rFonts w:ascii="Arial" w:cs="Arial" w:eastAsia="Arial" w:hAnsi="Arial"/>
          <w:sz w:val="22"/>
          <w:szCs w:val="22"/>
        </w:rPr>
        <w:t xml:space="preserve">Pas d'animations CSS inutiles, pas de vidéo en arrière-plan, pas de carousel automatique.</w:t>
      </w:r>
    </w:p>
    <w:p>
      <w:pPr>
        <w:pStyle w:val="ListParagraph"/>
        <w:numPr>
          <w:ilvl w:val="0"/>
          <w:numId w:val="2"/>
        </w:numPr>
        <w:spacing w:after="60" w:before="60"/>
      </w:pPr>
      <w:r>
        <w:rPr>
          <w:rFonts w:ascii="Arial" w:cs="Arial" w:eastAsia="Arial" w:hAnsi="Arial"/>
          <w:sz w:val="22"/>
          <w:szCs w:val="22"/>
        </w:rPr>
        <w:t xml:space="preserve">Images évitées ou optimisées (format WebP, dimensions adaptées à l'affichage réel).</w:t>
      </w:r>
    </w:p>
    <w:p>
      <w:pPr>
        <w:pStyle w:val="ListParagraph"/>
        <w:numPr>
          <w:ilvl w:val="0"/>
          <w:numId w:val="2"/>
        </w:numPr>
        <w:spacing w:after="60" w:before="60"/>
      </w:pPr>
      <w:r>
        <w:rPr>
          <w:rFonts w:ascii="Arial" w:cs="Arial" w:eastAsia="Arial" w:hAnsi="Arial"/>
          <w:sz w:val="22"/>
          <w:szCs w:val="22"/>
        </w:rPr>
        <w:t xml:space="preserve">Typographie système utilisée en priorité (system-ui) pour éviter le chargement de polices externes.</w:t>
      </w:r>
    </w:p>
    <w:p>
      <w:pPr>
        <w:pStyle w:val="ListParagraph"/>
        <w:numPr>
          <w:ilvl w:val="0"/>
          <w:numId w:val="2"/>
        </w:numPr>
        <w:spacing w:after="60" w:before="60"/>
      </w:pPr>
      <w:r>
        <w:rPr>
          <w:rFonts w:ascii="Arial" w:cs="Arial" w:eastAsia="Arial" w:hAnsi="Arial"/>
          <w:sz w:val="22"/>
          <w:szCs w:val="22"/>
        </w:rPr>
        <w:t xml:space="preserve">Design sobre à faible charge cognitive : navigation simple, palette de couleurs limitée, contrastes suffisants pour l'accessibilité.</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11.3 Architecture technique</w:t>
      </w:r>
    </w:p>
    <w:p>
      <w:pPr>
        <w:pStyle w:val="ListParagraph"/>
        <w:numPr>
          <w:ilvl w:val="0"/>
          <w:numId w:val="2"/>
        </w:numPr>
        <w:spacing w:after="60" w:before="60"/>
      </w:pPr>
      <w:r>
        <w:rPr>
          <w:rFonts w:ascii="Arial" w:cs="Arial" w:eastAsia="Arial" w:hAnsi="Arial"/>
          <w:sz w:val="22"/>
          <w:szCs w:val="22"/>
        </w:rPr>
        <w:t xml:space="preserve">Pas de framework JS côté client : HTML + CSS + JavaScript minimal = pages légères chargées en &lt; 200 Ko.</w:t>
      </w:r>
    </w:p>
    <w:p>
      <w:pPr>
        <w:pStyle w:val="ListParagraph"/>
        <w:numPr>
          <w:ilvl w:val="0"/>
          <w:numId w:val="2"/>
        </w:numPr>
        <w:spacing w:after="60" w:before="60"/>
      </w:pPr>
      <w:r>
        <w:rPr>
          <w:rFonts w:ascii="Arial" w:cs="Arial" w:eastAsia="Arial" w:hAnsi="Arial"/>
          <w:sz w:val="22"/>
          <w:szCs w:val="22"/>
        </w:rPr>
        <w:t xml:space="preserve">Rendu côté serveur (server-side rendering) privilégié : moins de JavaScript envoyé au navigateur, meilleure indexation, meilleure performance sur appareils modestes.</w:t>
      </w:r>
    </w:p>
    <w:p>
      <w:pPr>
        <w:pStyle w:val="ListParagraph"/>
        <w:numPr>
          <w:ilvl w:val="0"/>
          <w:numId w:val="2"/>
        </w:numPr>
        <w:spacing w:after="60" w:before="60"/>
      </w:pPr>
      <w:r>
        <w:rPr>
          <w:rFonts w:ascii="Arial" w:cs="Arial" w:eastAsia="Arial" w:hAnsi="Arial"/>
          <w:sz w:val="22"/>
          <w:szCs w:val="22"/>
        </w:rPr>
        <w:t xml:space="preserve">Pas de CDN externe pour les librairies : les dépendances sont hébergées localement ou choisies pour leur absence de dépendances externes.</w:t>
      </w:r>
    </w:p>
    <w:p>
      <w:pPr>
        <w:pStyle w:val="ListParagraph"/>
        <w:numPr>
          <w:ilvl w:val="0"/>
          <w:numId w:val="2"/>
        </w:numPr>
        <w:spacing w:after="60" w:before="60"/>
      </w:pPr>
      <w:r>
        <w:rPr>
          <w:rFonts w:ascii="Arial" w:cs="Arial" w:eastAsia="Arial" w:hAnsi="Arial"/>
          <w:sz w:val="22"/>
          <w:szCs w:val="22"/>
        </w:rPr>
        <w:t xml:space="preserve">Base de données compacte : requêtes SQL optimisées, index sur les colonnes fréquemment filtrées (statut, id_demandeur).</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11.4 Hébergement et déploiement</w:t>
      </w:r>
    </w:p>
    <w:p>
      <w:pPr>
        <w:pStyle w:val="ListParagraph"/>
        <w:numPr>
          <w:ilvl w:val="0"/>
          <w:numId w:val="2"/>
        </w:numPr>
        <w:spacing w:after="60" w:before="60"/>
      </w:pPr>
      <w:r>
        <w:rPr>
          <w:rFonts w:ascii="Arial" w:cs="Arial" w:eastAsia="Arial" w:hAnsi="Arial"/>
          <w:sz w:val="22"/>
          <w:szCs w:val="22"/>
        </w:rPr>
        <w:t xml:space="preserve">Hébergement sur un serveur mutualisé ou un tier gratuit de PaaS (Render) : ressources partagées = empreinte réduite par rapport à une instance dédiée.</w:t>
      </w:r>
    </w:p>
    <w:p>
      <w:pPr>
        <w:pStyle w:val="ListParagraph"/>
        <w:numPr>
          <w:ilvl w:val="0"/>
          <w:numId w:val="2"/>
        </w:numPr>
        <w:spacing w:after="60" w:before="60"/>
      </w:pPr>
      <w:r>
        <w:rPr>
          <w:rFonts w:ascii="Arial" w:cs="Arial" w:eastAsia="Arial" w:hAnsi="Arial"/>
          <w:sz w:val="22"/>
          <w:szCs w:val="22"/>
        </w:rPr>
        <w:t xml:space="preserve">Pas de build Docker surdimensionné ni de microservices : application monolithique simple, facile à maintenir.</w:t>
      </w:r>
    </w:p>
    <w:p>
      <w:pPr>
        <w:spacing w:after="60" w:before="60"/>
      </w:pPr>
      <w:r>
        <w:t xml:space="preserve"/>
      </w:r>
    </w:p>
    <w:p>
      <w:pPr>
        <w:pStyle w:val="Heading2"/>
        <w:spacing w:after="150" w:before="300"/>
      </w:pPr>
      <w:r>
        <w:rPr>
          <w:rFonts w:ascii="Arial" w:cs="Arial" w:eastAsia="Arial" w:hAnsi="Arial"/>
          <w:b/>
          <w:bCs/>
          <w:color w:val="2D7D46"/>
          <w:sz w:val="26"/>
          <w:szCs w:val="26"/>
        </w:rPr>
        <w:t xml:space="preserve">11.5 Indicateur symbolique</w:t>
      </w:r>
    </w:p>
    <w:p>
      <w:pPr>
        <w:spacing w:after="80" w:before="80"/>
      </w:pPr>
      <w:r>
        <w:rPr>
          <w:rFonts w:ascii="Arial" w:cs="Arial" w:eastAsia="Arial" w:hAnsi="Arial"/>
          <w:sz w:val="22"/>
          <w:szCs w:val="22"/>
        </w:rPr>
        <w:t xml:space="preserve">La page d'accueil affichera un compteur simple : « X vélos et trottinettes réparés depuis la création de l'association ». Ce chiffre rappelle aux utilisateurs que l'acte de réparer est lui-même un geste écologique concret — éviter la fabrication d'un nouveau vélo, c'est économiser en moyenne 100 kg de CO₂.</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i/>
                <w:iCs/>
                <w:color w:val="1B5E20"/>
                <w:sz w:val="20"/>
                <w:szCs w:val="20"/>
              </w:rPr>
              <w:t xml:space="preserve">Référentiel de référence utilisé : https://www.eco-conception-web.com — consulté pour guider les arbitrages techniques et fonctionnels, sans application mécanique.</w:t>
            </w:r>
          </w:p>
        </w:tc>
      </w:tr>
    </w:tbl>
    <w:p>
      <w:pPr>
        <w:spacing w:after="60" w:before="60"/>
      </w:pPr>
      <w:r>
        <w:t xml:space="preserve"/>
      </w:r>
    </w:p>
    <w:p>
      <w:pPr>
        <w:pStyle w:val="Heading1"/>
        <w:pBdr>
          <w:bottom w:val="single" w:color="2D7D46" w:sz="6" w:space="4"/>
        </w:pBdr>
        <w:spacing w:after="200" w:before="400"/>
      </w:pPr>
      <w:r>
        <w:rPr>
          <w:rFonts w:ascii="Arial" w:cs="Arial" w:eastAsia="Arial" w:hAnsi="Arial"/>
          <w:b/>
          <w:bCs/>
          <w:color w:val="1A1A2E"/>
          <w:sz w:val="32"/>
          <w:szCs w:val="32"/>
        </w:rPr>
        <w:t xml:space="preserve">Conclusion</w:t>
      </w:r>
    </w:p>
    <w:p>
      <w:pPr>
        <w:spacing w:after="80" w:before="80"/>
      </w:pPr>
      <w:r>
        <w:rPr>
          <w:rFonts w:ascii="Arial" w:cs="Arial" w:eastAsia="Arial" w:hAnsi="Arial"/>
          <w:sz w:val="22"/>
          <w:szCs w:val="22"/>
        </w:rPr>
        <w:t xml:space="preserve">Ce livrable 1 pose les fondations du projet VéloRépare. Le périmètre est volontairement restreint et cohérent : une association, des adhérents, des bénévoles, des réparations. La stack technique est légère et maîtrisable par une équipe de quatre à cinq étudiants en une semaine de conception et deux semaines de développement.</w:t>
      </w:r>
    </w:p>
    <w:p>
      <w:pPr>
        <w:spacing w:after="60" w:before="60"/>
      </w:pPr>
      <w:r>
        <w:t xml:space="preserve"/>
      </w:r>
    </w:p>
    <w:p>
      <w:pPr>
        <w:spacing w:after="80" w:before="80"/>
      </w:pPr>
      <w:r>
        <w:rPr>
          <w:rFonts w:ascii="Arial" w:cs="Arial" w:eastAsia="Arial" w:hAnsi="Arial"/>
          <w:sz w:val="22"/>
          <w:szCs w:val="22"/>
        </w:rPr>
        <w:t xml:space="preserve">La logique Green IT n'est pas un vernis ajouté en fin de projet : elle guide chaque décision, du choix du framework à la liste des données collectées. Un site utile, simple et rapide est, par nature, un site sobre.</w:t>
      </w:r>
    </w:p>
    <w:p>
      <w:pPr>
        <w:spacing w:after="60" w:before="60"/>
      </w:pPr>
      <w:r>
        <w:t xml:space="preserve"/>
      </w:r>
    </w:p>
    <w:p>
      <w:pPr>
        <w:spacing w:after="80" w:before="80"/>
      </w:pPr>
      <w:r>
        <w:rPr>
          <w:rFonts w:ascii="Arial" w:cs="Arial" w:eastAsia="Arial" w:hAnsi="Arial"/>
          <w:sz w:val="22"/>
          <w:szCs w:val="22"/>
        </w:rPr>
        <w:t xml:space="preserve">Les prochaines phases consisteront à implémenter le MVP, à mettre en place les tests et à itérer sur la base des retours des utilisateurs de l'association.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D7D4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2026-04-07T08:42:50.646Z</dcterms:created>
  <dcterms:modified xsi:type="dcterms:W3CDTF">2026-04-07T08:42:50.647Z</dcterms:modified>
</cp:coreProperties>
</file>

<file path=docProps/custom.xml><?xml version="1.0" encoding="utf-8"?>
<Properties xmlns="http://schemas.openxmlformats.org/officeDocument/2006/custom-properties" xmlns:vt="http://schemas.openxmlformats.org/officeDocument/2006/docPropsVTypes"/>
</file>