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8B9DC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【修订后的完整合同】  </w:t>
      </w:r>
    </w:p>
    <w:p w14:paraId="26EF0065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手工业合作合同  </w:t>
      </w:r>
    </w:p>
    <w:p w14:paraId="39EEE381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合同编号：SY2023-002  </w:t>
      </w:r>
    </w:p>
    <w:p w14:paraId="1C9AAA47" w14:textId="77777777" w:rsidR="00BE7CF3" w:rsidRDefault="00BE7CF3" w:rsidP="00BE7CF3">
      <w:pPr>
        <w:rPr>
          <w:rFonts w:hint="eastAsia"/>
        </w:rPr>
      </w:pPr>
    </w:p>
    <w:p w14:paraId="7483142C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甲方：手艺人工坊  </w:t>
      </w:r>
    </w:p>
    <w:p w14:paraId="63A9C688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地址：浙江省杭州市XXX路999号  </w:t>
      </w:r>
    </w:p>
    <w:p w14:paraId="033234A3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电话：0571-98765432  </w:t>
      </w:r>
    </w:p>
    <w:p w14:paraId="381A13E7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法定代表人：张伟  </w:t>
      </w:r>
    </w:p>
    <w:p w14:paraId="5B7A51B8" w14:textId="77777777" w:rsidR="00BE7CF3" w:rsidRDefault="00BE7CF3" w:rsidP="00BE7CF3">
      <w:pPr>
        <w:rPr>
          <w:rFonts w:hint="eastAsia"/>
        </w:rPr>
      </w:pPr>
    </w:p>
    <w:p w14:paraId="7E9DF7A7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乙方：创意设计有限公司  </w:t>
      </w:r>
    </w:p>
    <w:p w14:paraId="0D32AC85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地址：上海市浦东新区XXX街道888号  </w:t>
      </w:r>
    </w:p>
    <w:p w14:paraId="6C111EB0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电话：021-12345679  </w:t>
      </w:r>
    </w:p>
    <w:p w14:paraId="67D344DD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法定代表人：刘敏  </w:t>
      </w:r>
    </w:p>
    <w:p w14:paraId="2F05C71A" w14:textId="77777777" w:rsidR="00BE7CF3" w:rsidRDefault="00BE7CF3" w:rsidP="00BE7CF3">
      <w:pPr>
        <w:rPr>
          <w:rFonts w:hint="eastAsia"/>
        </w:rPr>
      </w:pPr>
    </w:p>
    <w:p w14:paraId="0BB3EABE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第一条 合同目的  </w:t>
      </w:r>
    </w:p>
    <w:p w14:paraId="10413AA4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本合同旨在明确甲乙双方在手工业领域的合作事项，本着平等互利、诚实信用的原则，共同推进合作项目的顺利实施。  </w:t>
      </w:r>
    </w:p>
    <w:p w14:paraId="31736139" w14:textId="77777777" w:rsidR="00BE7CF3" w:rsidRDefault="00BE7CF3" w:rsidP="00BE7CF3">
      <w:pPr>
        <w:rPr>
          <w:rFonts w:hint="eastAsia"/>
        </w:rPr>
      </w:pPr>
    </w:p>
    <w:p w14:paraId="326591AA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第二条 合作内容  </w:t>
      </w:r>
    </w:p>
    <w:p w14:paraId="7D91E4F2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产品类型：高档陶瓷制品（如花瓶、茶具等，不含“垃圾桶”等与“高档”定位不符的品类）  </w:t>
      </w:r>
    </w:p>
    <w:p w14:paraId="61090EF9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年度生产计划：制作5000件手工艺品  </w:t>
      </w:r>
    </w:p>
    <w:p w14:paraId="3390586D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合作方式：双方按约定比例分配利润，具体分配比例见第三条。  </w:t>
      </w:r>
    </w:p>
    <w:p w14:paraId="439D0BA3" w14:textId="77777777" w:rsidR="00BE7CF3" w:rsidRDefault="00BE7CF3" w:rsidP="00BE7CF3">
      <w:pPr>
        <w:rPr>
          <w:rFonts w:hint="eastAsia"/>
        </w:rPr>
      </w:pPr>
    </w:p>
    <w:p w14:paraId="7AD45556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第三条 资金及结算  </w:t>
      </w:r>
    </w:p>
    <w:p w14:paraId="3EDABE60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资金投入：  </w:t>
      </w:r>
    </w:p>
    <w:p w14:paraId="68C645B6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甲方投资总额为人民币30万元，用于原材料采购、生产及必要运营支出。  </w:t>
      </w:r>
    </w:p>
    <w:p w14:paraId="196D32FB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乙方投资总额为人民币5万元，用于市场营销及产品设计。  </w:t>
      </w:r>
    </w:p>
    <w:p w14:paraId="0D499530" w14:textId="77777777" w:rsidR="00BE7CF3" w:rsidRDefault="00BE7CF3" w:rsidP="00BE7CF3">
      <w:pPr>
        <w:rPr>
          <w:rFonts w:hint="eastAsia"/>
        </w:rPr>
      </w:pPr>
    </w:p>
    <w:p w14:paraId="5AED0949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结算方式：  </w:t>
      </w:r>
    </w:p>
    <w:p w14:paraId="528A0DDC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双方同意每年度结算一次，结算周期为每年第一季度末。  </w:t>
      </w:r>
    </w:p>
    <w:p w14:paraId="154290AF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利润分配：扣除成本后的净利润，甲方占70%，乙方占30%。  </w:t>
      </w:r>
    </w:p>
    <w:p w14:paraId="35B5424C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结算时，双方应共同确认财务报表，乙方须提供真实、完整的营销及成本数据。  </w:t>
      </w:r>
    </w:p>
    <w:p w14:paraId="05BD2458" w14:textId="77777777" w:rsidR="00BE7CF3" w:rsidRDefault="00BE7CF3" w:rsidP="00BE7CF3">
      <w:pPr>
        <w:rPr>
          <w:rFonts w:hint="eastAsia"/>
        </w:rPr>
      </w:pPr>
    </w:p>
    <w:p w14:paraId="4428096D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第四条 权利与义务  </w:t>
      </w:r>
    </w:p>
    <w:p w14:paraId="4EFE830C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甲方的权利与义务：  </w:t>
      </w:r>
    </w:p>
    <w:p w14:paraId="14F64525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1. 有权监督产品质量及生产进度；  </w:t>
      </w:r>
    </w:p>
    <w:p w14:paraId="46C7517E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2. 应提供符合行业标准的生产场地、设备及人员支持；  </w:t>
      </w:r>
    </w:p>
    <w:p w14:paraId="678E1953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3. 有义务配合乙方完成合理的生产任务，并按约定提供生产进度报告；  </w:t>
      </w:r>
    </w:p>
    <w:p w14:paraId="516E7B17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4. 有权对产品设计提出合理建议，乙方应予以充分考虑。  </w:t>
      </w:r>
    </w:p>
    <w:p w14:paraId="1674F773" w14:textId="77777777" w:rsidR="00BE7CF3" w:rsidRDefault="00BE7CF3" w:rsidP="00BE7CF3">
      <w:pPr>
        <w:rPr>
          <w:rFonts w:hint="eastAsia"/>
        </w:rPr>
      </w:pPr>
    </w:p>
    <w:p w14:paraId="2045C54E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乙方的权利与义务：  </w:t>
      </w:r>
    </w:p>
    <w:p w14:paraId="2FAF029A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1. 负责产品整体设计、市场推广及销售渠道建设；  </w:t>
      </w:r>
    </w:p>
    <w:p w14:paraId="68038970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2. 应及时向甲方反馈市场信息及销售数据；  </w:t>
      </w:r>
    </w:p>
    <w:p w14:paraId="6ABC7011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3. 如需变更产品设计，应提前书面通知甲方并取得其合理同意；  </w:t>
      </w:r>
    </w:p>
    <w:p w14:paraId="5A2428F8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lastRenderedPageBreak/>
        <w:t xml:space="preserve">4. 不得无故拒绝履行合作义务，包括但不限于配合生产、提供营销支持等。  </w:t>
      </w:r>
    </w:p>
    <w:p w14:paraId="3844A868" w14:textId="77777777" w:rsidR="00BE7CF3" w:rsidRDefault="00BE7CF3" w:rsidP="00BE7CF3">
      <w:pPr>
        <w:rPr>
          <w:rFonts w:hint="eastAsia"/>
        </w:rPr>
      </w:pPr>
    </w:p>
    <w:p w14:paraId="3CFD705A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第五条 违约责任  </w:t>
      </w:r>
    </w:p>
    <w:p w14:paraId="61CC0CFA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任何一方违反本合同约定，应承担违约责任，并赔偿守约方因此遭受的实际损失。违约金不足以弥补损失的，违约方应补足差额。  </w:t>
      </w:r>
    </w:p>
    <w:p w14:paraId="6C1ABC51" w14:textId="77777777" w:rsidR="00BE7CF3" w:rsidRDefault="00BE7CF3" w:rsidP="00BE7CF3">
      <w:pPr>
        <w:rPr>
          <w:rFonts w:hint="eastAsia"/>
        </w:rPr>
      </w:pPr>
    </w:p>
    <w:p w14:paraId="58B76609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第六条 合同的变更与解除  </w:t>
      </w:r>
    </w:p>
    <w:p w14:paraId="0ED255CB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本合同的任何修改、补充或解除，须经双方协商一致，并以书面形式签署补充协议后方可生效。  </w:t>
      </w:r>
    </w:p>
    <w:p w14:paraId="3631FD27" w14:textId="77777777" w:rsidR="00BE7CF3" w:rsidRDefault="00BE7CF3" w:rsidP="00BE7CF3">
      <w:pPr>
        <w:rPr>
          <w:rFonts w:hint="eastAsia"/>
        </w:rPr>
      </w:pPr>
    </w:p>
    <w:p w14:paraId="36C981AF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第七条 争议解决  </w:t>
      </w:r>
    </w:p>
    <w:p w14:paraId="6B80D91C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因本合同引起的或与本合同有关的任何争议，双方应首先通过友好协商解决；协商不成的，任何一方可向甲方所在地有管辖权的人民法院提起诉讼。  </w:t>
      </w:r>
    </w:p>
    <w:p w14:paraId="4915EC66" w14:textId="77777777" w:rsidR="00BE7CF3" w:rsidRDefault="00BE7CF3" w:rsidP="00BE7CF3">
      <w:pPr>
        <w:rPr>
          <w:rFonts w:hint="eastAsia"/>
        </w:rPr>
      </w:pPr>
    </w:p>
    <w:p w14:paraId="691AEE2D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第八条 其他约定  </w:t>
      </w:r>
    </w:p>
    <w:p w14:paraId="49302E7B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1. 本合同未尽事宜，双方可另行签订补充协议，补充协议与本合同具有同等法律效力。  </w:t>
      </w:r>
    </w:p>
    <w:p w14:paraId="5874015E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2. 双方确认已充分理解本合同全部条款，并自愿签署。  </w:t>
      </w:r>
    </w:p>
    <w:p w14:paraId="7565676F" w14:textId="77777777" w:rsidR="00BE7CF3" w:rsidRDefault="00BE7CF3" w:rsidP="00BE7CF3">
      <w:pPr>
        <w:rPr>
          <w:rFonts w:hint="eastAsia"/>
        </w:rPr>
      </w:pPr>
    </w:p>
    <w:p w14:paraId="4E3E09EE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第九条 生效条款  </w:t>
      </w:r>
    </w:p>
    <w:p w14:paraId="3D0FCBFF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本合同自双方签字盖章之日起生效，一式两份，甲乙双方各执一份，具有同等法律效力。  </w:t>
      </w:r>
    </w:p>
    <w:p w14:paraId="2211DBFE" w14:textId="77777777" w:rsidR="00BE7CF3" w:rsidRDefault="00BE7CF3" w:rsidP="00BE7CF3">
      <w:pPr>
        <w:rPr>
          <w:rFonts w:hint="eastAsia"/>
        </w:rPr>
      </w:pPr>
    </w:p>
    <w:p w14:paraId="22315766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甲方：（盖章）  </w:t>
      </w:r>
    </w:p>
    <w:p w14:paraId="59F29967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代表人签字：________________  </w:t>
      </w:r>
    </w:p>
    <w:p w14:paraId="4AF3EAD8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日期：2023年10月1日  </w:t>
      </w:r>
    </w:p>
    <w:p w14:paraId="0A8545ED" w14:textId="77777777" w:rsidR="00BE7CF3" w:rsidRDefault="00BE7CF3" w:rsidP="00BE7CF3">
      <w:pPr>
        <w:rPr>
          <w:rFonts w:hint="eastAsia"/>
        </w:rPr>
      </w:pPr>
    </w:p>
    <w:p w14:paraId="35D84654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乙方：（盖章）  </w:t>
      </w:r>
    </w:p>
    <w:p w14:paraId="450EC4F4" w14:textId="77777777" w:rsidR="00BE7CF3" w:rsidRDefault="00BE7CF3" w:rsidP="00BE7CF3">
      <w:pPr>
        <w:rPr>
          <w:rFonts w:hint="eastAsia"/>
        </w:rPr>
      </w:pPr>
      <w:r>
        <w:rPr>
          <w:rFonts w:hint="eastAsia"/>
        </w:rPr>
        <w:t xml:space="preserve">代表人签字：________________  </w:t>
      </w:r>
    </w:p>
    <w:p w14:paraId="2691FFCE" w14:textId="2172F265" w:rsidR="00083B66" w:rsidRDefault="00BE7CF3" w:rsidP="00BE7CF3">
      <w:pPr>
        <w:rPr>
          <w:rFonts w:hint="eastAsia"/>
        </w:rPr>
      </w:pPr>
      <w:r>
        <w:rPr>
          <w:rFonts w:hint="eastAsia"/>
        </w:rPr>
        <w:t>日期：2023年10月1日</w:t>
      </w:r>
    </w:p>
    <w:sectPr w:rsidR="00083B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9D4"/>
    <w:rsid w:val="00016EAC"/>
    <w:rsid w:val="0003205C"/>
    <w:rsid w:val="00083B66"/>
    <w:rsid w:val="000E49D4"/>
    <w:rsid w:val="001109A4"/>
    <w:rsid w:val="00BE7CF3"/>
    <w:rsid w:val="00DA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32C0A"/>
  <w15:chartTrackingRefBased/>
  <w15:docId w15:val="{E2BAE33C-8389-472F-A001-12E3B4320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49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9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9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9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9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9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9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9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49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4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4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49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49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49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49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49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49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49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4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9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49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49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49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49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49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4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49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4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2</cp:revision>
  <dcterms:created xsi:type="dcterms:W3CDTF">2026-01-02T15:27:00Z</dcterms:created>
  <dcterms:modified xsi:type="dcterms:W3CDTF">2026-01-02T15:27:00Z</dcterms:modified>
</cp:coreProperties>
</file>