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22E5" w14:textId="1C00C433" w:rsidR="00701148" w:rsidRDefault="00A805C0" w:rsidP="00B94775">
      <w:pPr>
        <w:jc w:val="center"/>
        <w:rPr>
          <w:b/>
          <w:bCs/>
          <w:sz w:val="36"/>
          <w:szCs w:val="36"/>
          <w:lang w:val="en-US"/>
        </w:rPr>
      </w:pPr>
      <w:r>
        <w:rPr>
          <w:b/>
          <w:bCs/>
          <w:sz w:val="36"/>
          <w:szCs w:val="36"/>
          <w:lang w:val="en-US"/>
        </w:rPr>
        <w:t xml:space="preserve">Status Update – Week </w:t>
      </w:r>
      <w:r w:rsidR="00A70559">
        <w:rPr>
          <w:b/>
          <w:bCs/>
          <w:sz w:val="36"/>
          <w:szCs w:val="36"/>
          <w:lang w:val="en-US"/>
        </w:rPr>
        <w:t>6</w:t>
      </w:r>
    </w:p>
    <w:p w14:paraId="786A1763" w14:textId="19103AB0" w:rsidR="00A805C0" w:rsidRDefault="00A805C0" w:rsidP="00B94775">
      <w:pPr>
        <w:jc w:val="center"/>
        <w:rPr>
          <w:b/>
          <w:bCs/>
          <w:sz w:val="36"/>
          <w:szCs w:val="36"/>
          <w:lang w:val="en-US"/>
        </w:rPr>
      </w:pPr>
    </w:p>
    <w:p w14:paraId="76713FAB" w14:textId="0D33D3D5" w:rsidR="00A805C0" w:rsidRDefault="0079080A" w:rsidP="0079080A">
      <w:pPr>
        <w:rPr>
          <w:lang w:val="en-US"/>
        </w:rPr>
      </w:pPr>
      <w:r w:rsidRPr="0079080A">
        <w:rPr>
          <w:b/>
          <w:bCs/>
          <w:lang w:val="en-US"/>
        </w:rPr>
        <w:t>R</w:t>
      </w:r>
      <w:r w:rsidR="00A805C0" w:rsidRPr="0079080A">
        <w:rPr>
          <w:b/>
          <w:bCs/>
          <w:lang w:val="en-US"/>
        </w:rPr>
        <w:t>esearch Questio</w:t>
      </w:r>
      <w:r w:rsidRPr="0079080A">
        <w:rPr>
          <w:b/>
          <w:bCs/>
          <w:lang w:val="en-US"/>
        </w:rPr>
        <w:t>n</w:t>
      </w:r>
      <w:r w:rsidR="00A805C0">
        <w:rPr>
          <w:lang w:val="en-US"/>
        </w:rPr>
        <w:t>: Under what assumptions can we use a combination of global and local rewards in order to speed up training whilst ensuring cooperation? Specifically, can this be done under locality assumptions?</w:t>
      </w:r>
    </w:p>
    <w:p w14:paraId="3E28FCE3" w14:textId="5D60A2EF" w:rsidR="00A805C0" w:rsidRDefault="00A805C0" w:rsidP="00A805C0">
      <w:pPr>
        <w:rPr>
          <w:lang w:val="en-US"/>
        </w:rPr>
      </w:pPr>
      <w:r>
        <w:rPr>
          <w:lang w:val="en-US"/>
        </w:rPr>
        <w:t xml:space="preserve">For example, in the multi cart pole scenario, it is obvious that </w:t>
      </w:r>
      <w:r w:rsidR="007E0F1E">
        <w:rPr>
          <w:lang w:val="en-US"/>
        </w:rPr>
        <w:t xml:space="preserve">the </w:t>
      </w:r>
      <w:proofErr w:type="spellStart"/>
      <w:r w:rsidR="007E0F1E">
        <w:rPr>
          <w:lang w:val="en-US"/>
        </w:rPr>
        <w:t>n’th</w:t>
      </w:r>
      <w:proofErr w:type="spellEnd"/>
      <w:r w:rsidR="007E0F1E">
        <w:rPr>
          <w:lang w:val="en-US"/>
        </w:rPr>
        <w:t xml:space="preserve"> cartpole has no effect on the first cartpole, and therefore it should not learn from it. This is clear from observation of the local rewards.</w:t>
      </w:r>
    </w:p>
    <w:p w14:paraId="5F579479" w14:textId="73A694CB" w:rsidR="007E0F1E" w:rsidRDefault="007E0F1E" w:rsidP="00A805C0">
      <w:pPr>
        <w:rPr>
          <w:lang w:val="en-US"/>
        </w:rPr>
      </w:pPr>
    </w:p>
    <w:p w14:paraId="58A7272E" w14:textId="1BD3B19E" w:rsidR="0079080A" w:rsidRDefault="00A70559" w:rsidP="00A805C0">
      <w:pPr>
        <w:rPr>
          <w:b/>
          <w:bCs/>
          <w:lang w:val="en-US"/>
        </w:rPr>
      </w:pPr>
      <w:r>
        <w:rPr>
          <w:b/>
          <w:bCs/>
          <w:lang w:val="en-US"/>
        </w:rPr>
        <w:t>Individual Maximization</w:t>
      </w:r>
    </w:p>
    <w:p w14:paraId="2351B6F1" w14:textId="3A29D0F7" w:rsidR="00A70559" w:rsidRDefault="00A70559" w:rsidP="00A805C0">
      <w:pPr>
        <w:rPr>
          <w:rFonts w:eastAsiaTheme="minorEastAsia"/>
          <w:iCs/>
          <w:lang w:val="en-US"/>
        </w:rPr>
      </w:pPr>
      <w:r>
        <w:rPr>
          <w:lang w:val="en-US"/>
        </w:rPr>
        <w:t xml:space="preserve">I have almost finished coding, but suddenly came across something that seemed </w:t>
      </w:r>
      <w:r w:rsidR="00137E6E">
        <w:rPr>
          <w:lang w:val="en-US"/>
        </w:rPr>
        <w:t>(</w:t>
      </w:r>
      <w:r>
        <w:rPr>
          <w:lang w:val="en-US"/>
        </w:rPr>
        <w:t>a</w:t>
      </w:r>
      <w:r w:rsidR="00137E6E">
        <w:rPr>
          <w:lang w:val="en-US"/>
        </w:rPr>
        <w:t>t first) a</w:t>
      </w:r>
      <w:r>
        <w:rPr>
          <w:lang w:val="en-US"/>
        </w:rPr>
        <w:t xml:space="preserve"> bit problematic: as we have stated before, as part of each individual loss we wish to compute</w:t>
      </w:r>
      <w:r w:rsidR="00235C27">
        <w:rPr>
          <w:lang w:val="en-US"/>
        </w:rPr>
        <w:t xml:space="preserve"> </w:t>
      </w:r>
      <w:r>
        <w:rPr>
          <w:lang w:val="en-US"/>
        </w:rPr>
        <w:t xml:space="preserve"> </w:t>
      </w:r>
      <m:oMath>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i, l</m:t>
                </m:r>
              </m:sub>
            </m:sSub>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s</m:t>
                    </m:r>
                  </m:e>
                  <m:sup>
                    <m:r>
                      <m:rPr>
                        <m:sty m:val="p"/>
                      </m:rPr>
                      <w:rPr>
                        <w:rFonts w:ascii="Cambria Math" w:eastAsiaTheme="minorEastAsia" w:hAnsi="Cambria Math"/>
                        <w:lang w:val="en-US"/>
                      </w:rPr>
                      <m:t>'</m:t>
                    </m:r>
                  </m:sup>
                </m:sSup>
                <m:r>
                  <m:rPr>
                    <m:sty m:val="p"/>
                  </m:rPr>
                  <w:rPr>
                    <w:rFonts w:ascii="Cambria Math" w:eastAsiaTheme="minorEastAsia" w:hAnsi="Cambria Math"/>
                    <w:lang w:val="en-US"/>
                  </w:rPr>
                  <m:t xml:space="preserve">, </m:t>
                </m:r>
                <m:sSup>
                  <m:sSupPr>
                    <m:ctrlPr>
                      <w:rPr>
                        <w:rFonts w:ascii="Cambria Math" w:eastAsiaTheme="minorEastAsia" w:hAnsi="Cambria Math"/>
                        <w:lang w:val="en-US"/>
                      </w:rPr>
                    </m:ctrlPr>
                  </m:sSupPr>
                  <m:e>
                    <m:r>
                      <m:rPr>
                        <m:sty m:val="p"/>
                      </m:rPr>
                      <w:rPr>
                        <w:rFonts w:ascii="Cambria Math" w:eastAsiaTheme="minorEastAsia" w:hAnsi="Cambria Math"/>
                        <w:lang w:val="en-US"/>
                      </w:rPr>
                      <m:t>u</m:t>
                    </m:r>
                  </m:e>
                  <m:sup>
                    <m:r>
                      <m:rPr>
                        <m:sty m:val="p"/>
                      </m:rPr>
                      <w:rPr>
                        <w:rFonts w:ascii="Cambria Math" w:eastAsiaTheme="minorEastAsia" w:hAnsi="Cambria Math"/>
                        <w:lang w:val="en-US"/>
                      </w:rPr>
                      <m:t>'</m:t>
                    </m:r>
                  </m:sup>
                </m:sSup>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θ</m:t>
                    </m:r>
                  </m:e>
                  <m:sup>
                    <m:r>
                      <m:rPr>
                        <m:sty m:val="p"/>
                      </m:rPr>
                      <w:rPr>
                        <w:rFonts w:ascii="Cambria Math" w:eastAsiaTheme="minorEastAsia" w:hAnsi="Cambria Math"/>
                        <w:lang w:val="en-US"/>
                      </w:rPr>
                      <m:t>-</m:t>
                    </m:r>
                  </m:sup>
                </m:sSup>
              </m:e>
            </m:d>
          </m:e>
        </m:d>
        <m:r>
          <m:rPr>
            <m:sty m:val="p"/>
          </m:rPr>
          <w:rPr>
            <w:rFonts w:ascii="Cambria Math" w:eastAsiaTheme="minorEastAsia" w:hAnsi="Cambria Math"/>
            <w:lang w:val="en-US"/>
          </w:rPr>
          <m:t>=</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nary>
              <m:naryPr>
                <m:chr m:val="∑"/>
                <m:limLoc m:val="undOvr"/>
                <m:supHide m:val="1"/>
                <m:ctrlPr>
                  <w:rPr>
                    <w:rFonts w:ascii="Cambria Math" w:eastAsiaTheme="minorEastAsia" w:hAnsi="Cambria Math"/>
                    <w:i/>
                    <w:iCs/>
                    <w:lang w:val="pl-PL"/>
                  </w:rPr>
                </m:ctrlPr>
              </m:naryPr>
              <m:sub>
                <m:r>
                  <w:rPr>
                    <w:rFonts w:ascii="Cambria Math" w:hAnsi="Cambria Math"/>
                    <w:lang w:val="en-US"/>
                  </w:rPr>
                  <m:t>j∈</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e>
            </m:nary>
          </m:e>
        </m:d>
      </m:oMath>
      <w:r>
        <w:rPr>
          <w:rFonts w:eastAsiaTheme="minorEastAsia"/>
          <w:iCs/>
          <w:lang w:val="en-US"/>
        </w:rPr>
        <w:t>. In the general case of QMIX:</w:t>
      </w:r>
    </w:p>
    <w:p w14:paraId="69144729" w14:textId="1BE2D759" w:rsidR="00A70559" w:rsidRDefault="00A70559" w:rsidP="00A70559">
      <w:pPr>
        <w:jc w:val="center"/>
        <w:rPr>
          <w:rFonts w:eastAsiaTheme="minorEastAsia"/>
          <w:iCs/>
          <w:lang w:val="en-US"/>
        </w:rPr>
      </w:pPr>
      <w:r>
        <w:rPr>
          <w:noProof/>
        </w:rPr>
        <w:drawing>
          <wp:inline distT="0" distB="0" distL="0" distR="0" wp14:anchorId="3EEB3A61" wp14:editId="4BE7F480">
            <wp:extent cx="3310467" cy="996323"/>
            <wp:effectExtent l="133350" t="114300" r="99695"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0822" cy="1002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0323FC" w14:textId="1F696E48" w:rsidR="00DD25C2" w:rsidRDefault="00A70559" w:rsidP="00DD25C2">
      <w:pPr>
        <w:rPr>
          <w:rFonts w:eastAsiaTheme="minorEastAsia"/>
          <w:lang w:val="en-US"/>
        </w:rPr>
      </w:pPr>
      <w:r>
        <w:rPr>
          <w:rFonts w:eastAsiaTheme="minorEastAsia"/>
          <w:iCs/>
          <w:lang w:val="en-US"/>
        </w:rPr>
        <w:t xml:space="preserve">This fact about exponential scaling is very </w:t>
      </w:r>
      <w:r w:rsidR="005E0C5F">
        <w:rPr>
          <w:rFonts w:eastAsiaTheme="minorEastAsia"/>
          <w:iCs/>
          <w:lang w:val="en-US"/>
        </w:rPr>
        <w:t>interesting and</w:t>
      </w:r>
      <w:r w:rsidR="00DD25C2">
        <w:rPr>
          <w:rFonts w:eastAsiaTheme="minorEastAsia"/>
          <w:iCs/>
          <w:lang w:val="en-US"/>
        </w:rPr>
        <w:t xml:space="preserve"> can be applied to our algorithm as well. Notice that each </w:t>
      </w:r>
      <m:oMath>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i, l</m:t>
            </m:r>
          </m:sub>
        </m:sSub>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s</m:t>
                </m:r>
              </m:e>
              <m:sup>
                <m:r>
                  <m:rPr>
                    <m:sty m:val="p"/>
                  </m:rPr>
                  <w:rPr>
                    <w:rFonts w:ascii="Cambria Math" w:eastAsiaTheme="minorEastAsia" w:hAnsi="Cambria Math"/>
                    <w:lang w:val="en-US"/>
                  </w:rPr>
                  <m:t>'</m:t>
                </m:r>
              </m:sup>
            </m:sSup>
            <m:r>
              <m:rPr>
                <m:sty m:val="p"/>
              </m:rPr>
              <w:rPr>
                <w:rFonts w:ascii="Cambria Math" w:eastAsiaTheme="minorEastAsia" w:hAnsi="Cambria Math"/>
                <w:lang w:val="en-US"/>
              </w:rPr>
              <m:t xml:space="preserve">, </m:t>
            </m:r>
            <m:sSup>
              <m:sSupPr>
                <m:ctrlPr>
                  <w:rPr>
                    <w:rFonts w:ascii="Cambria Math" w:eastAsiaTheme="minorEastAsia" w:hAnsi="Cambria Math"/>
                    <w:lang w:val="en-US"/>
                  </w:rPr>
                </m:ctrlPr>
              </m:sSupPr>
              <m:e>
                <m:r>
                  <m:rPr>
                    <m:sty m:val="p"/>
                  </m:rPr>
                  <w:rPr>
                    <w:rFonts w:ascii="Cambria Math" w:eastAsiaTheme="minorEastAsia" w:hAnsi="Cambria Math"/>
                    <w:lang w:val="en-US"/>
                  </w:rPr>
                  <m:t>u</m:t>
                </m:r>
              </m:e>
              <m:sup>
                <m:r>
                  <m:rPr>
                    <m:sty m:val="p"/>
                  </m:rPr>
                  <w:rPr>
                    <w:rFonts w:ascii="Cambria Math" w:eastAsiaTheme="minorEastAsia" w:hAnsi="Cambria Math"/>
                    <w:lang w:val="en-US"/>
                  </w:rPr>
                  <m:t>'</m:t>
                </m:r>
              </m:sup>
            </m:sSup>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θ</m:t>
                </m:r>
              </m:e>
              <m:sup>
                <m:r>
                  <m:rPr>
                    <m:sty m:val="p"/>
                  </m:rPr>
                  <w:rPr>
                    <w:rFonts w:ascii="Cambria Math" w:eastAsiaTheme="minorEastAsia" w:hAnsi="Cambria Math"/>
                    <w:lang w:val="en-US"/>
                  </w:rPr>
                  <m:t>-</m:t>
                </m:r>
              </m:sup>
            </m:sSup>
          </m:e>
        </m:d>
      </m:oMath>
      <w:r w:rsidR="00DD25C2">
        <w:rPr>
          <w:rFonts w:eastAsiaTheme="minorEastAsia"/>
          <w:lang w:val="en-US"/>
        </w:rPr>
        <w:t xml:space="preserve"> is also monotonic:</w:t>
      </w:r>
    </w:p>
    <w:p w14:paraId="6A3C7B31" w14:textId="0E31A724" w:rsidR="00A70559" w:rsidRPr="00DD25C2" w:rsidRDefault="00120183" w:rsidP="00DD25C2">
      <w:pPr>
        <w:rPr>
          <w:lang w:val="en-US"/>
        </w:rPr>
      </w:pPr>
      <m:oMathPara>
        <m:oMathParaPr>
          <m:jc m:val="center"/>
        </m:oMathParaPr>
        <m:oMath>
          <m:r>
            <w:rPr>
              <w:rFonts w:ascii="Cambria Math" w:hAnsi="Cambria Math"/>
              <w:lang w:val="en-US"/>
            </w:rPr>
            <m:t xml:space="preserve">∀a∈A:  </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i, l</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a</m:t>
                  </m:r>
                </m:sub>
              </m:sSub>
            </m:den>
          </m:f>
          <m:r>
            <w:rPr>
              <w:rFonts w:ascii="Cambria Math" w:eastAsiaTheme="minorEastAsia"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j∈</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a</m:t>
                      </m:r>
                    </m:sub>
                  </m:sSub>
                </m:den>
              </m:f>
              <m:r>
                <w:rPr>
                  <w:rFonts w:ascii="Cambria Math" w:hAnsi="Cambria Math"/>
                  <w:lang w:val="en-US"/>
                </w:rPr>
                <m:t>≥0</m:t>
              </m:r>
            </m:e>
          </m:nary>
        </m:oMath>
      </m:oMathPara>
    </w:p>
    <w:p w14:paraId="2143DB67" w14:textId="74F1E8BC" w:rsidR="00120183" w:rsidRDefault="00120183" w:rsidP="00120183">
      <w:pPr>
        <w:rPr>
          <w:lang w:val="en-US"/>
        </w:rPr>
      </w:pPr>
      <w:r>
        <w:rPr>
          <w:lang w:val="en-US"/>
        </w:rPr>
        <w:t xml:space="preserve">Where the last transition is due to the </w:t>
      </w:r>
      <w:r w:rsidR="00235C27">
        <w:rPr>
          <w:lang w:val="en-US"/>
        </w:rPr>
        <w:t>monotonicity,</w:t>
      </w:r>
      <w:r>
        <w:rPr>
          <w:lang w:val="en-US"/>
        </w:rPr>
        <w:t xml:space="preserve"> we are enforcing on each of the </w:t>
      </w:r>
      <w:proofErr w:type="spellStart"/>
      <w:r>
        <w:rPr>
          <w:lang w:val="en-US"/>
        </w:rPr>
        <w:t>submixers</w:t>
      </w:r>
      <w:proofErr w:type="spellEnd"/>
      <w:r>
        <w:rPr>
          <w:lang w:val="en-US"/>
        </w:rPr>
        <w:t>. So we can conclude that the maximization of the sum is just a linear maximization on each utility function, just like in the regular QMIX.</w:t>
      </w:r>
    </w:p>
    <w:p w14:paraId="0C7CEACC" w14:textId="3D58A1B2" w:rsidR="00120183" w:rsidRDefault="00120183" w:rsidP="00120183">
      <w:pPr>
        <w:rPr>
          <w:lang w:val="en-US"/>
        </w:rPr>
      </w:pPr>
    </w:p>
    <w:p w14:paraId="10CE96AD" w14:textId="347FD023" w:rsidR="00120183" w:rsidRDefault="00120183" w:rsidP="00120183">
      <w:pPr>
        <w:rPr>
          <w:b/>
          <w:bCs/>
          <w:lang w:val="en-US"/>
        </w:rPr>
      </w:pPr>
      <w:r>
        <w:rPr>
          <w:b/>
          <w:bCs/>
          <w:lang w:val="en-US"/>
        </w:rPr>
        <w:t>Consequences of Linear Maximization</w:t>
      </w:r>
    </w:p>
    <w:p w14:paraId="2660B0CC" w14:textId="687785F5" w:rsidR="00120183" w:rsidRDefault="00120183" w:rsidP="00120183">
      <w:pPr>
        <w:rPr>
          <w:lang w:val="en-US"/>
        </w:rPr>
      </w:pPr>
      <w:r>
        <w:rPr>
          <w:lang w:val="en-US"/>
        </w:rPr>
        <w:t xml:space="preserve">This is </w:t>
      </w:r>
      <w:r w:rsidR="00A76A80">
        <w:rPr>
          <w:lang w:val="en-US"/>
        </w:rPr>
        <w:t>weird</w:t>
      </w:r>
      <w:r>
        <w:rPr>
          <w:lang w:val="en-US"/>
        </w:rPr>
        <w:t>, since I think that it has some implications regarding the entire algorithm. Last time we talked about:</w:t>
      </w:r>
    </w:p>
    <w:p w14:paraId="68073E42" w14:textId="714264BA" w:rsidR="00120183" w:rsidRPr="00137E6E" w:rsidRDefault="00120183" w:rsidP="00120183">
      <w:pPr>
        <w:rPr>
          <w:rFonts w:eastAsiaTheme="minorEastAsia"/>
          <w:iCs/>
          <w:lang w:val="pl-PL"/>
        </w:rPr>
      </w:pPr>
      <m:oMathPara>
        <m:oMath>
          <m:r>
            <m:rPr>
              <m:sty m:val="p"/>
            </m:rPr>
            <w:rPr>
              <w:rFonts w:ascii="Cambria Math" w:eastAsiaTheme="minorEastAsia" w:hAnsi="Cambria Math"/>
              <w:lang w:val="pl-PL"/>
            </w:rPr>
            <m:t>Δ</m:t>
          </m:r>
          <m:r>
            <w:rPr>
              <w:rFonts w:ascii="Cambria Math" w:eastAsiaTheme="minorEastAsia" w:hAnsi="Cambria Math"/>
              <w:lang w:val="pl-PL"/>
            </w:rPr>
            <m:t>=∑</m:t>
          </m:r>
          <m:sSub>
            <m:sSubPr>
              <m:ctrlPr>
                <w:rPr>
                  <w:rFonts w:ascii="Cambria Math" w:eastAsiaTheme="minorEastAsia" w:hAnsi="Cambria Math"/>
                  <w:i/>
                  <w:iCs/>
                  <w:lang w:val="pl-PL"/>
                </w:rPr>
              </m:ctrlPr>
            </m:sSubPr>
            <m:e>
              <m:r>
                <w:rPr>
                  <w:rFonts w:ascii="Cambria Math" w:eastAsiaTheme="minorEastAsia" w:hAnsi="Cambria Math"/>
                  <w:lang w:val="pl-PL"/>
                </w:rPr>
                <m:t>L</m:t>
              </m:r>
            </m:e>
            <m:sub>
              <m:r>
                <w:rPr>
                  <w:rFonts w:ascii="Cambria Math" w:eastAsiaTheme="minorEastAsia" w:hAnsi="Cambria Math"/>
                  <w:lang w:val="pl-PL"/>
                </w:rPr>
                <m:t>i</m:t>
              </m:r>
            </m:sub>
          </m:sSub>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=γ*</m:t>
          </m:r>
          <m:d>
            <m:dPr>
              <m:ctrlPr>
                <w:rPr>
                  <w:rFonts w:ascii="Cambria Math" w:eastAsiaTheme="minorEastAsia" w:hAnsi="Cambria Math"/>
                  <w:i/>
                  <w:iCs/>
                  <w:lang w:val="pl-PL"/>
                </w:rPr>
              </m:ctrlPr>
            </m:dPr>
            <m:e>
              <m:r>
                <w:rPr>
                  <w:rFonts w:ascii="Cambria Math" w:hAnsi="Cambria Math"/>
                  <w:lang w:val="en-US"/>
                </w:rPr>
                <m:t>∑</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r>
                <w:rPr>
                  <w:rFonts w:ascii="Cambria Math" w:eastAsiaTheme="minorEastAsia" w:hAnsi="Cambria Math"/>
                  <w:lang w:val="en-US"/>
                </w:rPr>
                <m:t>-</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e>
          </m:d>
        </m:oMath>
      </m:oMathPara>
    </w:p>
    <w:p w14:paraId="59A9836A" w14:textId="308A369C" w:rsidR="00137E6E" w:rsidRDefault="00120183" w:rsidP="00120183">
      <w:pPr>
        <w:rPr>
          <w:lang w:val="en-US"/>
        </w:rPr>
      </w:pPr>
      <w:r>
        <w:rPr>
          <w:lang w:val="en-US"/>
        </w:rPr>
        <w:t xml:space="preserve">But now we realize that for both of these, the maximization of the utility functions will give us the desired output. </w:t>
      </w:r>
      <w:r w:rsidR="00137E6E">
        <w:rPr>
          <w:lang w:val="en-US"/>
        </w:rPr>
        <w:t>Let’s quickly prove this:</w:t>
      </w:r>
    </w:p>
    <w:p w14:paraId="415DCC00" w14:textId="72800566" w:rsidR="00137E6E" w:rsidRDefault="00137E6E" w:rsidP="00120183">
      <w:pPr>
        <w:rPr>
          <w:lang w:val="en-US"/>
        </w:rPr>
      </w:pPr>
      <w:r>
        <w:rPr>
          <w:lang w:val="en-US"/>
        </w:rPr>
        <w:lastRenderedPageBreak/>
        <w:t>Define the following formalities:</w:t>
      </w:r>
    </w:p>
    <w:p w14:paraId="19D39E90" w14:textId="50F7B30F" w:rsidR="00137E6E" w:rsidRDefault="00680DEE" w:rsidP="00137E6E">
      <w:pPr>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global</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;θ</m:t>
              </m:r>
            </m:e>
          </m:d>
          <m:r>
            <w:rPr>
              <w:rFonts w:ascii="Cambria Math"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r>
                <w:rPr>
                  <w:rFonts w:ascii="Cambria Math" w:eastAsiaTheme="minorEastAsia" w:hAnsi="Cambria Math"/>
                  <w:lang w:val="en-US"/>
                </w:rPr>
                <m:t>[1,n]</m:t>
              </m:r>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e>
          </m:nary>
          <m:r>
            <w:rPr>
              <w:rFonts w:ascii="Cambria Math" w:eastAsiaTheme="minorEastAsia" w:hAnsi="Cambria Math"/>
              <w:lang w:val="pl-PL"/>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r>
                <w:rPr>
                  <w:rFonts w:ascii="Cambria Math" w:eastAsiaTheme="minorEastAsia" w:hAnsi="Cambria Math"/>
                  <w:lang w:val="en-US"/>
                </w:rPr>
                <m:t>[1,n]</m:t>
              </m:r>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j∈</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k</m:t>
                          </m:r>
                        </m:sup>
                      </m:sSubSup>
                    </m:sub>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e>
                  </m:nary>
                </m:e>
              </m:d>
            </m:e>
          </m:nary>
        </m:oMath>
      </m:oMathPara>
    </w:p>
    <w:p w14:paraId="6A1D65D4" w14:textId="598EAF1B" w:rsidR="005B1903" w:rsidRDefault="005B1903" w:rsidP="005B1903">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Pr>
          <w:rFonts w:eastAsiaTheme="minorEastAsia"/>
          <w:lang w:val="en-US"/>
        </w:rPr>
        <w:t xml:space="preserve"> are our </w:t>
      </w:r>
      <w:proofErr w:type="spellStart"/>
      <w:r>
        <w:rPr>
          <w:rFonts w:eastAsiaTheme="minorEastAsia"/>
          <w:lang w:val="en-US"/>
        </w:rPr>
        <w:t>submixers</w:t>
      </w:r>
      <w:proofErr w:type="spellEnd"/>
      <w:r>
        <w:rPr>
          <w:rFonts w:eastAsiaTheme="minorEastAsia"/>
          <w:lang w:val="en-US"/>
        </w:rPr>
        <w:t xml:space="preserve"> (from the locality paper), and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oMath>
      <w:r>
        <w:rPr>
          <w:rFonts w:eastAsiaTheme="minorEastAsia"/>
          <w:lang w:val="en-US"/>
        </w:rPr>
        <w:t xml:space="preserve"> are the individual utility functions. As we stated before, both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global</m:t>
            </m:r>
          </m:sub>
        </m:sSub>
      </m:oMath>
      <w:r>
        <w:rPr>
          <w:rFonts w:eastAsiaTheme="minorEastAsia"/>
          <w:lang w:val="en-US"/>
        </w:rPr>
        <w:t xml:space="preserve">  are increasingly monotonic functions thanks to the non-negative weights introduced in QMIX. with respect to their utility functions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oMath>
      <w:r>
        <w:rPr>
          <w:rFonts w:eastAsiaTheme="minorEastAsia"/>
          <w:lang w:val="en-US"/>
        </w:rPr>
        <w:t xml:space="preserve">, It is enough to maximize each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oMath>
      <w:r>
        <w:rPr>
          <w:rFonts w:eastAsiaTheme="minorEastAsia"/>
          <w:lang w:val="en-US"/>
        </w:rPr>
        <w:t xml:space="preserve"> individually and then feed them forward. Let’s mark the maximizing individual function for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oMath>
      <w:r>
        <w:rPr>
          <w:rFonts w:eastAsiaTheme="minorEastAsia"/>
          <w:lang w:val="en-US"/>
        </w:rPr>
        <w:t xml:space="preserve"> as </w:t>
      </w:r>
      <m:oMath>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m:t>
            </m:r>
          </m:sup>
        </m:sSubSup>
      </m:oMath>
      <w:r w:rsidR="009875D5">
        <w:rPr>
          <w:rFonts w:eastAsiaTheme="minorEastAsia"/>
          <w:lang w:val="en-US"/>
        </w:rPr>
        <w:t xml:space="preserve">, and the joint action composed of them as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m:t>
            </m:r>
          </m:sup>
        </m:sSubSup>
        <m:r>
          <w:rPr>
            <w:rFonts w:ascii="Cambria Math" w:hAnsi="Cambria Math"/>
            <w:lang w:val="en-US"/>
          </w:rPr>
          <m:t>)</m:t>
        </m:r>
      </m:oMath>
    </w:p>
    <w:p w14:paraId="720FBA61" w14:textId="44BEDE63" w:rsidR="005B1903" w:rsidRDefault="005B1903" w:rsidP="005B1903">
      <w:pPr>
        <w:rPr>
          <w:rFonts w:eastAsiaTheme="minorEastAsia"/>
          <w:lang w:val="en-US"/>
        </w:rPr>
      </w:pPr>
      <w:r>
        <w:rPr>
          <w:rFonts w:eastAsiaTheme="minorEastAsia"/>
          <w:lang w:val="en-US"/>
        </w:rPr>
        <w:t>Then we obviously get:</w:t>
      </w:r>
    </w:p>
    <w:p w14:paraId="534B4D1B" w14:textId="75C23F24" w:rsidR="009875D5" w:rsidRPr="009875D5" w:rsidRDefault="009875D5" w:rsidP="005B1903">
      <w:pPr>
        <w:rPr>
          <w:rFonts w:eastAsiaTheme="minorEastAsia"/>
          <w:iCs/>
          <w:lang w:val="pl-PL"/>
        </w:rPr>
      </w:pPr>
      <m:oMathPara>
        <m:oMath>
          <m:r>
            <m:rPr>
              <m:sty m:val="p"/>
            </m:rPr>
            <w:rPr>
              <w:rFonts w:ascii="Cambria Math" w:eastAsiaTheme="minorEastAsia" w:hAnsi="Cambria Math"/>
              <w:lang w:val="pl-PL"/>
            </w:rPr>
            <m:t>Δ</m:t>
          </m:r>
          <m:r>
            <w:rPr>
              <w:rFonts w:ascii="Cambria Math" w:eastAsiaTheme="minorEastAsia" w:hAnsi="Cambria Math"/>
              <w:lang w:val="pl-PL"/>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θ</m:t>
                  </m:r>
                </m:e>
              </m:d>
            </m:e>
          </m:nary>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=γ*</m:t>
          </m:r>
          <m:d>
            <m:dPr>
              <m:ctrlPr>
                <w:rPr>
                  <w:rFonts w:ascii="Cambria Math" w:eastAsiaTheme="minorEastAsia" w:hAnsi="Cambria Math"/>
                  <w:i/>
                  <w:iCs/>
                  <w:lang w:val="pl-PL"/>
                </w:rPr>
              </m:ctrlPr>
            </m:dPr>
            <m:e>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e>
              </m:nary>
              <m:r>
                <w:rPr>
                  <w:rFonts w:ascii="Cambria Math" w:eastAsiaTheme="minorEastAsia" w:hAnsi="Cambria Math"/>
                  <w:lang w:val="en-US"/>
                </w:rPr>
                <m:t>-</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global</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;θ</m:t>
                      </m:r>
                    </m:e>
                  </m:d>
                </m:e>
              </m:d>
            </m:e>
          </m:d>
        </m:oMath>
      </m:oMathPara>
    </w:p>
    <w:p w14:paraId="696658F3" w14:textId="004991E4" w:rsidR="009875D5" w:rsidRPr="009875D5" w:rsidRDefault="009875D5" w:rsidP="005B1903">
      <w:pPr>
        <w:rPr>
          <w:rFonts w:eastAsiaTheme="minorEastAsia"/>
          <w:iCs/>
          <w:lang w:val="pl-PL"/>
        </w:rPr>
      </w:pPr>
      <m:oMathPara>
        <m:oMath>
          <m:r>
            <w:rPr>
              <w:rFonts w:ascii="Cambria Math" w:eastAsiaTheme="minorEastAsia" w:hAnsi="Cambria Math"/>
              <w:lang w:val="pl-PL"/>
            </w:rPr>
            <m:t>=γ*</m:t>
          </m:r>
          <m:d>
            <m:dPr>
              <m:ctrlPr>
                <w:rPr>
                  <w:rFonts w:ascii="Cambria Math" w:eastAsiaTheme="minorEastAsia" w:hAnsi="Cambria Math"/>
                  <w:i/>
                  <w:iCs/>
                  <w:lang w:val="pl-PL"/>
                </w:rPr>
              </m:ctrlPr>
            </m:dPr>
            <m:e>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global</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;θ</m:t>
                  </m:r>
                </m:e>
              </m:d>
            </m:e>
          </m:d>
          <m:r>
            <w:rPr>
              <w:rFonts w:ascii="Cambria Math" w:eastAsiaTheme="minorEastAsia" w:hAnsi="Cambria Math"/>
              <w:lang w:val="pl-PL"/>
            </w:rPr>
            <m:t>=0</m:t>
          </m:r>
        </m:oMath>
      </m:oMathPara>
    </w:p>
    <w:p w14:paraId="11A8BCB1" w14:textId="77777777" w:rsidR="00137E6E" w:rsidRDefault="00137E6E" w:rsidP="00120183">
      <w:pPr>
        <w:rPr>
          <w:lang w:val="en-US"/>
        </w:rPr>
      </w:pPr>
    </w:p>
    <w:p w14:paraId="438F24E8" w14:textId="7A3D02FE" w:rsidR="00120183" w:rsidRDefault="00A76A80" w:rsidP="00120183">
      <w:pPr>
        <w:rPr>
          <w:rFonts w:eastAsiaTheme="minorEastAsia"/>
          <w:lang w:val="pl-PL"/>
        </w:rPr>
      </w:pPr>
      <w:r>
        <w:rPr>
          <w:lang w:val="en-US"/>
        </w:rPr>
        <w:t>T</w:t>
      </w:r>
      <w:r w:rsidR="00120183">
        <w:rPr>
          <w:lang w:val="en-US"/>
        </w:rPr>
        <w:t>his means that</w:t>
      </w:r>
      <w:r>
        <w:rPr>
          <w:lang w:val="en-US"/>
        </w:rPr>
        <w:t xml:space="preserve"> under </w:t>
      </w:r>
      <w:r w:rsidRPr="00A76A80">
        <w:rPr>
          <w:b/>
          <w:bCs/>
          <w:lang w:val="en-US"/>
        </w:rPr>
        <w:t>the QMIX assumption of monotonicity</w:t>
      </w:r>
      <w:r w:rsidR="00120183">
        <w:rPr>
          <w:lang w:val="en-US"/>
        </w:rPr>
        <w:t xml:space="preserve"> the </w:t>
      </w:r>
      <m:oMath>
        <m:r>
          <m:rPr>
            <m:sty m:val="p"/>
          </m:rPr>
          <w:rPr>
            <w:rFonts w:ascii="Cambria Math" w:eastAsiaTheme="minorEastAsia" w:hAnsi="Cambria Math"/>
            <w:lang w:val="pl-PL"/>
          </w:rPr>
          <m:t>Δ</m:t>
        </m:r>
      </m:oMath>
      <w:r w:rsidR="00120183">
        <w:rPr>
          <w:rFonts w:eastAsiaTheme="minorEastAsia"/>
          <w:lang w:val="pl-PL"/>
        </w:rPr>
        <w:t xml:space="preserve"> here is in fact 0</w:t>
      </w:r>
      <w:r>
        <w:rPr>
          <w:rFonts w:eastAsiaTheme="minorEastAsia"/>
          <w:lang w:val="pl-PL"/>
        </w:rPr>
        <w:t xml:space="preserve">! This is great since it means that our original algorithm was correct in terms of loss. The effect of l from the previous status only has </w:t>
      </w:r>
      <w:r w:rsidRPr="00A76A80">
        <w:rPr>
          <w:rFonts w:eastAsiaTheme="minorEastAsia"/>
          <w:b/>
          <w:bCs/>
          <w:lang w:val="pl-PL"/>
        </w:rPr>
        <w:t>positive speeding up consequences, no correctness problems</w:t>
      </w:r>
      <w:r>
        <w:rPr>
          <w:rFonts w:eastAsiaTheme="minorEastAsia"/>
          <w:lang w:val="pl-PL"/>
        </w:rPr>
        <w:t xml:space="preserve">. </w:t>
      </w:r>
    </w:p>
    <w:p w14:paraId="44A0F3C8" w14:textId="497AAB6F" w:rsidR="00A76A80" w:rsidRDefault="00A76A80" w:rsidP="00120183">
      <w:pPr>
        <w:rPr>
          <w:rFonts w:eastAsiaTheme="minorEastAsia"/>
          <w:lang w:val="pl-PL"/>
        </w:rPr>
      </w:pPr>
      <w:r>
        <w:rPr>
          <w:rFonts w:eastAsiaTheme="minorEastAsia"/>
          <w:lang w:val="pl-PL"/>
        </w:rPr>
        <w:t xml:space="preserve">This also means that if we can observe individual rewards and can make the QMIX assumption, we should definitely choose l=1 for the most direct credit assignement. </w:t>
      </w:r>
    </w:p>
    <w:p w14:paraId="111ADAE8" w14:textId="28186955" w:rsidR="00120183" w:rsidRDefault="00120183" w:rsidP="00120183">
      <w:pPr>
        <w:rPr>
          <w:lang w:val="en-US"/>
        </w:rPr>
      </w:pPr>
    </w:p>
    <w:p w14:paraId="4B8DAA69" w14:textId="622A1A8A" w:rsidR="001659E4" w:rsidRDefault="001659E4" w:rsidP="00120183">
      <w:pPr>
        <w:rPr>
          <w:b/>
          <w:bCs/>
          <w:lang w:val="en-US"/>
        </w:rPr>
      </w:pPr>
      <w:r>
        <w:rPr>
          <w:b/>
          <w:bCs/>
          <w:lang w:val="en-US"/>
        </w:rPr>
        <w:t>Order of Squaring</w:t>
      </w:r>
    </w:p>
    <w:p w14:paraId="044901EB" w14:textId="6155902E" w:rsidR="001659E4" w:rsidRPr="001659E4" w:rsidRDefault="001659E4" w:rsidP="00120183">
      <w:pPr>
        <w:rPr>
          <w:lang w:val="en-US"/>
        </w:rPr>
      </w:pPr>
      <w:r>
        <w:rPr>
          <w:lang w:val="en-US"/>
        </w:rPr>
        <w:t>Small issue of squaring the loss. In the QMIX article, the loss is squared in a central manner:</w:t>
      </w:r>
    </w:p>
    <w:p w14:paraId="0C4010BB" w14:textId="0F8F964E" w:rsidR="00120183" w:rsidRDefault="001659E4" w:rsidP="001659E4">
      <w:pPr>
        <w:jc w:val="center"/>
        <w:rPr>
          <w:lang w:val="en-US"/>
        </w:rPr>
      </w:pPr>
      <w:r>
        <w:rPr>
          <w:noProof/>
        </w:rPr>
        <w:drawing>
          <wp:inline distT="0" distB="0" distL="0" distR="0" wp14:anchorId="733CD2B8" wp14:editId="4A934A20">
            <wp:extent cx="2705100" cy="633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978" cy="649867"/>
                    </a:xfrm>
                    <a:prstGeom prst="rect">
                      <a:avLst/>
                    </a:prstGeom>
                  </pic:spPr>
                </pic:pic>
              </a:graphicData>
            </a:graphic>
          </wp:inline>
        </w:drawing>
      </w:r>
    </w:p>
    <w:p w14:paraId="1285D84D" w14:textId="4FE2B146" w:rsidR="001659E4" w:rsidRDefault="001659E4" w:rsidP="001659E4">
      <w:pPr>
        <w:rPr>
          <w:lang w:val="en-US"/>
        </w:rPr>
      </w:pPr>
      <w:r>
        <w:rPr>
          <w:lang w:val="en-US"/>
        </w:rPr>
        <w:t>We can implement this easily, however we have a choice where we wish to square:</w:t>
      </w:r>
    </w:p>
    <w:p w14:paraId="46B7BD85" w14:textId="1060A91F" w:rsidR="001659E4" w:rsidRDefault="001659E4" w:rsidP="001659E4">
      <w:pPr>
        <w:rPr>
          <w:lang w:val="en-US"/>
        </w:rPr>
      </w:pPr>
      <w:r>
        <w:rPr>
          <w:lang w:val="en-US"/>
        </w:rPr>
        <w:t>Option 1: Squaring as usual -</w:t>
      </w:r>
    </w:p>
    <w:p w14:paraId="7512D795" w14:textId="1A7BF617" w:rsidR="001659E4" w:rsidRPr="00C409E3" w:rsidRDefault="001659E4" w:rsidP="001659E4">
      <w:pPr>
        <w:rPr>
          <w:rFonts w:eastAsiaTheme="minorEastAsia"/>
        </w:rPr>
      </w:pPr>
      <m:oMathPara>
        <m:oMathParaPr>
          <m:jc m:val="centerGroup"/>
        </m:oMathParaPr>
        <m:oMath>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m:t>
          </m:r>
          <m:sSup>
            <m:sSupPr>
              <m:ctrlPr>
                <w:rPr>
                  <w:rFonts w:ascii="Cambria Math" w:eastAsiaTheme="minorEastAsia" w:hAnsi="Cambria Math"/>
                  <w:i/>
                  <w:iCs/>
                  <w:lang w:val="pl-PL"/>
                </w:rPr>
              </m:ctrlPr>
            </m:sSupPr>
            <m:e>
              <m:nary>
                <m:naryPr>
                  <m:chr m:val="∑"/>
                  <m:ctrlPr>
                    <w:rPr>
                      <w:rFonts w:ascii="Cambria Math" w:eastAsiaTheme="minorEastAsia" w:hAnsi="Cambria Math"/>
                      <w:i/>
                      <w:iCs/>
                      <w:lang w:val="pl-PL"/>
                    </w:rPr>
                  </m:ctrlPr>
                </m:naryPr>
                <m:sub>
                  <m:r>
                    <w:rPr>
                      <w:rFonts w:ascii="Cambria Math" w:eastAsiaTheme="minorEastAsia" w:hAnsi="Cambria Math"/>
                      <w:lang w:val="en-US"/>
                    </w:rPr>
                    <m:t>b=1</m:t>
                  </m:r>
                </m:sub>
                <m:sup>
                  <m:r>
                    <w:rPr>
                      <w:rFonts w:ascii="Cambria Math" w:eastAsiaTheme="minorEastAsia" w:hAnsi="Cambria Math"/>
                      <w:lang w:val="en-US"/>
                    </w:rPr>
                    <m:t>#batches</m:t>
                  </m:r>
                </m:sup>
                <m:e>
                  <m:d>
                    <m:dPr>
                      <m:ctrlPr>
                        <w:rPr>
                          <w:rFonts w:ascii="Cambria Math" w:eastAsiaTheme="minorEastAsia" w:hAnsi="Cambria Math"/>
                          <w:i/>
                          <w:iCs/>
                          <w:lang w:val="pl-PL"/>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global</m:t>
                          </m:r>
                        </m:sub>
                      </m:sSub>
                      <m:d>
                        <m:dPr>
                          <m:ctrlPr>
                            <w:rPr>
                              <w:rFonts w:ascii="Cambria Math" w:hAnsi="Cambria Math"/>
                              <w:i/>
                              <w:lang w:val="en-US"/>
                            </w:rPr>
                          </m:ctrlPr>
                        </m:dPr>
                        <m:e>
                          <m:r>
                            <w:rPr>
                              <w:rFonts w:ascii="Cambria Math" w:hAnsi="Cambria Math"/>
                              <w:lang w:val="en-US"/>
                            </w:rPr>
                            <m:t>s,a</m:t>
                          </m:r>
                        </m:e>
                      </m:d>
                      <m:r>
                        <w:rPr>
                          <w:rFonts w:ascii="Cambria Math"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e>
                      </m:nary>
                      <m:r>
                        <w:rPr>
                          <w:rFonts w:ascii="Cambria Math" w:eastAsiaTheme="minorEastAsia"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nary>
                    </m:e>
                  </m:d>
                </m:e>
              </m:nary>
            </m:e>
            <m:sup>
              <m:r>
                <w:rPr>
                  <w:rFonts w:ascii="Cambria Math" w:eastAsiaTheme="minorEastAsia" w:hAnsi="Cambria Math"/>
                  <w:lang w:val="pl-PL"/>
                </w:rPr>
                <m:t>2</m:t>
              </m:r>
            </m:sup>
          </m:sSup>
        </m:oMath>
      </m:oMathPara>
    </w:p>
    <w:p w14:paraId="42C40579" w14:textId="5C810586" w:rsidR="001659E4" w:rsidRDefault="001659E4" w:rsidP="001659E4">
      <w:pPr>
        <w:rPr>
          <w:lang w:val="en-US"/>
        </w:rPr>
      </w:pPr>
    </w:p>
    <w:p w14:paraId="5CBDBE52" w14:textId="12EDA9CC" w:rsidR="001659E4" w:rsidRDefault="001659E4" w:rsidP="001659E4">
      <w:pPr>
        <w:rPr>
          <w:lang w:val="en-US"/>
        </w:rPr>
      </w:pPr>
      <w:r>
        <w:rPr>
          <w:lang w:val="en-US"/>
        </w:rPr>
        <w:lastRenderedPageBreak/>
        <w:t xml:space="preserve">Option 2 – Squaring each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oMath>
    </w:p>
    <w:p w14:paraId="5BCFF766" w14:textId="78014C78" w:rsidR="001659E4" w:rsidRPr="00680DEE" w:rsidRDefault="001659E4" w:rsidP="001659E4">
      <w:pPr>
        <w:rPr>
          <w:rFonts w:eastAsiaTheme="minorEastAsia"/>
          <w:iCs/>
          <w:lang w:val="pl-PL"/>
        </w:rPr>
      </w:pPr>
      <m:oMathPara>
        <m:oMathParaPr>
          <m:jc m:val="centerGroup"/>
        </m:oMathParaPr>
        <m:oMath>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m:t>
          </m:r>
          <m:sSup>
            <m:sSupPr>
              <m:ctrlPr>
                <w:rPr>
                  <w:rFonts w:ascii="Cambria Math" w:eastAsiaTheme="minorEastAsia" w:hAnsi="Cambria Math"/>
                  <w:i/>
                  <w:iCs/>
                  <w:lang w:val="pl-PL"/>
                </w:rPr>
              </m:ctrlPr>
            </m:sSupPr>
            <m:e>
              <m:nary>
                <m:naryPr>
                  <m:chr m:val="∑"/>
                  <m:ctrlPr>
                    <w:rPr>
                      <w:rFonts w:ascii="Cambria Math" w:eastAsiaTheme="minorEastAsia" w:hAnsi="Cambria Math"/>
                      <w:i/>
                      <w:iCs/>
                      <w:lang w:val="pl-PL"/>
                    </w:rPr>
                  </m:ctrlPr>
                </m:naryPr>
                <m:sub>
                  <m:r>
                    <w:rPr>
                      <w:rFonts w:ascii="Cambria Math" w:eastAsiaTheme="minorEastAsia" w:hAnsi="Cambria Math"/>
                      <w:lang w:val="en-US"/>
                    </w:rPr>
                    <m:t>b=1</m:t>
                  </m:r>
                </m:sub>
                <m:sup>
                  <m:r>
                    <w:rPr>
                      <w:rFonts w:ascii="Cambria Math" w:eastAsiaTheme="minorEastAsia" w:hAnsi="Cambria Math"/>
                      <w:lang w:val="en-US"/>
                    </w:rPr>
                    <m:t>#batches</m:t>
                  </m:r>
                </m:sup>
                <m:e>
                  <m:nary>
                    <m:naryPr>
                      <m:chr m:val="∑"/>
                      <m:limLoc m:val="undOvr"/>
                      <m:supHide m:val="1"/>
                      <m:ctrlPr>
                        <w:rPr>
                          <w:rFonts w:ascii="Cambria Math" w:eastAsiaTheme="minorEastAsia" w:hAnsi="Cambria Math"/>
                          <w:i/>
                          <w:iCs/>
                          <w:lang w:val="pl-PL"/>
                        </w:rPr>
                      </m:ctrlPr>
                    </m:naryPr>
                    <m:sub>
                      <m:r>
                        <w:rPr>
                          <w:rFonts w:ascii="Cambria Math"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sub>
                    <m:sup/>
                    <m:e>
                      <m:sSup>
                        <m:sSupPr>
                          <m:ctrlPr>
                            <w:rPr>
                              <w:rFonts w:ascii="Cambria Math" w:eastAsiaTheme="minorEastAsia" w:hAnsi="Cambria Math"/>
                              <w:i/>
                              <w:iCs/>
                              <w:lang w:val="pl-PL"/>
                            </w:rPr>
                          </m:ctrlPr>
                        </m:sSupPr>
                        <m:e>
                          <m:d>
                            <m:dPr>
                              <m:ctrlPr>
                                <w:rPr>
                                  <w:rFonts w:ascii="Cambria Math" w:eastAsiaTheme="minorEastAsia" w:hAnsi="Cambria Math"/>
                                  <w:i/>
                                  <w:iCs/>
                                  <w:lang w:val="pl-PL"/>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s,a</m:t>
                                  </m:r>
                                </m:e>
                              </m:d>
                              <m:r>
                                <w:rPr>
                                  <w:rFonts w:ascii="Cambria Math" w:hAnsi="Cambria Math"/>
                                  <w:lang w:val="en-US"/>
                                </w:rPr>
                                <m:t>+</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e>
                        <m:sup>
                          <m:r>
                            <w:rPr>
                              <w:rFonts w:ascii="Cambria Math" w:eastAsiaTheme="minorEastAsia" w:hAnsi="Cambria Math"/>
                              <w:lang w:val="pl-PL"/>
                            </w:rPr>
                            <m:t>2</m:t>
                          </m:r>
                        </m:sup>
                      </m:sSup>
                    </m:e>
                  </m:nary>
                </m:e>
              </m:nary>
            </m:e>
            <m:sup/>
          </m:sSup>
        </m:oMath>
      </m:oMathPara>
    </w:p>
    <w:p w14:paraId="64DF958C" w14:textId="707902BC" w:rsidR="00680DEE" w:rsidRDefault="00680DEE" w:rsidP="001659E4">
      <w:pPr>
        <w:rPr>
          <w:rFonts w:eastAsiaTheme="minorEastAsia"/>
          <w:iCs/>
          <w:lang w:val="pl-PL"/>
        </w:rPr>
      </w:pPr>
    </w:p>
    <w:p w14:paraId="6D6ACF32" w14:textId="01AABC01" w:rsidR="00680DEE" w:rsidRDefault="00680DEE" w:rsidP="001659E4">
      <w:pPr>
        <w:rPr>
          <w:rFonts w:eastAsiaTheme="minorEastAsia"/>
          <w:iCs/>
          <w:lang w:val="pl-PL"/>
        </w:rPr>
      </w:pPr>
      <w:r>
        <w:rPr>
          <w:rFonts w:eastAsiaTheme="minorEastAsia"/>
          <w:iCs/>
          <w:lang w:val="pl-PL"/>
        </w:rPr>
        <w:t>The problem with option 1 is that it is exactly the same like QMIX. When the loss is written this way, it can be rearranged to create the original loss.</w:t>
      </w:r>
    </w:p>
    <w:p w14:paraId="0DFB2B03" w14:textId="77ADD1DA" w:rsidR="00680DEE" w:rsidRDefault="00680DEE" w:rsidP="001659E4">
      <w:pPr>
        <w:rPr>
          <w:rFonts w:eastAsiaTheme="minorEastAsia"/>
          <w:iCs/>
          <w:lang w:val="pl-PL"/>
        </w:rPr>
      </w:pPr>
    </w:p>
    <w:p w14:paraId="62589F24" w14:textId="4EE6DE87" w:rsidR="00680DEE" w:rsidRDefault="00680DEE" w:rsidP="001659E4">
      <w:pPr>
        <w:rPr>
          <w:rFonts w:eastAsiaTheme="minorEastAsia"/>
          <w:iCs/>
          <w:lang w:val="pl-PL"/>
        </w:rPr>
      </w:pPr>
      <w:r>
        <w:rPr>
          <w:rFonts w:eastAsiaTheme="minorEastAsia"/>
          <w:iCs/>
          <w:lang w:val="pl-PL"/>
        </w:rPr>
        <w:t xml:space="preserve">So what did we actually show before? We showed that the original loss is rearrangable so that we get the new loss (disregarding squares). This isn’t good, because it means that the loss we designed has no improvements regarding the old loss. The local rewards aren’t used here properly. Option 2 is a bit more like it. </w:t>
      </w:r>
    </w:p>
    <w:p w14:paraId="4279CCAC" w14:textId="77777777" w:rsidR="00680DEE" w:rsidRPr="00C409E3" w:rsidRDefault="00680DEE" w:rsidP="001659E4">
      <w:pPr>
        <w:rPr>
          <w:rFonts w:eastAsiaTheme="minorEastAsia"/>
        </w:rPr>
      </w:pPr>
    </w:p>
    <w:p w14:paraId="012BCB79" w14:textId="77777777" w:rsidR="00120183" w:rsidRDefault="00120183" w:rsidP="00120183">
      <w:pPr>
        <w:rPr>
          <w:lang w:val="en-US"/>
        </w:rPr>
      </w:pPr>
    </w:p>
    <w:p w14:paraId="22CE10B6" w14:textId="5663E9E3" w:rsidR="00120183" w:rsidRDefault="00120183" w:rsidP="00120183">
      <w:pPr>
        <w:rPr>
          <w:lang w:val="en-US"/>
        </w:rPr>
      </w:pPr>
    </w:p>
    <w:p w14:paraId="52108626" w14:textId="77777777" w:rsidR="00120183" w:rsidRDefault="00120183" w:rsidP="00120183">
      <w:pPr>
        <w:rPr>
          <w:lang w:val="en-US"/>
        </w:rPr>
      </w:pPr>
    </w:p>
    <w:p w14:paraId="6115C135" w14:textId="77777777" w:rsidR="00120183" w:rsidRPr="00FF1862" w:rsidRDefault="00120183" w:rsidP="007E0F1E">
      <w:pPr>
        <w:rPr>
          <w:lang w:val="en-US"/>
        </w:rPr>
      </w:pPr>
    </w:p>
    <w:sectPr w:rsidR="00120183" w:rsidRPr="00FF1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7E1C"/>
    <w:multiLevelType w:val="hybridMultilevel"/>
    <w:tmpl w:val="72349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247153"/>
    <w:multiLevelType w:val="hybridMultilevel"/>
    <w:tmpl w:val="77045C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3E264B"/>
    <w:multiLevelType w:val="hybridMultilevel"/>
    <w:tmpl w:val="9E14DF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46F1989"/>
    <w:multiLevelType w:val="hybridMultilevel"/>
    <w:tmpl w:val="BAEA5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E07920"/>
    <w:multiLevelType w:val="hybridMultilevel"/>
    <w:tmpl w:val="466C0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AB051E"/>
    <w:multiLevelType w:val="hybridMultilevel"/>
    <w:tmpl w:val="FE0A75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031FB7"/>
    <w:multiLevelType w:val="hybridMultilevel"/>
    <w:tmpl w:val="BB94968A"/>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7" w15:restartNumberingAfterBreak="0">
    <w:nsid w:val="65FA66F5"/>
    <w:multiLevelType w:val="hybridMultilevel"/>
    <w:tmpl w:val="29D8C5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2E733D"/>
    <w:multiLevelType w:val="hybridMultilevel"/>
    <w:tmpl w:val="530A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C4844E8"/>
    <w:multiLevelType w:val="hybridMultilevel"/>
    <w:tmpl w:val="929837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9"/>
  </w:num>
  <w:num w:numId="7">
    <w:abstractNumId w:val="8"/>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48"/>
    <w:rsid w:val="000F13F5"/>
    <w:rsid w:val="00120183"/>
    <w:rsid w:val="00137E6E"/>
    <w:rsid w:val="001659E4"/>
    <w:rsid w:val="0019197F"/>
    <w:rsid w:val="001B11D8"/>
    <w:rsid w:val="001E1126"/>
    <w:rsid w:val="0022431C"/>
    <w:rsid w:val="00235C27"/>
    <w:rsid w:val="00484DE3"/>
    <w:rsid w:val="0056073C"/>
    <w:rsid w:val="005B1903"/>
    <w:rsid w:val="005E0C5F"/>
    <w:rsid w:val="00680DEE"/>
    <w:rsid w:val="006B037E"/>
    <w:rsid w:val="006E697F"/>
    <w:rsid w:val="00701148"/>
    <w:rsid w:val="00750ED8"/>
    <w:rsid w:val="0079080A"/>
    <w:rsid w:val="007E0F1E"/>
    <w:rsid w:val="008310C2"/>
    <w:rsid w:val="008C010E"/>
    <w:rsid w:val="009875D5"/>
    <w:rsid w:val="00A51E9E"/>
    <w:rsid w:val="00A70559"/>
    <w:rsid w:val="00A76A80"/>
    <w:rsid w:val="00A805C0"/>
    <w:rsid w:val="00AE061E"/>
    <w:rsid w:val="00B94775"/>
    <w:rsid w:val="00BF0342"/>
    <w:rsid w:val="00C409E3"/>
    <w:rsid w:val="00CE6E40"/>
    <w:rsid w:val="00D008F1"/>
    <w:rsid w:val="00DD25C2"/>
    <w:rsid w:val="00EB5221"/>
    <w:rsid w:val="00F16461"/>
    <w:rsid w:val="00FC0129"/>
    <w:rsid w:val="00FF1862"/>
    <w:rsid w:val="00FF6A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301B"/>
  <w15:chartTrackingRefBased/>
  <w15:docId w15:val="{B8DB2511-E447-45CC-96F6-FD9F9CF8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48"/>
    <w:pPr>
      <w:ind w:left="720"/>
      <w:contextualSpacing/>
    </w:pPr>
  </w:style>
  <w:style w:type="character" w:styleId="Hyperlink">
    <w:name w:val="Hyperlink"/>
    <w:basedOn w:val="DefaultParagraphFont"/>
    <w:uiPriority w:val="99"/>
    <w:unhideWhenUsed/>
    <w:rsid w:val="008C010E"/>
    <w:rPr>
      <w:color w:val="0563C1" w:themeColor="hyperlink"/>
      <w:u w:val="single"/>
    </w:rPr>
  </w:style>
  <w:style w:type="character" w:styleId="UnresolvedMention">
    <w:name w:val="Unresolved Mention"/>
    <w:basedOn w:val="DefaultParagraphFont"/>
    <w:uiPriority w:val="99"/>
    <w:semiHidden/>
    <w:unhideWhenUsed/>
    <w:rsid w:val="008C010E"/>
    <w:rPr>
      <w:color w:val="605E5C"/>
      <w:shd w:val="clear" w:color="auto" w:fill="E1DFDD"/>
    </w:rPr>
  </w:style>
  <w:style w:type="character" w:styleId="PlaceholderText">
    <w:name w:val="Placeholder Text"/>
    <w:basedOn w:val="DefaultParagraphFont"/>
    <w:uiPriority w:val="99"/>
    <w:semiHidden/>
    <w:rsid w:val="007E0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15861">
      <w:bodyDiv w:val="1"/>
      <w:marLeft w:val="0"/>
      <w:marRight w:val="0"/>
      <w:marTop w:val="0"/>
      <w:marBottom w:val="0"/>
      <w:divBdr>
        <w:top w:val="none" w:sz="0" w:space="0" w:color="auto"/>
        <w:left w:val="none" w:sz="0" w:space="0" w:color="auto"/>
        <w:bottom w:val="none" w:sz="0" w:space="0" w:color="auto"/>
        <w:right w:val="none" w:sz="0" w:space="0" w:color="auto"/>
      </w:divBdr>
    </w:div>
    <w:div w:id="149521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D8DB-F9B7-4C17-8D72-C4FCB978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18</cp:revision>
  <dcterms:created xsi:type="dcterms:W3CDTF">2021-03-30T10:33:00Z</dcterms:created>
  <dcterms:modified xsi:type="dcterms:W3CDTF">2021-04-20T16:41:00Z</dcterms:modified>
</cp:coreProperties>
</file>