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25.png" ContentType="image/png"/>
  <Override PartName="/word/media/rId97.png" ContentType="image/png"/>
  <Override PartName="/word/media/rId101.png" ContentType="image/png"/>
  <Override PartName="/word/media/rId105.png" ContentType="image/png"/>
  <Override PartName="/word/media/rId109.png" ContentType="image/png"/>
  <Override PartName="/word/media/rId113.png" ContentType="image/png"/>
  <Override PartName="/word/media/rId117.png" ContentType="image/png"/>
  <Override PartName="/word/media/rId121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</w:p>
    <w:p>
      <w:pPr>
        <w:pStyle w:val="Author"/>
      </w:pPr>
      <w:r>
        <w:t xml:space="preserve">Ыбырай</w:t>
      </w:r>
      <w:r>
        <w:t xml:space="preserve"> </w:t>
      </w:r>
      <w:r>
        <w:t xml:space="preserve">Роза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1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125" w:name="базовые-сведения-о-markdown"/>
    <w:p>
      <w:pPr>
        <w:pStyle w:val="Heading2"/>
      </w:pPr>
      <w:r>
        <w:t xml:space="preserve">Базовые сведения о Markdown</w:t>
      </w:r>
    </w:p>
    <w:p>
      <w:pPr>
        <w:numPr>
          <w:ilvl w:val="0"/>
          <w:numId w:val="1001"/>
        </w:numPr>
        <w:pStyle w:val="Compact"/>
      </w:pPr>
      <w:r>
        <w:t xml:space="preserve">Чтобы создать заголовок, используйте знак ( # ), например:</w:t>
      </w:r>
    </w:p>
    <w:p>
      <w:pPr>
        <w:pStyle w:val="FirstParagraph"/>
      </w:pPr>
      <w:bookmarkStart w:id="24" w:name="fig:001"/>
      <w:r>
        <w:drawing>
          <wp:inline>
            <wp:extent cx="5334000" cy="2153325"/>
            <wp:effectExtent b="0" l="0" r="0" t="0"/>
            <wp:docPr descr="Рис.1:" title="" id="22" name="Picture"/>
            <a:graphic>
              <a:graphicData uri="http://schemas.openxmlformats.org/drawingml/2006/picture">
                <pic:pic>
                  <pic:nvPicPr>
                    <pic:cNvPr descr="image/lab3.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3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bookmarkStart w:id="28" w:name="fig:002"/>
      <w:r>
        <w:drawing>
          <wp:inline>
            <wp:extent cx="5334000" cy="2320574"/>
            <wp:effectExtent b="0" l="0" r="0" t="0"/>
            <wp:docPr descr="Рис.2:" title="" id="26" name="Picture"/>
            <a:graphic>
              <a:graphicData uri="http://schemas.openxmlformats.org/drawingml/2006/picture">
                <pic:pic>
                  <pic:nvPicPr>
                    <pic:cNvPr descr="image/lab3.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0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2"/>
        </w:numPr>
        <w:pStyle w:val="Compact"/>
      </w:pPr>
      <w:r>
        <w:t xml:space="preserve">Чтобы задать для текста полужирное начертание, заключите его в двойные звездочки:</w:t>
      </w:r>
    </w:p>
    <w:p>
      <w:pPr>
        <w:pStyle w:val="FirstParagraph"/>
      </w:pPr>
      <w:bookmarkStart w:id="32" w:name="fig:003"/>
      <w:r>
        <w:drawing>
          <wp:inline>
            <wp:extent cx="5334000" cy="1738194"/>
            <wp:effectExtent b="0" l="0" r="0" t="0"/>
            <wp:docPr descr="Рис.3:" title="" id="30" name="Picture"/>
            <a:graphic>
              <a:graphicData uri="http://schemas.openxmlformats.org/drawingml/2006/picture">
                <pic:pic>
                  <pic:nvPicPr>
                    <pic:cNvPr descr="image/lab3.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8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 </w:t>
      </w:r>
      <w:bookmarkStart w:id="36" w:name="fig:004"/>
      <w:r>
        <w:drawing>
          <wp:inline>
            <wp:extent cx="5334000" cy="1984416"/>
            <wp:effectExtent b="0" l="0" r="0" t="0"/>
            <wp:docPr descr="Рис.4:" title="" id="34" name="Picture"/>
            <a:graphic>
              <a:graphicData uri="http://schemas.openxmlformats.org/drawingml/2006/picture">
                <pic:pic>
                  <pic:nvPicPr>
                    <pic:cNvPr descr="image/lab3.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4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3"/>
        </w:numPr>
        <w:pStyle w:val="Compact"/>
      </w:pPr>
      <w:r>
        <w:t xml:space="preserve">Чтобы задать для текста курсивное начертание, заключите его в одинарные звездочки:</w:t>
      </w:r>
    </w:p>
    <w:p>
      <w:pPr>
        <w:pStyle w:val="FirstParagraph"/>
      </w:pPr>
      <w:bookmarkStart w:id="40" w:name="fig:005"/>
      <w:r>
        <w:drawing>
          <wp:inline>
            <wp:extent cx="5334000" cy="2279286"/>
            <wp:effectExtent b="0" l="0" r="0" t="0"/>
            <wp:docPr descr="Рис.5:" title="" id="38" name="Picture"/>
            <a:graphic>
              <a:graphicData uri="http://schemas.openxmlformats.org/drawingml/2006/picture">
                <pic:pic>
                  <pic:nvPicPr>
                    <pic:cNvPr descr="image/lab3.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9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  <w:r>
        <w:t xml:space="preserve"> </w:t>
      </w:r>
      <w:bookmarkStart w:id="44" w:name="fig:006"/>
      <w:r>
        <w:drawing>
          <wp:inline>
            <wp:extent cx="5334000" cy="1263683"/>
            <wp:effectExtent b="0" l="0" r="0" t="0"/>
            <wp:docPr descr="Рис.6:" title="" id="42" name="Picture"/>
            <a:graphic>
              <a:graphicData uri="http://schemas.openxmlformats.org/drawingml/2006/picture">
                <pic:pic>
                  <pic:nvPicPr>
                    <pic:cNvPr descr="image/lab3.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3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numPr>
          <w:ilvl w:val="0"/>
          <w:numId w:val="1004"/>
        </w:numPr>
        <w:pStyle w:val="Compact"/>
      </w:pPr>
      <w:r>
        <w:t xml:space="preserve">Чтобы задать для текста полужирное и курсивное начертание, заключите его в тройные</w:t>
      </w:r>
      <w:r>
        <w:t xml:space="preserve"> </w:t>
      </w:r>
      <w:r>
        <w:t xml:space="preserve">звездочки:</w:t>
      </w:r>
    </w:p>
    <w:p>
      <w:pPr>
        <w:pStyle w:val="FirstParagraph"/>
      </w:pPr>
      <w:bookmarkStart w:id="48" w:name="fig:007"/>
      <w:r>
        <w:drawing>
          <wp:inline>
            <wp:extent cx="5334000" cy="1839310"/>
            <wp:effectExtent b="0" l="0" r="0" t="0"/>
            <wp:docPr descr="Рис.7:" title="" id="46" name="Picture"/>
            <a:graphic>
              <a:graphicData uri="http://schemas.openxmlformats.org/drawingml/2006/picture">
                <pic:pic>
                  <pic:nvPicPr>
                    <pic:cNvPr descr="image/lab3.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9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  <w:r>
        <w:t xml:space="preserve"> </w:t>
      </w:r>
      <w:bookmarkStart w:id="52" w:name="fig:008"/>
      <w:r>
        <w:drawing>
          <wp:inline>
            <wp:extent cx="5334000" cy="1939000"/>
            <wp:effectExtent b="0" l="0" r="0" t="0"/>
            <wp:docPr descr="Рис.8:" title="" id="50" name="Picture"/>
            <a:graphic>
              <a:graphicData uri="http://schemas.openxmlformats.org/drawingml/2006/picture">
                <pic:pic>
                  <pic:nvPicPr>
                    <pic:cNvPr descr="image/lab3.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numPr>
          <w:ilvl w:val="0"/>
          <w:numId w:val="1005"/>
        </w:numPr>
        <w:pStyle w:val="Compact"/>
      </w:pPr>
      <w:r>
        <w:t xml:space="preserve">Блоки цитирования создаются с помощью символа &gt;:</w:t>
      </w:r>
    </w:p>
    <w:p>
      <w:pPr>
        <w:pStyle w:val="FirstParagraph"/>
      </w:pPr>
      <w:bookmarkStart w:id="56" w:name="fig:009"/>
      <w:r>
        <w:drawing>
          <wp:inline>
            <wp:extent cx="5334000" cy="2158841"/>
            <wp:effectExtent b="0" l="0" r="0" t="0"/>
            <wp:docPr descr="Рис.9:" title="" id="54" name="Picture"/>
            <a:graphic>
              <a:graphicData uri="http://schemas.openxmlformats.org/drawingml/2006/picture">
                <pic:pic>
                  <pic:nvPicPr>
                    <pic:cNvPr descr="image/lab3.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8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  <w:r>
        <w:t xml:space="preserve"> </w:t>
      </w:r>
      <w:bookmarkStart w:id="60" w:name="fig:010"/>
      <w:r>
        <w:drawing>
          <wp:inline>
            <wp:extent cx="5334000" cy="1326265"/>
            <wp:effectExtent b="0" l="0" r="0" t="0"/>
            <wp:docPr descr="Рис.10:" title="" id="58" name="Picture"/>
            <a:graphic>
              <a:graphicData uri="http://schemas.openxmlformats.org/drawingml/2006/picture">
                <pic:pic>
                  <pic:nvPicPr>
                    <pic:cNvPr descr="image/lab3.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6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numPr>
          <w:ilvl w:val="0"/>
          <w:numId w:val="1006"/>
        </w:numPr>
        <w:pStyle w:val="Compact"/>
      </w:pPr>
      <w:r>
        <w:t xml:space="preserve">Неупорядоченный (маркированный) список можно отформатировать с помощью звездочек или тире:</w:t>
      </w:r>
    </w:p>
    <w:p>
      <w:pPr>
        <w:pStyle w:val="FirstParagraph"/>
      </w:pPr>
      <w:bookmarkStart w:id="64" w:name="fig:011"/>
      <w:r>
        <w:drawing>
          <wp:inline>
            <wp:extent cx="5334000" cy="1728542"/>
            <wp:effectExtent b="0" l="0" r="0" t="0"/>
            <wp:docPr descr="Рис.11:" title="" id="62" name="Picture"/>
            <a:graphic>
              <a:graphicData uri="http://schemas.openxmlformats.org/drawingml/2006/picture">
                <pic:pic>
                  <pic:nvPicPr>
                    <pic:cNvPr descr="image/lab3.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8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  <w:r>
        <w:t xml:space="preserve"> </w:t>
      </w:r>
      <w:bookmarkStart w:id="68" w:name="fig:012"/>
      <w:r>
        <w:drawing>
          <wp:inline>
            <wp:extent cx="5334000" cy="1687285"/>
            <wp:effectExtent b="0" l="0" r="0" t="0"/>
            <wp:docPr descr="Рис.12:" title="" id="66" name="Picture"/>
            <a:graphic>
              <a:graphicData uri="http://schemas.openxmlformats.org/drawingml/2006/picture">
                <pic:pic>
                  <pic:nvPicPr>
                    <pic:cNvPr descr="image/lab3.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7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numPr>
          <w:ilvl w:val="0"/>
          <w:numId w:val="1007"/>
        </w:numPr>
        <w:pStyle w:val="Compact"/>
      </w:pPr>
      <w:r>
        <w:t xml:space="preserve">Чтобы вложить один список в другой, добавьте отступ для элементов дочернего списка:</w:t>
      </w:r>
    </w:p>
    <w:p>
      <w:pPr>
        <w:pStyle w:val="FirstParagraph"/>
      </w:pPr>
      <w:bookmarkStart w:id="72" w:name="fig:013"/>
      <w:r>
        <w:drawing>
          <wp:inline>
            <wp:extent cx="5334000" cy="1814659"/>
            <wp:effectExtent b="0" l="0" r="0" t="0"/>
            <wp:docPr descr="Рис.13:" title="" id="70" name="Picture"/>
            <a:graphic>
              <a:graphicData uri="http://schemas.openxmlformats.org/drawingml/2006/picture">
                <pic:pic>
                  <pic:nvPicPr>
                    <pic:cNvPr descr="image/lab3.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4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  <w:r>
        <w:t xml:space="preserve"> </w:t>
      </w:r>
      <w:bookmarkStart w:id="76" w:name="fig:014"/>
      <w:r>
        <w:drawing>
          <wp:inline>
            <wp:extent cx="5334000" cy="2186157"/>
            <wp:effectExtent b="0" l="0" r="0" t="0"/>
            <wp:docPr descr="Рис.14:" title="" id="74" name="Picture"/>
            <a:graphic>
              <a:graphicData uri="http://schemas.openxmlformats.org/drawingml/2006/picture">
                <pic:pic>
                  <pic:nvPicPr>
                    <pic:cNvPr descr="image/lab3.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6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numPr>
          <w:ilvl w:val="0"/>
          <w:numId w:val="1008"/>
        </w:numPr>
        <w:pStyle w:val="Compact"/>
      </w:pPr>
      <w:r>
        <w:t xml:space="preserve">Упорядоченный список можно отформатировать с помощью соответствующих цифр:</w:t>
      </w:r>
    </w:p>
    <w:p>
      <w:pPr>
        <w:pStyle w:val="FirstParagraph"/>
      </w:pPr>
      <w:bookmarkStart w:id="80" w:name="fig:015"/>
      <w:r>
        <w:drawing>
          <wp:inline>
            <wp:extent cx="5334000" cy="2503200"/>
            <wp:effectExtent b="0" l="0" r="0" t="0"/>
            <wp:docPr descr="Рис.15:" title="" id="78" name="Picture"/>
            <a:graphic>
              <a:graphicData uri="http://schemas.openxmlformats.org/drawingml/2006/picture">
                <pic:pic>
                  <pic:nvPicPr>
                    <pic:cNvPr descr="image/lab3.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  <w:r>
        <w:t xml:space="preserve"> </w:t>
      </w:r>
      <w:bookmarkStart w:id="84" w:name="fig:016"/>
      <w:r>
        <w:drawing>
          <wp:inline>
            <wp:extent cx="5334000" cy="2212906"/>
            <wp:effectExtent b="0" l="0" r="0" t="0"/>
            <wp:docPr descr="Рис.16:" title="" id="82" name="Picture"/>
            <a:graphic>
              <a:graphicData uri="http://schemas.openxmlformats.org/drawingml/2006/picture">
                <pic:pic>
                  <pic:nvPicPr>
                    <pic:cNvPr descr="image/lab3.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2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numPr>
          <w:ilvl w:val="0"/>
          <w:numId w:val="1009"/>
        </w:numPr>
        <w:pStyle w:val="Compact"/>
      </w:pPr>
      <w:r>
        <w:t xml:space="preserve">Чтобы вложить один список в другой, добавьте отступ для элементов дочернего списка:</w:t>
      </w:r>
    </w:p>
    <w:p>
      <w:pPr>
        <w:pStyle w:val="FirstParagraph"/>
      </w:pPr>
      <w:bookmarkStart w:id="88" w:name="fig:017"/>
      <w:r>
        <w:drawing>
          <wp:inline>
            <wp:extent cx="5334000" cy="1984299"/>
            <wp:effectExtent b="0" l="0" r="0" t="0"/>
            <wp:docPr descr="Рис.17:" title="" id="86" name="Picture"/>
            <a:graphic>
              <a:graphicData uri="http://schemas.openxmlformats.org/drawingml/2006/picture">
                <pic:pic>
                  <pic:nvPicPr>
                    <pic:cNvPr descr="image/lab3.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4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  <w:r>
        <w:t xml:space="preserve"> </w:t>
      </w:r>
      <w:bookmarkStart w:id="92" w:name="fig:018"/>
      <w:r>
        <w:drawing>
          <wp:inline>
            <wp:extent cx="5334000" cy="2028508"/>
            <wp:effectExtent b="0" l="0" r="0" t="0"/>
            <wp:docPr descr="Рис.18:" title="" id="90" name="Picture"/>
            <a:graphic>
              <a:graphicData uri="http://schemas.openxmlformats.org/drawingml/2006/picture">
                <pic:pic>
                  <pic:nvPicPr>
                    <pic:cNvPr descr="image/lab3.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8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numPr>
          <w:ilvl w:val="0"/>
          <w:numId w:val="1010"/>
        </w:numPr>
        <w:pStyle w:val="Compact"/>
      </w:pPr>
      <w:r>
        <w:t xml:space="preserve">Синтаксис Markdown для встроенной ссылки состоит из части [link text] , представляющей текст гиперссылки, и части (file-name.md) – URL-адреса или имени файла,</w:t>
      </w:r>
      <w:r>
        <w:t xml:space="preserve"> </w:t>
      </w:r>
      <w:r>
        <w:t xml:space="preserve">на который дается ссылка:</w:t>
      </w:r>
    </w:p>
    <w:p>
      <w:pPr>
        <w:pStyle w:val="FirstParagraph"/>
      </w:pPr>
      <w:bookmarkStart w:id="96" w:name="fig:019"/>
      <w:r>
        <w:drawing>
          <wp:inline>
            <wp:extent cx="5334000" cy="1863607"/>
            <wp:effectExtent b="0" l="0" r="0" t="0"/>
            <wp:docPr descr="Рис.19:" title="" id="94" name="Picture"/>
            <a:graphic>
              <a:graphicData uri="http://schemas.openxmlformats.org/drawingml/2006/picture">
                <pic:pic>
                  <pic:nvPicPr>
                    <pic:cNvPr descr="image/lab3.19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3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  <w:r>
        <w:t xml:space="preserve"> </w:t>
      </w:r>
      <w:bookmarkStart w:id="100" w:name="fig:020"/>
      <w:r>
        <w:drawing>
          <wp:inline>
            <wp:extent cx="5334000" cy="2244319"/>
            <wp:effectExtent b="0" l="0" r="0" t="0"/>
            <wp:docPr descr="Рис.20:" title="" id="98" name="Picture"/>
            <a:graphic>
              <a:graphicData uri="http://schemas.openxmlformats.org/drawingml/2006/picture">
                <pic:pic>
                  <pic:nvPicPr>
                    <pic:cNvPr descr="image/lab3.20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4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numPr>
          <w:ilvl w:val="0"/>
          <w:numId w:val="1011"/>
        </w:numPr>
        <w:pStyle w:val="Compact"/>
      </w:pPr>
      <w:r>
        <w:t xml:space="preserve">Markdown поддерживает как встраивание фрагментов кода в предложение, так и их</w:t>
      </w:r>
      <w:r>
        <w:t xml:space="preserve"> </w:t>
      </w:r>
      <w:r>
        <w:t xml:space="preserve">размещение между предложениями в виде отдельных огражденных блоков. Огражденные</w:t>
      </w:r>
      <w:r>
        <w:t xml:space="preserve"> </w:t>
      </w:r>
      <w:r>
        <w:t xml:space="preserve">блоки кода — это простой способ выделить синтаксис для фрагментов кода. Общий</w:t>
      </w:r>
      <w:r>
        <w:t xml:space="preserve"> </w:t>
      </w:r>
      <w:r>
        <w:t xml:space="preserve">формат огражденных блоков кода:</w:t>
      </w:r>
    </w:p>
    <w:p>
      <w:pPr>
        <w:pStyle w:val="FirstParagraph"/>
      </w:pPr>
      <w:bookmarkStart w:id="104" w:name="fig:021"/>
      <w:r>
        <w:drawing>
          <wp:inline>
            <wp:extent cx="5334000" cy="1799267"/>
            <wp:effectExtent b="0" l="0" r="0" t="0"/>
            <wp:docPr descr="Рис.21:" title="" id="102" name="Picture"/>
            <a:graphic>
              <a:graphicData uri="http://schemas.openxmlformats.org/drawingml/2006/picture">
                <pic:pic>
                  <pic:nvPicPr>
                    <pic:cNvPr descr="image/lab3.2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9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  <w:r>
        <w:t xml:space="preserve"> </w:t>
      </w:r>
      <w:bookmarkStart w:id="108" w:name="fig:022"/>
      <w:r>
        <w:drawing>
          <wp:inline>
            <wp:extent cx="5334000" cy="2260940"/>
            <wp:effectExtent b="0" l="0" r="0" t="0"/>
            <wp:docPr descr="Рис.22:" title="" id="106" name="Picture"/>
            <a:graphic>
              <a:graphicData uri="http://schemas.openxmlformats.org/drawingml/2006/picture">
                <pic:pic>
                  <pic:nvPicPr>
                    <pic:cNvPr descr="image/lab3.22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0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numPr>
          <w:ilvl w:val="0"/>
          <w:numId w:val="1012"/>
        </w:numPr>
        <w:pStyle w:val="Compact"/>
      </w:pPr>
      <w:r>
        <w:t xml:space="preserve">Верхние и нижние индексы, внутритекстовые формулы делаются аналогично формулам LaTeX.:</w:t>
      </w:r>
    </w:p>
    <w:p>
      <w:pPr>
        <w:pStyle w:val="FirstParagraph"/>
      </w:pPr>
      <w:bookmarkStart w:id="112" w:name="fig:023"/>
      <w:r>
        <w:drawing>
          <wp:inline>
            <wp:extent cx="5334000" cy="2365579"/>
            <wp:effectExtent b="0" l="0" r="0" t="0"/>
            <wp:docPr descr="Рис.23:" title="" id="110" name="Picture"/>
            <a:graphic>
              <a:graphicData uri="http://schemas.openxmlformats.org/drawingml/2006/picture">
                <pic:pic>
                  <pic:nvPicPr>
                    <pic:cNvPr descr="image/lab3.23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5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  <w:r>
        <w:t xml:space="preserve"> </w:t>
      </w:r>
      <w:bookmarkStart w:id="116" w:name="fig:024"/>
      <w:r>
        <w:drawing>
          <wp:inline>
            <wp:extent cx="5334000" cy="1847210"/>
            <wp:effectExtent b="0" l="0" r="0" t="0"/>
            <wp:docPr descr="Рис.24:" title="" id="114" name="Picture"/>
            <a:graphic>
              <a:graphicData uri="http://schemas.openxmlformats.org/drawingml/2006/picture">
                <pic:pic>
                  <pic:nvPicPr>
                    <pic:cNvPr descr="image/lab3.24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7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6"/>
    </w:p>
    <w:p>
      <w:pPr>
        <w:numPr>
          <w:ilvl w:val="0"/>
          <w:numId w:val="1013"/>
        </w:numPr>
        <w:pStyle w:val="Compact"/>
      </w:pPr>
      <w:r>
        <w:t xml:space="preserve">Выключные формулы:</w:t>
      </w:r>
      <w:r>
        <w:t xml:space="preserve"> </w:t>
      </w:r>
      <w:r>
        <w:t xml:space="preserve">sin2</w:t>
      </w:r>
      <w:r>
        <w:t xml:space="preserve"> </w:t>
      </w:r>
      <w:r>
        <w:t xml:space="preserve">(𝑥) + cos2</w:t>
      </w:r>
      <w:r>
        <w:t xml:space="preserve"> </w:t>
      </w:r>
      <w:r>
        <w:t xml:space="preserve">(𝑥) = 1</w:t>
      </w:r>
      <w:r>
        <w:t xml:space="preserve"> </w:t>
      </w:r>
      <w:r>
        <w:t xml:space="preserve">{#eq:eq:sin2+cos2} со ссылкой в тексте «Смотри формулу (</w:t>
      </w:r>
      <w:r>
        <w:t xml:space="preserve">[-@eq:eq:sin2+cos2]</w:t>
      </w:r>
      <w:r>
        <w:t xml:space="preserve">).» записывается как</w:t>
      </w:r>
    </w:p>
    <w:p>
      <w:pPr>
        <w:pStyle w:val="FirstParagraph"/>
      </w:pPr>
      <w:bookmarkStart w:id="120" w:name="fig:025"/>
      <w:r>
        <w:drawing>
          <wp:inline>
            <wp:extent cx="5334000" cy="2694122"/>
            <wp:effectExtent b="0" l="0" r="0" t="0"/>
            <wp:docPr descr="Рис.25:" title="" id="118" name="Picture"/>
            <a:graphic>
              <a:graphicData uri="http://schemas.openxmlformats.org/drawingml/2006/picture">
                <pic:pic>
                  <pic:nvPicPr>
                    <pic:cNvPr descr="image/lab3.25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4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0"/>
      <w:r>
        <w:t xml:space="preserve"> </w:t>
      </w:r>
      <w:bookmarkStart w:id="124" w:name="fig:026"/>
      <w:r>
        <w:drawing>
          <wp:inline>
            <wp:extent cx="5334000" cy="2109675"/>
            <wp:effectExtent b="0" l="0" r="0" t="0"/>
            <wp:docPr descr="Рис.26:" title="" id="122" name="Picture"/>
            <a:graphic>
              <a:graphicData uri="http://schemas.openxmlformats.org/drawingml/2006/picture">
                <pic:pic>
                  <pic:nvPicPr>
                    <pic:cNvPr descr="image/lab3.26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9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4"/>
    </w:p>
    <w:bookmarkEnd w:id="125"/>
    <w:bookmarkEnd w:id="126"/>
    <w:bookmarkStart w:id="1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Научили базовые сведения о Markdown</w:t>
      </w:r>
    </w:p>
    <w:bookmarkStart w:id="127" w:name="refs"/>
    <w:bookmarkEnd w:id="127"/>
    <w:bookmarkEnd w:id="1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25" Target="media/rId25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113" Target="media/rId113.png" /><Relationship Type="http://schemas.openxmlformats.org/officeDocument/2006/relationships/image" Id="rId117" Target="media/rId117.png" /><Relationship Type="http://schemas.openxmlformats.org/officeDocument/2006/relationships/image" Id="rId121" Target="media/rId12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</dc:title>
  <dc:creator>Ыбырай Роза</dc:creator>
  <dc:language>ru-RU</dc:language>
  <cp:keywords/>
  <dcterms:created xsi:type="dcterms:W3CDTF">2023-09-07T18:11:32Z</dcterms:created>
  <dcterms:modified xsi:type="dcterms:W3CDTF">2023-09-07T18:11:32Z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