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3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25.jpg" ContentType="image/jpeg"/>
  <Override PartName="/word/media/rId89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Ыбырай</w:t>
      </w:r>
      <w:r>
        <w:t xml:space="preserve"> </w:t>
      </w:r>
      <w:r>
        <w:t xml:space="preserve">Роза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9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Определить полное имя домашнего каталога.</w:t>
      </w:r>
    </w:p>
    <w:p>
      <w:pPr>
        <w:pStyle w:val="CaptionedFigure"/>
      </w:pPr>
      <w:bookmarkStart w:id="24" w:name="fig:001"/>
      <w:r>
        <w:drawing>
          <wp:inline>
            <wp:extent cx="5334000" cy="4015567"/>
            <wp:effectExtent b="0" l="0" r="0" t="0"/>
            <wp:docPr descr="Рис.1: Команды cd,pwd,ls" title="" id="22" name="Picture"/>
            <a:graphic>
              <a:graphicData uri="http://schemas.openxmlformats.org/drawingml/2006/picture">
                <pic:pic>
                  <pic:nvPicPr>
                    <pic:cNvPr descr="image/lab4.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Рис.1: Команды cd,pwd,ls</w:t>
      </w:r>
    </w:p>
    <w:p>
      <w:pPr>
        <w:numPr>
          <w:ilvl w:val="0"/>
          <w:numId w:val="1002"/>
        </w:numPr>
      </w:pPr>
      <w:r>
        <w:t xml:space="preserve">Выполнение следующих действий:</w:t>
      </w:r>
    </w:p>
    <w:p>
      <w:pPr>
        <w:numPr>
          <w:ilvl w:val="1"/>
          <w:numId w:val="1003"/>
        </w:numPr>
        <w:pStyle w:val="Compact"/>
      </w:pPr>
      <w:r>
        <w:t xml:space="preserve">Переход в каталог /tmp.</w:t>
      </w:r>
    </w:p>
    <w:p>
      <w:pPr>
        <w:numPr>
          <w:ilvl w:val="0"/>
          <w:numId w:val="1000"/>
        </w:numPr>
        <w:pStyle w:val="CaptionedFigure"/>
      </w:pPr>
      <w:bookmarkStart w:id="28" w:name="fig:002"/>
      <w:r>
        <w:drawing>
          <wp:inline>
            <wp:extent cx="5334000" cy="4015567"/>
            <wp:effectExtent b="0" l="0" r="0" t="0"/>
            <wp:docPr descr="Рис.2:" title="" id="26" name="Picture"/>
            <a:graphic>
              <a:graphicData uri="http://schemas.openxmlformats.org/drawingml/2006/picture">
                <pic:pic>
                  <pic:nvPicPr>
                    <pic:cNvPr descr="image/lab4.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Рис.2:</w:t>
      </w:r>
    </w:p>
    <w:p>
      <w:pPr>
        <w:numPr>
          <w:ilvl w:val="1"/>
          <w:numId w:val="1004"/>
        </w:numPr>
        <w:pStyle w:val="Compact"/>
      </w:pPr>
      <w:r>
        <w:t xml:space="preserve">Выведение на экран содержимое каталога /tmp. Для этого использовали команду ls</w:t>
      </w:r>
      <w:r>
        <w:t xml:space="preserve"> </w:t>
      </w:r>
      <w:r>
        <w:t xml:space="preserve">с различными опциями.</w:t>
      </w:r>
    </w:p>
    <w:p>
      <w:pPr>
        <w:numPr>
          <w:ilvl w:val="0"/>
          <w:numId w:val="1000"/>
        </w:numPr>
      </w:pPr>
      <w:bookmarkStart w:id="32" w:name="fig:003"/>
      <w:r>
        <w:drawing>
          <wp:inline>
            <wp:extent cx="5334000" cy="4015567"/>
            <wp:effectExtent b="0" l="0" r="0" t="0"/>
            <wp:docPr descr="Рис.3:" title="" id="30" name="Picture"/>
            <a:graphic>
              <a:graphicData uri="http://schemas.openxmlformats.org/drawingml/2006/picture">
                <pic:pic>
                  <pic:nvPicPr>
                    <pic:cNvPr descr="image/lab4.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6" w:name="fig:004"/>
      <w:r>
        <w:drawing>
          <wp:inline>
            <wp:extent cx="5334000" cy="4015567"/>
            <wp:effectExtent b="0" l="0" r="0" t="0"/>
            <wp:docPr descr="Рис.4:" title="" id="34" name="Picture"/>
            <a:graphic>
              <a:graphicData uri="http://schemas.openxmlformats.org/drawingml/2006/picture">
                <pic:pic>
                  <pic:nvPicPr>
                    <pic:cNvPr descr="image/lab4.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40" w:name="fig:005"/>
      <w:r>
        <w:drawing>
          <wp:inline>
            <wp:extent cx="5334000" cy="4015567"/>
            <wp:effectExtent b="0" l="0" r="0" t="0"/>
            <wp:docPr descr="Рис.5:" title="" id="38" name="Picture"/>
            <a:graphic>
              <a:graphicData uri="http://schemas.openxmlformats.org/drawingml/2006/picture">
                <pic:pic>
                  <pic:nvPicPr>
                    <pic:cNvPr descr="image/lab4.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1"/>
          <w:numId w:val="1005"/>
        </w:numPr>
      </w:pPr>
      <w:r>
        <w:t xml:space="preserve">Определите, есть ли в каталоге /var/spool подкаталог с именем cron? Нет.</w:t>
      </w:r>
    </w:p>
    <w:p>
      <w:pPr>
        <w:numPr>
          <w:ilvl w:val="1"/>
          <w:numId w:val="1000"/>
        </w:numPr>
        <w:pStyle w:val="CaptionedFigure"/>
      </w:pPr>
      <w:bookmarkStart w:id="44" w:name="fig:006"/>
      <w:r>
        <w:drawing>
          <wp:inline>
            <wp:extent cx="5334000" cy="4015567"/>
            <wp:effectExtent b="0" l="0" r="0" t="0"/>
            <wp:docPr descr="Рис.6:" title="" id="42" name="Picture"/>
            <a:graphic>
              <a:graphicData uri="http://schemas.openxmlformats.org/drawingml/2006/picture">
                <pic:pic>
                  <pic:nvPicPr>
                    <pic:cNvPr descr="image/lab4.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1"/>
          <w:numId w:val="1000"/>
        </w:numPr>
        <w:pStyle w:val="ImageCaption"/>
      </w:pPr>
      <w:r>
        <w:t xml:space="preserve">Рис.6:</w:t>
      </w:r>
    </w:p>
    <w:p>
      <w:pPr>
        <w:numPr>
          <w:ilvl w:val="1"/>
          <w:numId w:val="1005"/>
        </w:numPr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0"/>
        </w:numPr>
      </w:pPr>
      <w:bookmarkStart w:id="48" w:name="fig:008"/>
      <w:r>
        <w:drawing>
          <wp:inline>
            <wp:extent cx="5334000" cy="4015567"/>
            <wp:effectExtent b="0" l="0" r="0" t="0"/>
            <wp:docPr descr="Рис.8:" title="" id="46" name="Picture"/>
            <a:graphic>
              <a:graphicData uri="http://schemas.openxmlformats.org/drawingml/2006/picture">
                <pic:pic>
                  <pic:nvPicPr>
                    <pic:cNvPr descr="image/lab4.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bookmarkStart w:id="52" w:name="fig:009"/>
      <w:r>
        <w:drawing>
          <wp:inline>
            <wp:extent cx="5334000" cy="4015567"/>
            <wp:effectExtent b="0" l="0" r="0" t="0"/>
            <wp:docPr descr="Рис.9:" title="" id="50" name="Picture"/>
            <a:graphic>
              <a:graphicData uri="http://schemas.openxmlformats.org/drawingml/2006/picture">
                <pic:pic>
                  <pic:nvPicPr>
                    <pic:cNvPr descr="image/lab4.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2"/>
        </w:numPr>
      </w:pPr>
      <w:r>
        <w:t xml:space="preserve">Выполнение следующих действий:</w:t>
      </w:r>
    </w:p>
    <w:p>
      <w:pPr>
        <w:numPr>
          <w:ilvl w:val="1"/>
          <w:numId w:val="1006"/>
        </w:numPr>
        <w:pStyle w:val="Compact"/>
      </w:pPr>
      <w:r>
        <w:t xml:space="preserve">В домашнем каталоге создаем новый каталог с именем newdir. В каталоге ~/newdir создаем новый каталог с именем morefun.</w:t>
      </w:r>
      <w:r>
        <w:t xml:space="preserve"> </w:t>
      </w:r>
      <w:r>
        <w:t xml:space="preserve">В домашнем каталоге создаем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 Попробуем удалить ранее созданный каталог ~/newdir командой rm. Проверим,</w:t>
      </w:r>
      <w:r>
        <w:t xml:space="preserve"> </w:t>
      </w:r>
      <w:r>
        <w:t xml:space="preserve">был ли каталог удалён. Удалим каталог ~/newdir/morefun из домашнего каталога. Проверим,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0"/>
        </w:numPr>
      </w:pPr>
      <w:bookmarkStart w:id="56" w:name="fig:010"/>
      <w:r>
        <w:drawing>
          <wp:inline>
            <wp:extent cx="5334000" cy="4015567"/>
            <wp:effectExtent b="0" l="0" r="0" t="0"/>
            <wp:docPr descr="Рис.10:" title="" id="54" name="Picture"/>
            <a:graphic>
              <a:graphicData uri="http://schemas.openxmlformats.org/drawingml/2006/picture">
                <pic:pic>
                  <pic:nvPicPr>
                    <pic:cNvPr descr="image/lab4.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 </w:t>
      </w:r>
      <w:bookmarkStart w:id="60" w:name="fig:011"/>
      <w:r>
        <w:drawing>
          <wp:inline>
            <wp:extent cx="5334000" cy="4015567"/>
            <wp:effectExtent b="0" l="0" r="0" t="0"/>
            <wp:docPr descr="Рис.11:" title="" id="58" name="Picture"/>
            <a:graphic>
              <a:graphicData uri="http://schemas.openxmlformats.org/drawingml/2006/picture">
                <pic:pic>
                  <pic:nvPicPr>
                    <pic:cNvPr descr="image/lab4.11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2"/>
        </w:numPr>
      </w:pPr>
      <w:r>
        <w:t xml:space="preserve">. С помощью команды man определим,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  <w:r>
        <w:br/>
      </w:r>
      <w:bookmarkStart w:id="64" w:name="fig:013"/>
      <w:r>
        <w:drawing>
          <wp:inline>
            <wp:extent cx="5334000" cy="4015567"/>
            <wp:effectExtent b="0" l="0" r="0" t="0"/>
            <wp:docPr descr="Рис.13:" title="" id="62" name="Picture"/>
            <a:graphic>
              <a:graphicData uri="http://schemas.openxmlformats.org/drawingml/2006/picture">
                <pic:pic>
                  <pic:nvPicPr>
                    <pic:cNvPr descr="image/lab4.13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02"/>
        </w:numPr>
      </w:pPr>
      <w:r>
        <w:t xml:space="preserve">С помощью команды man определили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  <w:r>
        <w:t xml:space="preserve"> </w:t>
      </w:r>
      <w:bookmarkStart w:id="68" w:name="fig:014"/>
      <w:r>
        <w:drawing>
          <wp:inline>
            <wp:extent cx="5334000" cy="4015567"/>
            <wp:effectExtent b="0" l="0" r="0" t="0"/>
            <wp:docPr descr="Рис.14:" title="" id="66" name="Picture"/>
            <a:graphic>
              <a:graphicData uri="http://schemas.openxmlformats.org/drawingml/2006/picture">
                <pic:pic>
                  <pic:nvPicPr>
                    <pic:cNvPr descr="image/lab4.14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02"/>
        </w:numPr>
      </w:pPr>
      <w:r>
        <w:t xml:space="preserve">. Используя команду man для просмотра описания следующих команд: cd, pwd, mkdir,</w:t>
      </w:r>
      <w:r>
        <w:t xml:space="preserve"> </w:t>
      </w:r>
      <w:r>
        <w:t xml:space="preserve">rmdir, rm. Пояснили основные опции этих команд.</w:t>
      </w:r>
    </w:p>
    <w:p>
      <w:pPr>
        <w:numPr>
          <w:ilvl w:val="0"/>
          <w:numId w:val="1000"/>
        </w:numPr>
      </w:pPr>
      <w:bookmarkStart w:id="72" w:name="fig:015"/>
      <w:r>
        <w:drawing>
          <wp:inline>
            <wp:extent cx="5334000" cy="4015567"/>
            <wp:effectExtent b="0" l="0" r="0" t="0"/>
            <wp:docPr descr="Рис.15:" title="" id="70" name="Picture"/>
            <a:graphic>
              <a:graphicData uri="http://schemas.openxmlformats.org/drawingml/2006/picture">
                <pic:pic>
                  <pic:nvPicPr>
                    <pic:cNvPr descr="image/lab4.15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t xml:space="preserve"> </w:t>
      </w:r>
      <w:bookmarkStart w:id="76" w:name="fig:016"/>
      <w:r>
        <w:drawing>
          <wp:inline>
            <wp:extent cx="5334000" cy="4015567"/>
            <wp:effectExtent b="0" l="0" r="0" t="0"/>
            <wp:docPr descr="Рис.16:" title="" id="74" name="Picture"/>
            <a:graphic>
              <a:graphicData uri="http://schemas.openxmlformats.org/drawingml/2006/picture">
                <pic:pic>
                  <pic:nvPicPr>
                    <pic:cNvPr descr="image/lab4.16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t xml:space="preserve"> </w:t>
      </w:r>
      <w:bookmarkStart w:id="80" w:name="fig:017"/>
      <w:r>
        <w:drawing>
          <wp:inline>
            <wp:extent cx="5334000" cy="4015567"/>
            <wp:effectExtent b="0" l="0" r="0" t="0"/>
            <wp:docPr descr="Рис.17:" title="" id="78" name="Picture"/>
            <a:graphic>
              <a:graphicData uri="http://schemas.openxmlformats.org/drawingml/2006/picture">
                <pic:pic>
                  <pic:nvPicPr>
                    <pic:cNvPr descr="image/lab4.17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  <w:r>
        <w:t xml:space="preserve"> </w:t>
      </w:r>
      <w:bookmarkStart w:id="84" w:name="fig:018"/>
      <w:r>
        <w:drawing>
          <wp:inline>
            <wp:extent cx="5334000" cy="4015567"/>
            <wp:effectExtent b="0" l="0" r="0" t="0"/>
            <wp:docPr descr="Рис.18:" title="" id="82" name="Picture"/>
            <a:graphic>
              <a:graphicData uri="http://schemas.openxmlformats.org/drawingml/2006/picture">
                <pic:pic>
                  <pic:nvPicPr>
                    <pic:cNvPr descr="image/lab4.18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  <w:r>
        <w:t xml:space="preserve"> </w:t>
      </w:r>
      <w:bookmarkStart w:id="88" w:name="fig:019"/>
      <w:r>
        <w:drawing>
          <wp:inline>
            <wp:extent cx="5334000" cy="4015567"/>
            <wp:effectExtent b="0" l="0" r="0" t="0"/>
            <wp:docPr descr="Рис.19:" title="" id="86" name="Picture"/>
            <a:graphic>
              <a:graphicData uri="http://schemas.openxmlformats.org/drawingml/2006/picture">
                <pic:pic>
                  <pic:nvPicPr>
                    <pic:cNvPr descr="image/lab4.19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numPr>
          <w:ilvl w:val="0"/>
          <w:numId w:val="1002"/>
        </w:numPr>
      </w:pPr>
      <w:r>
        <w:t xml:space="preserve">Используя информацию, полученную при помощи команды history, выполнили модификацию и исполнение нескольких команд из буфера команд.</w:t>
      </w:r>
    </w:p>
    <w:p>
      <w:pPr>
        <w:numPr>
          <w:ilvl w:val="0"/>
          <w:numId w:val="1000"/>
        </w:numPr>
        <w:pStyle w:val="CaptionedFigure"/>
      </w:pPr>
      <w:bookmarkStart w:id="92" w:name="fig:020"/>
      <w:r>
        <w:drawing>
          <wp:inline>
            <wp:extent cx="5334000" cy="4015567"/>
            <wp:effectExtent b="0" l="0" r="0" t="0"/>
            <wp:docPr descr="Рис.20:" title="" id="90" name="Picture"/>
            <a:graphic>
              <a:graphicData uri="http://schemas.openxmlformats.org/drawingml/2006/picture">
                <pic:pic>
                  <pic:nvPicPr>
                    <pic:cNvPr descr="image/lab4.20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numPr>
          <w:ilvl w:val="0"/>
          <w:numId w:val="1000"/>
        </w:numPr>
        <w:pStyle w:val="ImageCaption"/>
      </w:pPr>
      <w:r>
        <w:t xml:space="preserve">Рис.20:</w:t>
      </w:r>
    </w:p>
    <w:bookmarkEnd w:id="93"/>
    <w:bookmarkStart w:id="9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p>
      <w:pPr>
        <w:pStyle w:val="BodyText"/>
      </w:pPr>
      <w:r>
        <w:t xml:space="preserve">:::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25" Target="media/rId25.jpg" /><Relationship Type="http://schemas.openxmlformats.org/officeDocument/2006/relationships/image" Id="rId89" Target="media/rId89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интерфейса взаимодействия пользователя с системой Unix на уровне командной строки</dc:title>
  <dc:creator>Ыбырай Роза</dc:creator>
  <dc:language>ru-RU</dc:language>
  <cp:keywords/>
  <dcterms:created xsi:type="dcterms:W3CDTF">2023-09-07T18:12:42Z</dcterms:created>
  <dcterms:modified xsi:type="dcterms:W3CDTF">2023-09-07T18:12:42Z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