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Ыбырай</w:t>
      </w:r>
      <w:r>
        <w:t xml:space="preserve"> </w:t>
      </w:r>
      <w:r>
        <w:t xml:space="preserve">Роза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3 задания</w:t>
      </w:r>
    </w:p>
    <w:bookmarkEnd w:id="21"/>
    <w:bookmarkStart w:id="6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4" w:name="первое-задание"/>
    <w:p>
      <w:pPr>
        <w:pStyle w:val="Heading2"/>
      </w:pPr>
      <w:r>
        <w:t xml:space="preserve">Первое 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aptionedFigure"/>
      </w:pPr>
      <w:bookmarkStart w:id="25" w:name="fig:001"/>
      <w:r>
        <w:drawing>
          <wp:inline>
            <wp:extent cx="5334000" cy="2622550"/>
            <wp:effectExtent b="0" l="0" r="0" t="0"/>
            <wp:docPr descr="Рис.1." title="" id="23" name="Picture"/>
            <a:graphic>
              <a:graphicData uri="http://schemas.openxmlformats.org/drawingml/2006/picture">
                <pic:pic>
                  <pic:nvPicPr>
                    <pic:cNvPr descr="image/lab12.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Рис.1.</w:t>
      </w:r>
    </w:p>
    <w:p>
      <w:pPr>
        <w:pStyle w:val="CaptionedFigure"/>
      </w:pPr>
      <w:bookmarkStart w:id="29" w:name="fig:002"/>
      <w:r>
        <w:drawing>
          <wp:inline>
            <wp:extent cx="5334000" cy="4286788"/>
            <wp:effectExtent b="0" l="0" r="0" t="0"/>
            <wp:docPr descr="Рис.2." title="" id="27" name="Picture"/>
            <a:graphic>
              <a:graphicData uri="http://schemas.openxmlformats.org/drawingml/2006/picture">
                <pic:pic>
                  <pic:nvPicPr>
                    <pic:cNvPr descr="image/lab12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Рис.2.</w:t>
      </w:r>
    </w:p>
    <w:p>
      <w:pPr>
        <w:pStyle w:val="CaptionedFigure"/>
      </w:pPr>
      <w:bookmarkStart w:id="33" w:name="fig:003"/>
      <w:r>
        <w:drawing>
          <wp:inline>
            <wp:extent cx="5334000" cy="2622550"/>
            <wp:effectExtent b="0" l="0" r="0" t="0"/>
            <wp:docPr descr="Рис.3." title="" id="31" name="Picture"/>
            <a:graphic>
              <a:graphicData uri="http://schemas.openxmlformats.org/drawingml/2006/picture">
                <pic:pic>
                  <pic:nvPicPr>
                    <pic:cNvPr descr="image/lab12.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Рис.3.</w:t>
      </w:r>
    </w:p>
    <w:bookmarkEnd w:id="34"/>
    <w:bookmarkStart w:id="51" w:name="второе-задание"/>
    <w:p>
      <w:pPr>
        <w:pStyle w:val="Heading2"/>
      </w:pPr>
      <w:r>
        <w:t xml:space="preserve">Второе задание</w:t>
      </w:r>
    </w:p>
    <w:p>
      <w:pPr>
        <w:numPr>
          <w:ilvl w:val="0"/>
          <w:numId w:val="1002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aptionedFigure"/>
      </w:pPr>
      <w:bookmarkStart w:id="38" w:name="fig:004"/>
      <w:r>
        <w:drawing>
          <wp:inline>
            <wp:extent cx="5334000" cy="4286788"/>
            <wp:effectExtent b="0" l="0" r="0" t="0"/>
            <wp:docPr descr="Рис.4." title="" id="36" name="Picture"/>
            <a:graphic>
              <a:graphicData uri="http://schemas.openxmlformats.org/drawingml/2006/picture">
                <pic:pic>
                  <pic:nvPicPr>
                    <pic:cNvPr descr="image/lab12.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Рис.4.</w:t>
      </w:r>
    </w:p>
    <w:p>
      <w:pPr>
        <w:pStyle w:val="CaptionedFigure"/>
      </w:pPr>
      <w:bookmarkStart w:id="42" w:name="fig:005"/>
      <w:r>
        <w:drawing>
          <wp:inline>
            <wp:extent cx="5334000" cy="4286788"/>
            <wp:effectExtent b="0" l="0" r="0" t="0"/>
            <wp:docPr descr="Рис.5." title="" id="40" name="Picture"/>
            <a:graphic>
              <a:graphicData uri="http://schemas.openxmlformats.org/drawingml/2006/picture">
                <pic:pic>
                  <pic:nvPicPr>
                    <pic:cNvPr descr="image/lab12.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Рис.5.</w:t>
      </w:r>
    </w:p>
    <w:p>
      <w:pPr>
        <w:pStyle w:val="CaptionedFigure"/>
      </w:pPr>
      <w:bookmarkStart w:id="46" w:name="fig:006"/>
      <w:r>
        <w:drawing>
          <wp:inline>
            <wp:extent cx="5334000" cy="4286788"/>
            <wp:effectExtent b="0" l="0" r="0" t="0"/>
            <wp:docPr descr="Рис.6." title="" id="44" name="Picture"/>
            <a:graphic>
              <a:graphicData uri="http://schemas.openxmlformats.org/drawingml/2006/picture">
                <pic:pic>
                  <pic:nvPicPr>
                    <pic:cNvPr descr="image/lab12.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Рис.6.</w:t>
      </w:r>
    </w:p>
    <w:p>
      <w:pPr>
        <w:pStyle w:val="CaptionedFigure"/>
      </w:pPr>
      <w:bookmarkStart w:id="50" w:name="fig:007"/>
      <w:r>
        <w:drawing>
          <wp:inline>
            <wp:extent cx="5334000" cy="4286788"/>
            <wp:effectExtent b="0" l="0" r="0" t="0"/>
            <wp:docPr descr="Рис.7." title="" id="48" name="Picture"/>
            <a:graphic>
              <a:graphicData uri="http://schemas.openxmlformats.org/drawingml/2006/picture">
                <pic:pic>
                  <pic:nvPicPr>
                    <pic:cNvPr descr="image/lab12.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Рис.7.</w:t>
      </w:r>
    </w:p>
    <w:bookmarkEnd w:id="51"/>
    <w:bookmarkStart w:id="60" w:name="третье-задание"/>
    <w:p>
      <w:pPr>
        <w:pStyle w:val="Heading2"/>
      </w:pPr>
      <w:r>
        <w:t xml:space="preserve">Третье задание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p>
      <w:pPr>
        <w:pStyle w:val="CaptionedFigure"/>
      </w:pPr>
      <w:bookmarkStart w:id="55" w:name="fig:008"/>
      <w:r>
        <w:drawing>
          <wp:inline>
            <wp:extent cx="5334000" cy="4286788"/>
            <wp:effectExtent b="0" l="0" r="0" t="0"/>
            <wp:docPr descr="Рис.8." title="" id="53" name="Picture"/>
            <a:graphic>
              <a:graphicData uri="http://schemas.openxmlformats.org/drawingml/2006/picture">
                <pic:pic>
                  <pic:nvPicPr>
                    <pic:cNvPr descr="image/lab12.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Рис.8.</w:t>
      </w:r>
    </w:p>
    <w:p>
      <w:pPr>
        <w:pStyle w:val="CaptionedFigure"/>
      </w:pPr>
      <w:bookmarkStart w:id="59" w:name="fig:009"/>
      <w:r>
        <w:drawing>
          <wp:inline>
            <wp:extent cx="5334000" cy="4286788"/>
            <wp:effectExtent b="0" l="0" r="0" t="0"/>
            <wp:docPr descr="Рис.9." title="" id="57" name="Picture"/>
            <a:graphic>
              <a:graphicData uri="http://schemas.openxmlformats.org/drawingml/2006/picture">
                <pic:pic>
                  <pic:nvPicPr>
                    <pic:cNvPr descr="image/lab12.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Рис.9.</w:t>
      </w:r>
    </w:p>
    <w:bookmarkEnd w:id="60"/>
    <w:bookmarkEnd w:id="61"/>
    <w:bookmarkStart w:id="6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p>
      <w:pPr>
        <w:pStyle w:val="BodyText"/>
      </w:pPr>
      <w:r>
        <w:t xml:space="preserve">:::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 в командном процессоре ОС UNIX. Расширенное программирование</dc:title>
  <dc:creator>Ыбырай Роза</dc:creator>
  <dc:language>ru-RU</dc:language>
  <cp:keywords/>
  <dcterms:created xsi:type="dcterms:W3CDTF">2023-09-10T11:00:04Z</dcterms:created>
  <dcterms:modified xsi:type="dcterms:W3CDTF">2023-09-10T11:00:04Z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