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F701" w14:textId="62BA6EF4" w:rsidR="0085635E" w:rsidRPr="00DB3609" w:rsidRDefault="0085635E" w:rsidP="00DB3609">
      <w:pPr>
        <w:pStyle w:val="Heading2"/>
        <w:rPr>
          <w:b/>
          <w:bCs/>
        </w:rPr>
      </w:pPr>
      <w:r w:rsidRPr="00DB3609">
        <w:rPr>
          <w:b/>
          <w:bCs/>
        </w:rPr>
        <w:t>CMP Module Description 2020/21</w:t>
      </w:r>
    </w:p>
    <w:tbl>
      <w:tblPr>
        <w:tblStyle w:val="TableGrid"/>
        <w:tblW w:w="9067" w:type="dxa"/>
        <w:tblLook w:val="04A0" w:firstRow="1" w:lastRow="0" w:firstColumn="1" w:lastColumn="0" w:noHBand="0" w:noVBand="1"/>
      </w:tblPr>
      <w:tblGrid>
        <w:gridCol w:w="1696"/>
        <w:gridCol w:w="1701"/>
        <w:gridCol w:w="2127"/>
        <w:gridCol w:w="3543"/>
      </w:tblGrid>
      <w:tr w:rsidR="0085635E" w:rsidRPr="0085635E" w14:paraId="199E7FC7" w14:textId="77777777" w:rsidTr="00DB3609">
        <w:tc>
          <w:tcPr>
            <w:tcW w:w="1696" w:type="dxa"/>
          </w:tcPr>
          <w:p w14:paraId="688CAB76" w14:textId="77777777" w:rsidR="0085635E" w:rsidRPr="00DB3609" w:rsidRDefault="0085635E" w:rsidP="00BA1B95">
            <w:pPr>
              <w:rPr>
                <w:b/>
                <w:bCs/>
              </w:rPr>
            </w:pPr>
            <w:r w:rsidRPr="00DB3609">
              <w:rPr>
                <w:b/>
                <w:bCs/>
              </w:rPr>
              <w:t>Module code</w:t>
            </w:r>
          </w:p>
        </w:tc>
        <w:tc>
          <w:tcPr>
            <w:tcW w:w="1701" w:type="dxa"/>
          </w:tcPr>
          <w:p w14:paraId="779AAFCC" w14:textId="7D56A52D" w:rsidR="0085635E" w:rsidRPr="0085635E" w:rsidRDefault="002209A7" w:rsidP="00BA1B95">
            <w:r>
              <w:t>CMP-</w:t>
            </w:r>
            <w:r w:rsidR="00203D40">
              <w:t>6044A/7034A</w:t>
            </w:r>
          </w:p>
        </w:tc>
        <w:tc>
          <w:tcPr>
            <w:tcW w:w="2127" w:type="dxa"/>
          </w:tcPr>
          <w:p w14:paraId="04570E76" w14:textId="0DB76F3E" w:rsidR="0085635E" w:rsidRPr="00DB3609" w:rsidRDefault="0085635E" w:rsidP="00BA1B95">
            <w:pPr>
              <w:rPr>
                <w:b/>
                <w:bCs/>
              </w:rPr>
            </w:pPr>
            <w:r w:rsidRPr="00DB3609">
              <w:rPr>
                <w:b/>
                <w:bCs/>
              </w:rPr>
              <w:t>Module Organiser</w:t>
            </w:r>
          </w:p>
        </w:tc>
        <w:tc>
          <w:tcPr>
            <w:tcW w:w="3543" w:type="dxa"/>
          </w:tcPr>
          <w:p w14:paraId="1AD28755" w14:textId="627E698B" w:rsidR="0085635E" w:rsidRPr="0085635E" w:rsidRDefault="004C7803" w:rsidP="00BA1B95">
            <w:r>
              <w:t>Debbie Taylor</w:t>
            </w:r>
          </w:p>
        </w:tc>
      </w:tr>
      <w:tr w:rsidR="0085635E" w:rsidRPr="0085635E" w14:paraId="1A1667BC" w14:textId="77777777" w:rsidTr="00DB3609">
        <w:tc>
          <w:tcPr>
            <w:tcW w:w="1696" w:type="dxa"/>
          </w:tcPr>
          <w:p w14:paraId="7098BC19" w14:textId="45917921" w:rsidR="0085635E" w:rsidRPr="00DB3609" w:rsidRDefault="0085635E" w:rsidP="00BA1B95">
            <w:pPr>
              <w:rPr>
                <w:b/>
                <w:bCs/>
              </w:rPr>
            </w:pPr>
            <w:r w:rsidRPr="00DB3609">
              <w:rPr>
                <w:b/>
                <w:bCs/>
              </w:rPr>
              <w:t>Title</w:t>
            </w:r>
          </w:p>
        </w:tc>
        <w:tc>
          <w:tcPr>
            <w:tcW w:w="7371" w:type="dxa"/>
            <w:gridSpan w:val="3"/>
          </w:tcPr>
          <w:p w14:paraId="764A43C2" w14:textId="7A84F630" w:rsidR="0085635E" w:rsidRPr="0085635E" w:rsidRDefault="00203D40" w:rsidP="00BA1B95">
            <w:r>
              <w:t>Introduction to Cyber Security</w:t>
            </w:r>
          </w:p>
        </w:tc>
      </w:tr>
    </w:tbl>
    <w:p w14:paraId="170D5B35" w14:textId="35B51F78" w:rsidR="0085635E" w:rsidRPr="0085635E" w:rsidRDefault="0085635E" w:rsidP="00DB3609">
      <w:pPr>
        <w:spacing w:before="120"/>
        <w:rPr>
          <w:b/>
          <w:bCs/>
        </w:rPr>
      </w:pPr>
      <w:r w:rsidRPr="0085635E">
        <w:rPr>
          <w:b/>
          <w:bCs/>
        </w:rPr>
        <w:t>Description (published on UEA website)</w:t>
      </w:r>
    </w:p>
    <w:p w14:paraId="2A3E5E36" w14:textId="77777777" w:rsidR="00203D40" w:rsidRDefault="00203D40" w:rsidP="00203D40">
      <w:pPr>
        <w:pBdr>
          <w:top w:val="single" w:sz="4" w:space="1" w:color="auto"/>
          <w:left w:val="single" w:sz="4" w:space="4" w:color="auto"/>
          <w:bottom w:val="single" w:sz="4" w:space="1" w:color="auto"/>
          <w:right w:val="single" w:sz="4" w:space="4" w:color="auto"/>
        </w:pBdr>
        <w:ind w:left="142"/>
      </w:pPr>
      <w:r>
        <w:t>This module will provide you with a broad understanding of the key topics and issues relating to cyber security. The module will use real-world examples and case studies to illustrate the importance of security. You will learn a variety of cyber security topics including vulnerabilities, exploits and threats, defensive tools and mitigation as well as the human elements of cyber security. Security is an essential part of our daily lives and this module will provide you with the fundamental skills and knowledge for working in a range of industries.</w:t>
      </w:r>
    </w:p>
    <w:p w14:paraId="054B8661" w14:textId="77777777" w:rsidR="0085635E" w:rsidRDefault="0085635E" w:rsidP="00DB3609">
      <w:pPr>
        <w:pBdr>
          <w:top w:val="single" w:sz="4" w:space="1" w:color="auto"/>
          <w:left w:val="single" w:sz="4" w:space="4" w:color="auto"/>
          <w:bottom w:val="single" w:sz="4" w:space="1" w:color="auto"/>
          <w:right w:val="single" w:sz="4" w:space="4" w:color="auto"/>
        </w:pBdr>
        <w:ind w:left="142"/>
      </w:pPr>
    </w:p>
    <w:p w14:paraId="070D37C3" w14:textId="14A883AE" w:rsidR="0085635E" w:rsidRPr="0085635E" w:rsidRDefault="0085635E" w:rsidP="00DB3609">
      <w:pPr>
        <w:spacing w:before="120"/>
        <w:rPr>
          <w:b/>
          <w:bCs/>
        </w:rPr>
      </w:pPr>
      <w:r w:rsidRPr="0085635E">
        <w:rPr>
          <w:b/>
          <w:bCs/>
        </w:rPr>
        <w:t>Learning Outcomes</w:t>
      </w:r>
    </w:p>
    <w:p w14:paraId="335213C1" w14:textId="77777777" w:rsidR="00203D40" w:rsidRDefault="00203D40" w:rsidP="00203D40">
      <w:pPr>
        <w:pStyle w:val="ListParagraph"/>
        <w:numPr>
          <w:ilvl w:val="0"/>
          <w:numId w:val="3"/>
        </w:numPr>
        <w:pBdr>
          <w:top w:val="single" w:sz="4" w:space="1" w:color="auto"/>
          <w:left w:val="single" w:sz="4" w:space="4" w:color="auto"/>
          <w:bottom w:val="single" w:sz="4" w:space="1" w:color="auto"/>
          <w:right w:val="single" w:sz="4" w:space="4" w:color="auto"/>
        </w:pBdr>
      </w:pPr>
      <w:r>
        <w:t>Evaluate, identify and analyse cyber-attacks, vulnerabilities and threats</w:t>
      </w:r>
    </w:p>
    <w:p w14:paraId="6ECC9832" w14:textId="77777777" w:rsidR="00203D40" w:rsidRDefault="00203D40" w:rsidP="00203D40">
      <w:pPr>
        <w:pStyle w:val="ListParagraph"/>
        <w:numPr>
          <w:ilvl w:val="0"/>
          <w:numId w:val="3"/>
        </w:numPr>
        <w:pBdr>
          <w:top w:val="single" w:sz="4" w:space="1" w:color="auto"/>
          <w:left w:val="single" w:sz="4" w:space="4" w:color="auto"/>
          <w:bottom w:val="single" w:sz="4" w:space="1" w:color="auto"/>
          <w:right w:val="single" w:sz="4" w:space="4" w:color="auto"/>
        </w:pBdr>
      </w:pPr>
      <w:r>
        <w:t>Analyse and evaluate cyber risks</w:t>
      </w:r>
    </w:p>
    <w:p w14:paraId="39F7A223" w14:textId="77777777" w:rsidR="00203D40" w:rsidRDefault="00203D40" w:rsidP="00203D40">
      <w:pPr>
        <w:pStyle w:val="ListParagraph"/>
        <w:numPr>
          <w:ilvl w:val="0"/>
          <w:numId w:val="3"/>
        </w:numPr>
        <w:pBdr>
          <w:top w:val="single" w:sz="4" w:space="1" w:color="auto"/>
          <w:left w:val="single" w:sz="4" w:space="4" w:color="auto"/>
          <w:bottom w:val="single" w:sz="4" w:space="1" w:color="auto"/>
          <w:right w:val="single" w:sz="4" w:space="4" w:color="auto"/>
        </w:pBdr>
      </w:pPr>
      <w:r>
        <w:t>Develop an understanding of the legal, professional and ethical issues relating to cyber security</w:t>
      </w:r>
    </w:p>
    <w:p w14:paraId="7AECF457" w14:textId="2F3BB27A" w:rsidR="0085635E" w:rsidRPr="003A1F10" w:rsidRDefault="0085635E" w:rsidP="003A1F10">
      <w:pPr>
        <w:spacing w:before="120"/>
        <w:rPr>
          <w:b/>
          <w:bCs/>
        </w:rPr>
      </w:pPr>
      <w:r w:rsidRPr="0085635E">
        <w:rPr>
          <w:b/>
          <w:bCs/>
        </w:rPr>
        <w:t>Formative assessment</w:t>
      </w:r>
    </w:p>
    <w:p w14:paraId="2E64D1C7" w14:textId="254343D8" w:rsidR="004C7803" w:rsidRDefault="002209A7" w:rsidP="003A1F10">
      <w:pPr>
        <w:pBdr>
          <w:top w:val="single" w:sz="4" w:space="1" w:color="auto"/>
          <w:left w:val="single" w:sz="4" w:space="4" w:color="auto"/>
          <w:bottom w:val="single" w:sz="4" w:space="1" w:color="auto"/>
          <w:right w:val="single" w:sz="4" w:space="4" w:color="auto"/>
        </w:pBdr>
        <w:ind w:left="142"/>
      </w:pPr>
      <w:r>
        <w:t xml:space="preserve">Weekly </w:t>
      </w:r>
      <w:r w:rsidR="00203D40">
        <w:t>seminar</w:t>
      </w:r>
      <w:r>
        <w:t xml:space="preserve"> exercises</w:t>
      </w:r>
    </w:p>
    <w:p w14:paraId="0A9DF70F" w14:textId="77E5FE37" w:rsidR="0085635E" w:rsidRDefault="0085635E" w:rsidP="00DB3609">
      <w:pPr>
        <w:spacing w:before="120"/>
        <w:rPr>
          <w:b/>
          <w:bCs/>
        </w:rPr>
      </w:pPr>
      <w:r w:rsidRPr="0085635E">
        <w:rPr>
          <w:b/>
          <w:bCs/>
        </w:rPr>
        <w:t>Summative assessment</w:t>
      </w:r>
    </w:p>
    <w:tbl>
      <w:tblPr>
        <w:tblStyle w:val="TableGrid"/>
        <w:tblW w:w="9149" w:type="dxa"/>
        <w:tblLook w:val="04A0" w:firstRow="1" w:lastRow="0" w:firstColumn="1" w:lastColumn="0" w:noHBand="0" w:noVBand="1"/>
      </w:tblPr>
      <w:tblGrid>
        <w:gridCol w:w="562"/>
        <w:gridCol w:w="8045"/>
        <w:gridCol w:w="542"/>
      </w:tblGrid>
      <w:tr w:rsidR="0085635E" w:rsidRPr="0085635E" w14:paraId="2B04C24D" w14:textId="77777777" w:rsidTr="00DB3609">
        <w:tc>
          <w:tcPr>
            <w:tcW w:w="562" w:type="dxa"/>
          </w:tcPr>
          <w:p w14:paraId="05C2026F" w14:textId="77777777" w:rsidR="0085635E" w:rsidRPr="0085635E" w:rsidRDefault="0085635E" w:rsidP="004C5779">
            <w:pPr>
              <w:rPr>
                <w:b/>
                <w:bCs/>
              </w:rPr>
            </w:pPr>
            <w:r w:rsidRPr="0085635E">
              <w:rPr>
                <w:b/>
                <w:bCs/>
              </w:rPr>
              <w:t>No</w:t>
            </w:r>
          </w:p>
        </w:tc>
        <w:tc>
          <w:tcPr>
            <w:tcW w:w="8045" w:type="dxa"/>
          </w:tcPr>
          <w:p w14:paraId="7EE41D49" w14:textId="77777777" w:rsidR="0085635E" w:rsidRPr="0085635E" w:rsidRDefault="0085635E" w:rsidP="004C5779">
            <w:pPr>
              <w:rPr>
                <w:b/>
                <w:bCs/>
              </w:rPr>
            </w:pPr>
            <w:r w:rsidRPr="0085635E">
              <w:rPr>
                <w:b/>
                <w:bCs/>
              </w:rPr>
              <w:t>Title</w:t>
            </w:r>
          </w:p>
        </w:tc>
        <w:tc>
          <w:tcPr>
            <w:tcW w:w="542" w:type="dxa"/>
          </w:tcPr>
          <w:p w14:paraId="104465DE" w14:textId="77777777" w:rsidR="0085635E" w:rsidRPr="0085635E" w:rsidRDefault="0085635E" w:rsidP="004C5779">
            <w:pPr>
              <w:rPr>
                <w:b/>
                <w:bCs/>
              </w:rPr>
            </w:pPr>
            <w:r w:rsidRPr="0085635E">
              <w:rPr>
                <w:b/>
                <w:bCs/>
              </w:rPr>
              <w:t>%</w:t>
            </w:r>
          </w:p>
        </w:tc>
      </w:tr>
      <w:tr w:rsidR="0085635E" w:rsidRPr="0085635E" w14:paraId="064BCDAE" w14:textId="77777777" w:rsidTr="00DB3609">
        <w:tc>
          <w:tcPr>
            <w:tcW w:w="562" w:type="dxa"/>
          </w:tcPr>
          <w:p w14:paraId="709ED6D7" w14:textId="52EC3864" w:rsidR="0085635E" w:rsidRPr="0085635E" w:rsidRDefault="0085635E" w:rsidP="004C5779">
            <w:r w:rsidRPr="0085635E">
              <w:t>1</w:t>
            </w:r>
          </w:p>
        </w:tc>
        <w:tc>
          <w:tcPr>
            <w:tcW w:w="8045" w:type="dxa"/>
          </w:tcPr>
          <w:p w14:paraId="18A4F244" w14:textId="29C10E95" w:rsidR="0085635E" w:rsidRPr="0085635E" w:rsidRDefault="00203D40" w:rsidP="004C5779">
            <w:r>
              <w:t>Group Presentation</w:t>
            </w:r>
          </w:p>
        </w:tc>
        <w:tc>
          <w:tcPr>
            <w:tcW w:w="542" w:type="dxa"/>
          </w:tcPr>
          <w:p w14:paraId="0AEECD6F" w14:textId="0D86FF39" w:rsidR="0085635E" w:rsidRPr="0085635E" w:rsidRDefault="004C7803" w:rsidP="004C5779">
            <w:r>
              <w:t>40</w:t>
            </w:r>
          </w:p>
        </w:tc>
      </w:tr>
      <w:tr w:rsidR="0085635E" w:rsidRPr="0085635E" w14:paraId="59200086" w14:textId="77777777" w:rsidTr="00DB3609">
        <w:tc>
          <w:tcPr>
            <w:tcW w:w="562" w:type="dxa"/>
          </w:tcPr>
          <w:p w14:paraId="251E4216" w14:textId="4B3C42B2" w:rsidR="0085635E" w:rsidRPr="0085635E" w:rsidRDefault="0085635E" w:rsidP="004C5779">
            <w:r w:rsidRPr="0085635E">
              <w:t>2</w:t>
            </w:r>
          </w:p>
        </w:tc>
        <w:tc>
          <w:tcPr>
            <w:tcW w:w="8045" w:type="dxa"/>
          </w:tcPr>
          <w:p w14:paraId="14DA1079" w14:textId="1A1863FB" w:rsidR="0085635E" w:rsidRPr="0085635E" w:rsidRDefault="00203D40" w:rsidP="004C5779">
            <w:r>
              <w:t>Individual Written Report</w:t>
            </w:r>
          </w:p>
        </w:tc>
        <w:tc>
          <w:tcPr>
            <w:tcW w:w="542" w:type="dxa"/>
          </w:tcPr>
          <w:p w14:paraId="0CB6BA91" w14:textId="0E411AC3" w:rsidR="0085635E" w:rsidRPr="0085635E" w:rsidRDefault="004C7803" w:rsidP="004C5779">
            <w:r>
              <w:t>60</w:t>
            </w:r>
          </w:p>
        </w:tc>
      </w:tr>
    </w:tbl>
    <w:p w14:paraId="5AD0ECF9" w14:textId="77777777" w:rsidR="0085635E" w:rsidRPr="0085635E" w:rsidRDefault="0085635E" w:rsidP="00DB3609">
      <w:pPr>
        <w:spacing w:before="120"/>
        <w:rPr>
          <w:b/>
          <w:bCs/>
        </w:rPr>
      </w:pPr>
      <w:r w:rsidRPr="0085635E">
        <w:rPr>
          <w:b/>
          <w:bCs/>
        </w:rPr>
        <w:t xml:space="preserve">Outline of content </w:t>
      </w:r>
    </w:p>
    <w:p w14:paraId="033EEE83" w14:textId="77777777" w:rsidR="00203D40" w:rsidRDefault="00203D40" w:rsidP="00203D40">
      <w:pPr>
        <w:pStyle w:val="ListParagraph"/>
        <w:numPr>
          <w:ilvl w:val="0"/>
          <w:numId w:val="4"/>
        </w:numPr>
        <w:pBdr>
          <w:top w:val="single" w:sz="4" w:space="1" w:color="auto"/>
          <w:left w:val="single" w:sz="4" w:space="4" w:color="auto"/>
          <w:bottom w:val="single" w:sz="4" w:space="1" w:color="auto"/>
          <w:right w:val="single" w:sz="4" w:space="4" w:color="auto"/>
        </w:pBdr>
      </w:pPr>
      <w:r>
        <w:t>Deliver the fundamental concepts of cyber security and its place within an organisation</w:t>
      </w:r>
    </w:p>
    <w:p w14:paraId="2050CD3E" w14:textId="77777777" w:rsidR="00203D40" w:rsidRDefault="00203D40" w:rsidP="00203D40">
      <w:pPr>
        <w:pStyle w:val="ListParagraph"/>
        <w:numPr>
          <w:ilvl w:val="0"/>
          <w:numId w:val="4"/>
        </w:numPr>
        <w:pBdr>
          <w:top w:val="single" w:sz="4" w:space="1" w:color="auto"/>
          <w:left w:val="single" w:sz="4" w:space="4" w:color="auto"/>
          <w:bottom w:val="single" w:sz="4" w:space="1" w:color="auto"/>
          <w:right w:val="single" w:sz="4" w:space="4" w:color="auto"/>
        </w:pBdr>
      </w:pPr>
      <w:r>
        <w:t>Deliver an understanding of the importance of security policies</w:t>
      </w:r>
    </w:p>
    <w:p w14:paraId="56DE7919" w14:textId="77777777" w:rsidR="00203D40" w:rsidRDefault="00203D40" w:rsidP="00203D40">
      <w:pPr>
        <w:pStyle w:val="ListParagraph"/>
        <w:numPr>
          <w:ilvl w:val="0"/>
          <w:numId w:val="4"/>
        </w:numPr>
        <w:pBdr>
          <w:top w:val="single" w:sz="4" w:space="1" w:color="auto"/>
          <w:left w:val="single" w:sz="4" w:space="4" w:color="auto"/>
          <w:bottom w:val="single" w:sz="4" w:space="1" w:color="auto"/>
          <w:right w:val="single" w:sz="4" w:space="4" w:color="auto"/>
        </w:pBdr>
      </w:pPr>
      <w:r>
        <w:t>Deliver an understanding of security culture, awareness and professionalism</w:t>
      </w:r>
    </w:p>
    <w:p w14:paraId="2FD8A00E" w14:textId="77777777" w:rsidR="00203D40" w:rsidRDefault="00203D40" w:rsidP="00203D40">
      <w:pPr>
        <w:pStyle w:val="ListParagraph"/>
        <w:numPr>
          <w:ilvl w:val="0"/>
          <w:numId w:val="4"/>
        </w:numPr>
        <w:pBdr>
          <w:top w:val="single" w:sz="4" w:space="1" w:color="auto"/>
          <w:left w:val="single" w:sz="4" w:space="4" w:color="auto"/>
          <w:bottom w:val="single" w:sz="4" w:space="1" w:color="auto"/>
          <w:right w:val="single" w:sz="4" w:space="4" w:color="auto"/>
        </w:pBdr>
      </w:pPr>
      <w:r>
        <w:t>Analyse the evolving threat landscape and the appropriate mitigations</w:t>
      </w:r>
    </w:p>
    <w:p w14:paraId="2481091D" w14:textId="77777777" w:rsidR="00203D40" w:rsidRDefault="00203D40" w:rsidP="00203D40">
      <w:pPr>
        <w:pStyle w:val="ListParagraph"/>
        <w:numPr>
          <w:ilvl w:val="0"/>
          <w:numId w:val="4"/>
        </w:numPr>
        <w:pBdr>
          <w:top w:val="single" w:sz="4" w:space="1" w:color="auto"/>
          <w:left w:val="single" w:sz="4" w:space="4" w:color="auto"/>
          <w:bottom w:val="single" w:sz="4" w:space="1" w:color="auto"/>
          <w:right w:val="single" w:sz="4" w:space="4" w:color="auto"/>
        </w:pBdr>
      </w:pPr>
      <w:r>
        <w:t>Evaluate the importance of risks within cyber security</w:t>
      </w:r>
    </w:p>
    <w:p w14:paraId="054750B7" w14:textId="77777777" w:rsidR="00203D40" w:rsidRDefault="00203D40" w:rsidP="00203D40">
      <w:pPr>
        <w:pStyle w:val="ListParagraph"/>
        <w:numPr>
          <w:ilvl w:val="0"/>
          <w:numId w:val="4"/>
        </w:numPr>
        <w:pBdr>
          <w:top w:val="single" w:sz="4" w:space="1" w:color="auto"/>
          <w:left w:val="single" w:sz="4" w:space="4" w:color="auto"/>
          <w:bottom w:val="single" w:sz="4" w:space="1" w:color="auto"/>
          <w:right w:val="single" w:sz="4" w:space="4" w:color="auto"/>
        </w:pBdr>
      </w:pPr>
      <w:r>
        <w:t xml:space="preserve">Analyse the human aspects of cyber security, including insider threats and social engineering </w:t>
      </w:r>
    </w:p>
    <w:p w14:paraId="2A6C7084" w14:textId="7796AD37" w:rsidR="0085635E" w:rsidRPr="0085635E" w:rsidRDefault="0085635E" w:rsidP="00DB3609">
      <w:pPr>
        <w:spacing w:before="120"/>
        <w:rPr>
          <w:b/>
          <w:bCs/>
        </w:rPr>
      </w:pPr>
      <w:r w:rsidRPr="0085635E">
        <w:rPr>
          <w:b/>
          <w:bCs/>
        </w:rPr>
        <w:t>Other notes</w:t>
      </w:r>
    </w:p>
    <w:p w14:paraId="2FD86112" w14:textId="77777777" w:rsidR="00203D40" w:rsidRDefault="00203D40" w:rsidP="00203D40">
      <w:pPr>
        <w:pBdr>
          <w:top w:val="single" w:sz="4" w:space="1" w:color="auto"/>
          <w:left w:val="single" w:sz="4" w:space="4" w:color="auto"/>
          <w:bottom w:val="single" w:sz="4" w:space="1" w:color="auto"/>
          <w:right w:val="single" w:sz="4" w:space="4" w:color="auto"/>
        </w:pBdr>
        <w:ind w:left="142"/>
      </w:pPr>
      <w:r>
        <w:t>Re summative assignments:</w:t>
      </w:r>
    </w:p>
    <w:p w14:paraId="1B10CBB4" w14:textId="77777777" w:rsidR="00203D40" w:rsidRDefault="00203D40" w:rsidP="00203D40">
      <w:pPr>
        <w:pBdr>
          <w:top w:val="single" w:sz="4" w:space="1" w:color="auto"/>
          <w:left w:val="single" w:sz="4" w:space="4" w:color="auto"/>
          <w:bottom w:val="single" w:sz="4" w:space="1" w:color="auto"/>
          <w:right w:val="single" w:sz="4" w:space="4" w:color="auto"/>
        </w:pBdr>
        <w:ind w:left="142"/>
      </w:pPr>
      <w:proofErr w:type="gramStart"/>
      <w:r>
        <w:t>01 :</w:t>
      </w:r>
      <w:proofErr w:type="gramEnd"/>
      <w:r>
        <w:t xml:space="preserve"> BB : Week 7 : Presentation : upload a group video or perform in person/online</w:t>
      </w:r>
    </w:p>
    <w:p w14:paraId="6E637BE6" w14:textId="77777777" w:rsidR="00203D40" w:rsidRDefault="00203D40" w:rsidP="00203D40">
      <w:pPr>
        <w:pBdr>
          <w:top w:val="single" w:sz="4" w:space="1" w:color="auto"/>
          <w:left w:val="single" w:sz="4" w:space="4" w:color="auto"/>
          <w:bottom w:val="single" w:sz="4" w:space="1" w:color="auto"/>
          <w:right w:val="single" w:sz="4" w:space="4" w:color="auto"/>
        </w:pBdr>
        <w:ind w:left="142"/>
      </w:pPr>
      <w:proofErr w:type="gramStart"/>
      <w:r>
        <w:t>02 :</w:t>
      </w:r>
      <w:proofErr w:type="gramEnd"/>
      <w:r>
        <w:t xml:space="preserve"> BB : Week 12 : Written Report : Remote report hand in</w:t>
      </w:r>
    </w:p>
    <w:p w14:paraId="799519A4" w14:textId="77777777" w:rsidR="00203D40" w:rsidRDefault="00203D40" w:rsidP="00203D40">
      <w:pPr>
        <w:pBdr>
          <w:top w:val="single" w:sz="4" w:space="1" w:color="auto"/>
          <w:left w:val="single" w:sz="4" w:space="4" w:color="auto"/>
          <w:bottom w:val="single" w:sz="4" w:space="1" w:color="auto"/>
          <w:right w:val="single" w:sz="4" w:space="4" w:color="auto"/>
        </w:pBdr>
        <w:ind w:left="142"/>
      </w:pPr>
    </w:p>
    <w:p w14:paraId="6805A8C7" w14:textId="77777777" w:rsidR="00203D40" w:rsidRDefault="00203D40" w:rsidP="00203D40">
      <w:pPr>
        <w:pBdr>
          <w:top w:val="single" w:sz="4" w:space="1" w:color="auto"/>
          <w:left w:val="single" w:sz="4" w:space="4" w:color="auto"/>
          <w:bottom w:val="single" w:sz="4" w:space="1" w:color="auto"/>
          <w:right w:val="single" w:sz="4" w:space="4" w:color="auto"/>
        </w:pBdr>
        <w:ind w:left="142"/>
      </w:pPr>
      <w:r>
        <w:t>No major changes. Updated to give a clearer relationship to the revised summative assessments for 2020/2021</w:t>
      </w:r>
      <w:bookmarkStart w:id="0" w:name="_GoBack"/>
      <w:bookmarkEnd w:id="0"/>
    </w:p>
    <w:p w14:paraId="5B4DEF5E" w14:textId="77777777" w:rsidR="002E047A" w:rsidRDefault="002E047A" w:rsidP="00DB3609">
      <w:pPr>
        <w:pBdr>
          <w:top w:val="single" w:sz="4" w:space="1" w:color="auto"/>
          <w:left w:val="single" w:sz="4" w:space="4" w:color="auto"/>
          <w:bottom w:val="single" w:sz="4" w:space="1" w:color="auto"/>
          <w:right w:val="single" w:sz="4" w:space="4" w:color="auto"/>
        </w:pBdr>
        <w:ind w:left="142"/>
      </w:pPr>
    </w:p>
    <w:p w14:paraId="4B7C83A9" w14:textId="14BD1D70" w:rsidR="0085635E" w:rsidRDefault="0085635E"/>
    <w:sectPr w:rsidR="0085635E" w:rsidSect="003B20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D6896"/>
    <w:multiLevelType w:val="hybridMultilevel"/>
    <w:tmpl w:val="CB14390C"/>
    <w:lvl w:ilvl="0" w:tplc="7462747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27C862CD"/>
    <w:multiLevelType w:val="hybridMultilevel"/>
    <w:tmpl w:val="18E20324"/>
    <w:lvl w:ilvl="0" w:tplc="5E1E3A4E">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561E729A"/>
    <w:multiLevelType w:val="hybridMultilevel"/>
    <w:tmpl w:val="06AC36E4"/>
    <w:lvl w:ilvl="0" w:tplc="BF301FD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60253F08"/>
    <w:multiLevelType w:val="hybridMultilevel"/>
    <w:tmpl w:val="F6F83F62"/>
    <w:lvl w:ilvl="0" w:tplc="AB6CD3E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35E"/>
    <w:rsid w:val="00073F71"/>
    <w:rsid w:val="00150945"/>
    <w:rsid w:val="00190E57"/>
    <w:rsid w:val="001A59C2"/>
    <w:rsid w:val="00203D40"/>
    <w:rsid w:val="002209A7"/>
    <w:rsid w:val="00234E3E"/>
    <w:rsid w:val="0025647A"/>
    <w:rsid w:val="002C21EB"/>
    <w:rsid w:val="002E047A"/>
    <w:rsid w:val="0032364C"/>
    <w:rsid w:val="00392759"/>
    <w:rsid w:val="003A1F10"/>
    <w:rsid w:val="003B20B5"/>
    <w:rsid w:val="004C7803"/>
    <w:rsid w:val="004D0CCB"/>
    <w:rsid w:val="00555220"/>
    <w:rsid w:val="005849C8"/>
    <w:rsid w:val="005B7FE4"/>
    <w:rsid w:val="005F69D4"/>
    <w:rsid w:val="006447A0"/>
    <w:rsid w:val="006F36C7"/>
    <w:rsid w:val="0070085B"/>
    <w:rsid w:val="007702AB"/>
    <w:rsid w:val="00773FD0"/>
    <w:rsid w:val="007D5CF8"/>
    <w:rsid w:val="00817E5E"/>
    <w:rsid w:val="00833AB2"/>
    <w:rsid w:val="0085635E"/>
    <w:rsid w:val="008E3883"/>
    <w:rsid w:val="00927DF9"/>
    <w:rsid w:val="009325CC"/>
    <w:rsid w:val="009B253A"/>
    <w:rsid w:val="009C5E0B"/>
    <w:rsid w:val="00AE1990"/>
    <w:rsid w:val="00AF5AD7"/>
    <w:rsid w:val="00B22122"/>
    <w:rsid w:val="00B6153A"/>
    <w:rsid w:val="00B801A9"/>
    <w:rsid w:val="00BA627D"/>
    <w:rsid w:val="00BD73EF"/>
    <w:rsid w:val="00C65597"/>
    <w:rsid w:val="00CC7B77"/>
    <w:rsid w:val="00D27FA4"/>
    <w:rsid w:val="00D31E9C"/>
    <w:rsid w:val="00D379F9"/>
    <w:rsid w:val="00DB3609"/>
    <w:rsid w:val="00DC0112"/>
    <w:rsid w:val="00E0281B"/>
    <w:rsid w:val="00E9721C"/>
    <w:rsid w:val="00EE3E9A"/>
    <w:rsid w:val="00FA5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2EE0"/>
  <w15:chartTrackingRefBased/>
  <w15:docId w15:val="{63EDBAE8-9185-F24C-8964-36D0272A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6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6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36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36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7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UEA</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Smith (CMP - Staff)</dc:creator>
  <cp:keywords/>
  <dc:description/>
  <cp:lastModifiedBy>Debbie Taylor (CMP - Staff)</cp:lastModifiedBy>
  <cp:revision>2</cp:revision>
  <dcterms:created xsi:type="dcterms:W3CDTF">2021-01-25T08:38:00Z</dcterms:created>
  <dcterms:modified xsi:type="dcterms:W3CDTF">2021-01-25T08:38:00Z</dcterms:modified>
</cp:coreProperties>
</file>