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03D" w:rsidRDefault="00F8303D" w:rsidP="00E40F71">
      <w:pPr>
        <w:jc w:val="center"/>
        <w:rPr>
          <w:b/>
          <w:sz w:val="28"/>
        </w:rPr>
      </w:pPr>
      <w:r w:rsidRPr="00F8303D">
        <w:rPr>
          <w:b/>
          <w:sz w:val="28"/>
        </w:rPr>
        <w:t>11 класс базовый уровень</w:t>
      </w:r>
    </w:p>
    <w:p w:rsidR="00E40F71" w:rsidRDefault="00E40F71" w:rsidP="00E40F71">
      <w:pPr>
        <w:jc w:val="center"/>
        <w:rPr>
          <w:sz w:val="28"/>
        </w:rPr>
      </w:pPr>
    </w:p>
    <w:p w:rsidR="00F8303D" w:rsidRDefault="00F8303D"/>
    <w:tbl>
      <w:tblPr>
        <w:tblStyle w:val="a5"/>
        <w:tblW w:w="15163" w:type="dxa"/>
        <w:tblLayout w:type="fixed"/>
        <w:tblLook w:val="04A0" w:firstRow="1" w:lastRow="0" w:firstColumn="1" w:lastColumn="0" w:noHBand="0" w:noVBand="1"/>
      </w:tblPr>
      <w:tblGrid>
        <w:gridCol w:w="660"/>
        <w:gridCol w:w="4297"/>
        <w:gridCol w:w="850"/>
        <w:gridCol w:w="1701"/>
        <w:gridCol w:w="1843"/>
        <w:gridCol w:w="1559"/>
        <w:gridCol w:w="1701"/>
        <w:gridCol w:w="1276"/>
        <w:gridCol w:w="1276"/>
      </w:tblGrid>
      <w:tr w:rsidR="005C41C2" w:rsidTr="00566C43">
        <w:trPr>
          <w:trHeight w:val="730"/>
        </w:trPr>
        <w:tc>
          <w:tcPr>
            <w:tcW w:w="660" w:type="dxa"/>
            <w:vMerge w:val="restart"/>
          </w:tcPr>
          <w:p w:rsidR="005C41C2" w:rsidRDefault="005C41C2" w:rsidP="006015DB">
            <w:pPr>
              <w:pStyle w:val="a3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97" w:type="dxa"/>
            <w:vMerge w:val="restart"/>
          </w:tcPr>
          <w:p w:rsidR="005C41C2" w:rsidRDefault="005C41C2" w:rsidP="00673781">
            <w:pPr>
              <w:jc w:val="center"/>
              <w:rPr>
                <w:b/>
                <w:bCs/>
              </w:rPr>
            </w:pPr>
          </w:p>
          <w:p w:rsidR="005C41C2" w:rsidRDefault="005C41C2" w:rsidP="00673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850" w:type="dxa"/>
            <w:vMerge w:val="restart"/>
          </w:tcPr>
          <w:p w:rsidR="005C41C2" w:rsidRDefault="005C41C2" w:rsidP="002311AA">
            <w:pPr>
              <w:jc w:val="center"/>
              <w:outlineLvl w:val="2"/>
              <w:rPr>
                <w:b/>
                <w:bCs/>
              </w:rPr>
            </w:pPr>
          </w:p>
          <w:p w:rsidR="005C41C2" w:rsidRDefault="005C41C2" w:rsidP="002311AA">
            <w:pPr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Кол-во  часов</w:t>
            </w:r>
          </w:p>
        </w:tc>
        <w:tc>
          <w:tcPr>
            <w:tcW w:w="3544" w:type="dxa"/>
            <w:gridSpan w:val="2"/>
          </w:tcPr>
          <w:p w:rsidR="005C41C2" w:rsidRPr="00F8303D" w:rsidRDefault="005C41C2" w:rsidP="00A812FE">
            <w:pPr>
              <w:jc w:val="center"/>
              <w:outlineLvl w:val="2"/>
              <w:rPr>
                <w:b/>
              </w:rPr>
            </w:pPr>
            <w:r>
              <w:rPr>
                <w:b/>
              </w:rPr>
              <w:t>11А</w:t>
            </w:r>
          </w:p>
        </w:tc>
        <w:tc>
          <w:tcPr>
            <w:tcW w:w="3260" w:type="dxa"/>
            <w:gridSpan w:val="2"/>
          </w:tcPr>
          <w:p w:rsidR="005C41C2" w:rsidRPr="00F8303D" w:rsidRDefault="005C41C2" w:rsidP="00A812FE">
            <w:pPr>
              <w:jc w:val="center"/>
              <w:outlineLvl w:val="2"/>
              <w:rPr>
                <w:b/>
              </w:rPr>
            </w:pPr>
            <w:r>
              <w:rPr>
                <w:b/>
              </w:rPr>
              <w:t>11Б</w:t>
            </w:r>
          </w:p>
        </w:tc>
        <w:tc>
          <w:tcPr>
            <w:tcW w:w="2552" w:type="dxa"/>
            <w:gridSpan w:val="2"/>
          </w:tcPr>
          <w:p w:rsidR="005C41C2" w:rsidRDefault="005C41C2" w:rsidP="00A812FE">
            <w:pPr>
              <w:jc w:val="center"/>
              <w:outlineLvl w:val="2"/>
              <w:rPr>
                <w:b/>
              </w:rPr>
            </w:pPr>
            <w:r>
              <w:rPr>
                <w:b/>
              </w:rPr>
              <w:t>11В</w:t>
            </w:r>
          </w:p>
        </w:tc>
      </w:tr>
      <w:tr w:rsidR="005C41C2" w:rsidTr="005C41C2">
        <w:trPr>
          <w:trHeight w:val="730"/>
        </w:trPr>
        <w:tc>
          <w:tcPr>
            <w:tcW w:w="660" w:type="dxa"/>
            <w:vMerge/>
            <w:hideMark/>
          </w:tcPr>
          <w:p w:rsidR="005C41C2" w:rsidRDefault="005C41C2" w:rsidP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7" w:type="dxa"/>
            <w:vMerge/>
            <w:hideMark/>
          </w:tcPr>
          <w:p w:rsidR="005C41C2" w:rsidRDefault="005C41C2" w:rsidP="005C41C2">
            <w:pPr>
              <w:jc w:val="center"/>
            </w:pPr>
          </w:p>
        </w:tc>
        <w:tc>
          <w:tcPr>
            <w:tcW w:w="850" w:type="dxa"/>
            <w:vMerge/>
            <w:hideMark/>
          </w:tcPr>
          <w:p w:rsidR="005C41C2" w:rsidRDefault="005C41C2" w:rsidP="005C41C2">
            <w:pPr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1701" w:type="dxa"/>
            <w:hideMark/>
          </w:tcPr>
          <w:p w:rsidR="005C41C2" w:rsidRDefault="005C41C2" w:rsidP="005C41C2">
            <w:pPr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план</w:t>
            </w:r>
          </w:p>
          <w:p w:rsidR="005C41C2" w:rsidRDefault="005C41C2" w:rsidP="005C41C2">
            <w:pPr>
              <w:jc w:val="center"/>
              <w:outlineLvl w:val="2"/>
            </w:pPr>
          </w:p>
        </w:tc>
        <w:tc>
          <w:tcPr>
            <w:tcW w:w="1843" w:type="dxa"/>
          </w:tcPr>
          <w:p w:rsidR="005C41C2" w:rsidRPr="00F8303D" w:rsidRDefault="005C41C2" w:rsidP="005C41C2">
            <w:pPr>
              <w:jc w:val="center"/>
              <w:outlineLvl w:val="2"/>
              <w:rPr>
                <w:b/>
              </w:rPr>
            </w:pPr>
            <w:r w:rsidRPr="00F8303D">
              <w:rPr>
                <w:b/>
              </w:rPr>
              <w:t>факт</w:t>
            </w:r>
          </w:p>
        </w:tc>
        <w:tc>
          <w:tcPr>
            <w:tcW w:w="1559" w:type="dxa"/>
          </w:tcPr>
          <w:p w:rsidR="005C41C2" w:rsidRDefault="005C41C2" w:rsidP="005C41C2">
            <w:pPr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план</w:t>
            </w:r>
          </w:p>
          <w:p w:rsidR="005C41C2" w:rsidRDefault="005C41C2" w:rsidP="005C41C2">
            <w:pPr>
              <w:jc w:val="center"/>
              <w:outlineLvl w:val="2"/>
            </w:pPr>
          </w:p>
        </w:tc>
        <w:tc>
          <w:tcPr>
            <w:tcW w:w="1701" w:type="dxa"/>
          </w:tcPr>
          <w:p w:rsidR="005C41C2" w:rsidRPr="00F8303D" w:rsidRDefault="005C41C2" w:rsidP="005C41C2">
            <w:pPr>
              <w:jc w:val="center"/>
              <w:outlineLvl w:val="2"/>
              <w:rPr>
                <w:b/>
              </w:rPr>
            </w:pPr>
            <w:r w:rsidRPr="00F8303D">
              <w:rPr>
                <w:b/>
              </w:rPr>
              <w:t>факт</w:t>
            </w:r>
          </w:p>
        </w:tc>
        <w:tc>
          <w:tcPr>
            <w:tcW w:w="1276" w:type="dxa"/>
          </w:tcPr>
          <w:p w:rsidR="005C41C2" w:rsidRDefault="005C41C2" w:rsidP="005C41C2">
            <w:pPr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план</w:t>
            </w:r>
          </w:p>
          <w:p w:rsidR="005C41C2" w:rsidRDefault="005C41C2" w:rsidP="005C41C2">
            <w:pPr>
              <w:jc w:val="center"/>
              <w:outlineLvl w:val="2"/>
            </w:pPr>
          </w:p>
        </w:tc>
        <w:tc>
          <w:tcPr>
            <w:tcW w:w="1276" w:type="dxa"/>
          </w:tcPr>
          <w:p w:rsidR="005C41C2" w:rsidRPr="00F8303D" w:rsidRDefault="005C41C2" w:rsidP="005C41C2">
            <w:pPr>
              <w:jc w:val="center"/>
              <w:outlineLvl w:val="2"/>
              <w:rPr>
                <w:b/>
              </w:rPr>
            </w:pPr>
            <w:r w:rsidRPr="00F8303D">
              <w:rPr>
                <w:b/>
              </w:rPr>
              <w:t>факт</w:t>
            </w: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tabs>
                <w:tab w:val="left" w:pos="1960"/>
              </w:tabs>
              <w:overflowPunct w:val="0"/>
              <w:autoSpaceDE w:val="0"/>
              <w:autoSpaceDN w:val="0"/>
              <w:adjustRightInd w:val="0"/>
              <w:jc w:val="both"/>
            </w:pPr>
            <w:r>
              <w:t>Понятие информационной системы (ИС), классификация ИС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Компьютерный текстовый документ как структура данных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257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tabs>
                <w:tab w:val="left" w:pos="2180"/>
              </w:tabs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>Практическая работа №1 «Автоматическое построение оглавления в текстовом документе»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323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97" w:type="dxa"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Интернет как глобальная информационная система</w:t>
            </w:r>
          </w:p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297" w:type="dxa"/>
          </w:tcPr>
          <w:p w:rsidR="005C41C2" w:rsidRDefault="005C41C2">
            <w:pPr>
              <w:tabs>
                <w:tab w:val="left" w:pos="3500"/>
              </w:tabs>
              <w:overflowPunct w:val="0"/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WWW</w:t>
            </w:r>
            <w:r>
              <w:t xml:space="preserve"> – Всемирная паутина</w:t>
            </w:r>
          </w:p>
          <w:p w:rsidR="005C41C2" w:rsidRDefault="005C41C2">
            <w:pPr>
              <w:tabs>
                <w:tab w:val="left" w:pos="3500"/>
              </w:tabs>
              <w:overflowPunct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233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4297" w:type="dxa"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>Практическая работа №2 «Знакомство с Интернет»</w:t>
            </w:r>
          </w:p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343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97" w:type="dxa"/>
          </w:tcPr>
          <w:p w:rsidR="005C41C2" w:rsidRDefault="005C41C2">
            <w:pPr>
              <w:tabs>
                <w:tab w:val="left" w:pos="1520"/>
              </w:tabs>
              <w:overflowPunct w:val="0"/>
              <w:autoSpaceDE w:val="0"/>
              <w:autoSpaceDN w:val="0"/>
              <w:adjustRightInd w:val="0"/>
              <w:jc w:val="both"/>
            </w:pPr>
            <w:r>
              <w:t>Средства поиска данных в Интернете</w:t>
            </w:r>
          </w:p>
          <w:p w:rsidR="005C41C2" w:rsidRDefault="005C41C2">
            <w:pPr>
              <w:tabs>
                <w:tab w:val="left" w:pos="1520"/>
              </w:tabs>
              <w:overflowPunct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353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8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>Практическая работа №3 «Поисковые службы в Интернете»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449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tabs>
                <w:tab w:val="left" w:pos="1100"/>
              </w:tabs>
              <w:overflowPunct w:val="0"/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 xml:space="preserve">Web – </w:t>
            </w:r>
            <w:r>
              <w:t xml:space="preserve">сайт – </w:t>
            </w:r>
            <w:proofErr w:type="spellStart"/>
            <w:r>
              <w:t>гиперструктура</w:t>
            </w:r>
            <w:proofErr w:type="spellEnd"/>
            <w:r>
              <w:t xml:space="preserve"> данных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  <w:p w:rsidR="005C41C2" w:rsidRDefault="005C41C2">
            <w:pPr>
              <w:jc w:val="center"/>
            </w:pPr>
            <w:bookmarkStart w:id="0" w:name="_GoBack"/>
            <w:bookmarkEnd w:id="0"/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361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10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 xml:space="preserve">Практическая работа № 4 «Разработка </w:t>
            </w:r>
            <w:r>
              <w:rPr>
                <w:i/>
                <w:lang w:val="en-US"/>
              </w:rPr>
              <w:t>Web</w:t>
            </w:r>
            <w:r>
              <w:rPr>
                <w:i/>
              </w:rPr>
              <w:t xml:space="preserve"> – сайта»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417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11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 xml:space="preserve">Практическая работа № 4 «Разработка </w:t>
            </w:r>
            <w:r>
              <w:rPr>
                <w:i/>
                <w:lang w:val="en-US"/>
              </w:rPr>
              <w:t>Web</w:t>
            </w:r>
            <w:r>
              <w:rPr>
                <w:i/>
              </w:rPr>
              <w:t xml:space="preserve"> – сайта»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417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12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 xml:space="preserve">Практическая работа № 4 «Разработка </w:t>
            </w:r>
            <w:r>
              <w:rPr>
                <w:i/>
                <w:lang w:val="en-US"/>
              </w:rPr>
              <w:t>Web</w:t>
            </w:r>
            <w:r>
              <w:rPr>
                <w:i/>
              </w:rPr>
              <w:t xml:space="preserve"> – сайта»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417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Геоинформационные системы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417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14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>Практическая работа №5 «Знакомство с геоинформационными системами»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417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База данных – основа информационной системы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417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Проектирование многотабличной базы данных.</w:t>
            </w:r>
          </w:p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>Практическая работа № 6 «Проектирование многотабличной базы данных»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318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Создание базы данных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  <w:p w:rsidR="005C41C2" w:rsidRDefault="005C41C2">
            <w:pPr>
              <w:jc w:val="center"/>
            </w:pPr>
          </w:p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18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tabs>
                <w:tab w:val="left" w:pos="1160"/>
              </w:tabs>
              <w:overflowPunct w:val="0"/>
              <w:autoSpaceDE w:val="0"/>
              <w:autoSpaceDN w:val="0"/>
              <w:adjustRightInd w:val="0"/>
              <w:ind w:right="-108"/>
              <w:jc w:val="both"/>
              <w:rPr>
                <w:i/>
              </w:rPr>
            </w:pPr>
            <w:r>
              <w:rPr>
                <w:i/>
              </w:rPr>
              <w:t>Практическая работа №7 «Создание базы данных»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19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>Практическая работа №7 «Создание базы данных»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Запросы как приложения информационной системы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21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>Практическая работа №8 «Создание запросов к базе данных»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Логические условия выбора данных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23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/>
              </w:rPr>
              <w:t>Практическая работа №9 «Создание запросов на выборку к базе данных»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tabs>
                <w:tab w:val="left" w:pos="1320"/>
              </w:tabs>
              <w:overflowPunct w:val="0"/>
              <w:autoSpaceDE w:val="0"/>
              <w:autoSpaceDN w:val="0"/>
              <w:adjustRightInd w:val="0"/>
              <w:jc w:val="both"/>
            </w:pPr>
            <w:r>
              <w:t>Итоговый урок по теме «</w:t>
            </w:r>
            <w:r>
              <w:rPr>
                <w:i/>
              </w:rPr>
              <w:t>Технология использования и разработки информационных систем</w:t>
            </w:r>
            <w:r>
              <w:t>».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rPr>
          <w:trHeight w:val="392"/>
        </w:trPr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Моделирование зависимостей между величинами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Модели статистического программирования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Корреляционное моделирование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  <w:p w:rsidR="005C41C2" w:rsidRDefault="005C41C2">
            <w:pPr>
              <w:jc w:val="center"/>
            </w:pPr>
          </w:p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Оптимальное планирование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 xml:space="preserve">Итоговый урок по теме </w:t>
            </w:r>
            <w:r>
              <w:rPr>
                <w:i/>
              </w:rPr>
              <w:t>«Технологии информационного моделирования».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Информационные ресурсы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Информационное общество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Правовое регулирование в информационной сфере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  <w:tr w:rsidR="005C41C2" w:rsidTr="005C41C2">
        <w:tc>
          <w:tcPr>
            <w:tcW w:w="660" w:type="dxa"/>
            <w:hideMark/>
          </w:tcPr>
          <w:p w:rsidR="005C41C2" w:rsidRDefault="005C41C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4297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Итоговый урок по курсу информатики 11 класс</w:t>
            </w:r>
          </w:p>
        </w:tc>
        <w:tc>
          <w:tcPr>
            <w:tcW w:w="850" w:type="dxa"/>
            <w:hideMark/>
          </w:tcPr>
          <w:p w:rsidR="005C41C2" w:rsidRDefault="005C41C2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843" w:type="dxa"/>
          </w:tcPr>
          <w:p w:rsidR="005C41C2" w:rsidRDefault="005C41C2">
            <w:pPr>
              <w:jc w:val="center"/>
            </w:pPr>
          </w:p>
        </w:tc>
        <w:tc>
          <w:tcPr>
            <w:tcW w:w="1559" w:type="dxa"/>
          </w:tcPr>
          <w:p w:rsidR="005C41C2" w:rsidRDefault="005C41C2">
            <w:pPr>
              <w:jc w:val="center"/>
            </w:pPr>
          </w:p>
        </w:tc>
        <w:tc>
          <w:tcPr>
            <w:tcW w:w="1701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  <w:tc>
          <w:tcPr>
            <w:tcW w:w="1276" w:type="dxa"/>
          </w:tcPr>
          <w:p w:rsidR="005C41C2" w:rsidRDefault="005C41C2">
            <w:pPr>
              <w:jc w:val="center"/>
            </w:pPr>
          </w:p>
        </w:tc>
      </w:tr>
    </w:tbl>
    <w:p w:rsidR="00DC3E93" w:rsidRDefault="00DC3E93"/>
    <w:sectPr w:rsidR="00DC3E93" w:rsidSect="001831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831CE"/>
    <w:rsid w:val="001B42D3"/>
    <w:rsid w:val="001D52EA"/>
    <w:rsid w:val="003D0FD2"/>
    <w:rsid w:val="00411AD4"/>
    <w:rsid w:val="005C41C2"/>
    <w:rsid w:val="00906C93"/>
    <w:rsid w:val="00A07EE2"/>
    <w:rsid w:val="00DC3E93"/>
    <w:rsid w:val="00E40F71"/>
    <w:rsid w:val="00F8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74C9"/>
  <w15:docId w15:val="{795AB4CE-40D2-489E-8203-7D16DE0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D52EA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сновной текст с отступом Знак"/>
    <w:basedOn w:val="a0"/>
    <w:link w:val="a3"/>
    <w:rsid w:val="001D52EA"/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1D5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1C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41C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Пользователь</cp:lastModifiedBy>
  <cp:revision>3</cp:revision>
  <cp:lastPrinted>2022-09-12T16:53:00Z</cp:lastPrinted>
  <dcterms:created xsi:type="dcterms:W3CDTF">2022-09-11T18:11:00Z</dcterms:created>
  <dcterms:modified xsi:type="dcterms:W3CDTF">2022-09-12T17:06:00Z</dcterms:modified>
</cp:coreProperties>
</file>