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93329" w14:textId="77777777" w:rsidR="00D0272C" w:rsidRPr="00D0272C" w:rsidRDefault="00D0272C" w:rsidP="00D0272C">
      <w:pPr>
        <w:spacing w:before="306" w:after="204" w:line="240" w:lineRule="auto"/>
        <w:outlineLvl w:val="1"/>
        <w:rPr>
          <w:rFonts w:ascii="Helvetica" w:eastAsia="Times New Roman" w:hAnsi="Helvetica" w:cs="Helvetica"/>
          <w:b/>
          <w:bCs/>
          <w:color w:val="333333"/>
          <w:spacing w:val="3"/>
          <w:kern w:val="0"/>
          <w:sz w:val="42"/>
          <w:szCs w:val="42"/>
          <w14:ligatures w14:val="none"/>
        </w:rPr>
      </w:pPr>
      <w:r w:rsidRPr="00D0272C">
        <w:rPr>
          <w:rFonts w:ascii="Helvetica" w:eastAsia="Times New Roman" w:hAnsi="Helvetica" w:cs="Helvetica"/>
          <w:b/>
          <w:bCs/>
          <w:color w:val="333333"/>
          <w:spacing w:val="3"/>
          <w:kern w:val="0"/>
          <w:sz w:val="42"/>
          <w:szCs w:val="42"/>
          <w14:ligatures w14:val="none"/>
        </w:rPr>
        <w:t>3.4 Annotating clusters</w:t>
      </w:r>
    </w:p>
    <w:p w14:paraId="65AC69C9" w14:textId="77777777" w:rsidR="00D0272C" w:rsidRPr="00D0272C" w:rsidRDefault="00D0272C" w:rsidP="00D0272C">
      <w:pPr>
        <w:spacing w:after="204"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t>As mentioned at the start of this chapter, cell clustering has allowed biologists to define cell types in an unsupervised manner. Thus, an important end goal of cell clustering is to annotate the identified cell clusters. Cell type annotation / classification is not a trivial task and often require expert opinion in the tissue being studied. However, computational tools have been developed to leverage on large volumes of existing single-cell data to help accelerate the process of cell type annotation.</w:t>
      </w:r>
    </w:p>
    <w:p w14:paraId="22631F36" w14:textId="77777777" w:rsidR="00D0272C" w:rsidRPr="00D0272C" w:rsidRDefault="00D0272C" w:rsidP="00D0272C">
      <w:pPr>
        <w:spacing w:before="306" w:after="204" w:line="240" w:lineRule="auto"/>
        <w:outlineLvl w:val="2"/>
        <w:rPr>
          <w:rFonts w:ascii="Helvetica" w:eastAsia="Times New Roman" w:hAnsi="Helvetica" w:cs="Helvetica"/>
          <w:b/>
          <w:bCs/>
          <w:color w:val="333333"/>
          <w:spacing w:val="3"/>
          <w:kern w:val="0"/>
          <w:sz w:val="36"/>
          <w:szCs w:val="36"/>
          <w14:ligatures w14:val="none"/>
        </w:rPr>
      </w:pPr>
      <w:r w:rsidRPr="00D0272C">
        <w:rPr>
          <w:rFonts w:ascii="Helvetica" w:eastAsia="Times New Roman" w:hAnsi="Helvetica" w:cs="Helvetica"/>
          <w:b/>
          <w:bCs/>
          <w:color w:val="333333"/>
          <w:spacing w:val="3"/>
          <w:kern w:val="0"/>
          <w:sz w:val="36"/>
          <w:szCs w:val="36"/>
          <w14:ligatures w14:val="none"/>
        </w:rPr>
        <w:t>3.4.1 Different approaches to cell type annotation</w:t>
      </w:r>
    </w:p>
    <w:p w14:paraId="4FB11044" w14:textId="77777777" w:rsidR="00D0272C" w:rsidRPr="00D0272C" w:rsidRDefault="00D0272C" w:rsidP="00D0272C">
      <w:pPr>
        <w:spacing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t>There exist many computational tools that can assign cell type labels to single cells as described by this benchmarking study (</w:t>
      </w:r>
      <w:hyperlink r:id="rId9" w:anchor="ref-abdelaal2019_cellID" w:history="1">
        <w:r w:rsidRPr="00D0272C">
          <w:rPr>
            <w:rFonts w:ascii="Helvetica" w:eastAsia="Times New Roman" w:hAnsi="Helvetica" w:cs="Helvetica"/>
            <w:color w:val="4183C4"/>
            <w:spacing w:val="3"/>
            <w:kern w:val="0"/>
            <w:sz w:val="24"/>
            <w:szCs w:val="24"/>
            <w14:ligatures w14:val="none"/>
          </w:rPr>
          <w:t>Abdelaal et al. 2019</w:t>
        </w:r>
      </w:hyperlink>
      <w:r w:rsidRPr="00D0272C">
        <w:rPr>
          <w:rFonts w:ascii="Helvetica" w:eastAsia="Times New Roman" w:hAnsi="Helvetica" w:cs="Helvetica"/>
          <w:color w:val="333333"/>
          <w:spacing w:val="3"/>
          <w:kern w:val="0"/>
          <w:sz w:val="24"/>
          <w:szCs w:val="24"/>
          <w14:ligatures w14:val="none"/>
        </w:rPr>
        <w:t>) and this review (</w:t>
      </w:r>
      <w:hyperlink r:id="rId10" w:anchor="ref-pasquini2021_celltypeReview" w:history="1">
        <w:r w:rsidRPr="00D0272C">
          <w:rPr>
            <w:rFonts w:ascii="Helvetica" w:eastAsia="Times New Roman" w:hAnsi="Helvetica" w:cs="Helvetica"/>
            <w:color w:val="4183C4"/>
            <w:spacing w:val="3"/>
            <w:kern w:val="0"/>
            <w:sz w:val="24"/>
            <w:szCs w:val="24"/>
            <w14:ligatures w14:val="none"/>
          </w:rPr>
          <w:t>Pasquini et al. 2021</w:t>
        </w:r>
      </w:hyperlink>
      <w:r w:rsidRPr="00D0272C">
        <w:rPr>
          <w:rFonts w:ascii="Helvetica" w:eastAsia="Times New Roman" w:hAnsi="Helvetica" w:cs="Helvetica"/>
          <w:color w:val="333333"/>
          <w:spacing w:val="3"/>
          <w:kern w:val="0"/>
          <w:sz w:val="24"/>
          <w:szCs w:val="24"/>
          <w14:ligatures w14:val="none"/>
        </w:rPr>
        <w:t xml:space="preserve">). Briefly, there are three main computational approaches to annotate cell types (Figure @ref{clust-celltype}). First, marker gene approaches leverage on lists of marker gene sets that can distinguish different cell types from existing literature and previous single-cell studies. Single cells or clusters are then scored using these marker gene sets </w:t>
      </w:r>
      <w:proofErr w:type="gramStart"/>
      <w:r w:rsidRPr="00D0272C">
        <w:rPr>
          <w:rFonts w:ascii="Helvetica" w:eastAsia="Times New Roman" w:hAnsi="Helvetica" w:cs="Helvetica"/>
          <w:color w:val="333333"/>
          <w:spacing w:val="3"/>
          <w:kern w:val="0"/>
          <w:sz w:val="24"/>
          <w:szCs w:val="24"/>
          <w14:ligatures w14:val="none"/>
        </w:rPr>
        <w:t>e.g.</w:t>
      </w:r>
      <w:proofErr w:type="gramEnd"/>
      <w:r w:rsidRPr="00D0272C">
        <w:rPr>
          <w:rFonts w:ascii="Helvetica" w:eastAsia="Times New Roman" w:hAnsi="Helvetica" w:cs="Helvetica"/>
          <w:color w:val="333333"/>
          <w:spacing w:val="3"/>
          <w:kern w:val="0"/>
          <w:sz w:val="24"/>
          <w:szCs w:val="24"/>
          <w14:ligatures w14:val="none"/>
        </w:rPr>
        <w:t> using </w:t>
      </w:r>
      <w:proofErr w:type="spellStart"/>
      <w:r w:rsidRPr="00D0272C">
        <w:rPr>
          <w:rFonts w:ascii="Consolas" w:eastAsia="Times New Roman" w:hAnsi="Consolas" w:cs="Courier New"/>
          <w:color w:val="333333"/>
          <w:spacing w:val="3"/>
          <w:kern w:val="0"/>
          <w:sz w:val="20"/>
          <w:szCs w:val="20"/>
          <w:bdr w:val="none" w:sz="0" w:space="0" w:color="auto" w:frame="1"/>
          <w:shd w:val="clear" w:color="auto" w:fill="F7F7F7"/>
          <w14:ligatures w14:val="none"/>
        </w:rPr>
        <w:t>AddModuleScore</w:t>
      </w:r>
      <w:proofErr w:type="spellEnd"/>
      <w:r w:rsidRPr="00D0272C">
        <w:rPr>
          <w:rFonts w:ascii="Helvetica" w:eastAsia="Times New Roman" w:hAnsi="Helvetica" w:cs="Helvetica"/>
          <w:color w:val="333333"/>
          <w:spacing w:val="3"/>
          <w:kern w:val="0"/>
          <w:sz w:val="24"/>
          <w:szCs w:val="24"/>
          <w14:ligatures w14:val="none"/>
        </w:rPr>
        <w:t xml:space="preserve"> to estimate the overall expression levels of these genes. Some heuristics / scoring criteria is then applied to assign the cell type. Second, correlation approaches apply multiple correlation measures to estimate the similarity between the single cells / clusters in the input dataset against some reference data </w:t>
      </w:r>
      <w:proofErr w:type="gramStart"/>
      <w:r w:rsidRPr="00D0272C">
        <w:rPr>
          <w:rFonts w:ascii="Helvetica" w:eastAsia="Times New Roman" w:hAnsi="Helvetica" w:cs="Helvetica"/>
          <w:color w:val="333333"/>
          <w:spacing w:val="3"/>
          <w:kern w:val="0"/>
          <w:sz w:val="24"/>
          <w:szCs w:val="24"/>
          <w14:ligatures w14:val="none"/>
        </w:rPr>
        <w:t>e.g.</w:t>
      </w:r>
      <w:proofErr w:type="gramEnd"/>
      <w:r w:rsidRPr="00D0272C">
        <w:rPr>
          <w:rFonts w:ascii="Helvetica" w:eastAsia="Times New Roman" w:hAnsi="Helvetica" w:cs="Helvetica"/>
          <w:color w:val="333333"/>
          <w:spacing w:val="3"/>
          <w:kern w:val="0"/>
          <w:sz w:val="24"/>
          <w:szCs w:val="24"/>
          <w14:ligatures w14:val="none"/>
        </w:rPr>
        <w:t xml:space="preserve"> single-cell atlases or bulk RNA-seq databases such as </w:t>
      </w:r>
      <w:proofErr w:type="spellStart"/>
      <w:r w:rsidRPr="00D0272C">
        <w:rPr>
          <w:rFonts w:ascii="Helvetica" w:eastAsia="Times New Roman" w:hAnsi="Helvetica" w:cs="Helvetica"/>
          <w:color w:val="333333"/>
          <w:spacing w:val="3"/>
          <w:kern w:val="0"/>
          <w:sz w:val="24"/>
          <w:szCs w:val="24"/>
          <w14:ligatures w14:val="none"/>
        </w:rPr>
        <w:t>GTeX</w:t>
      </w:r>
      <w:proofErr w:type="spellEnd"/>
      <w:r w:rsidRPr="00D0272C">
        <w:rPr>
          <w:rFonts w:ascii="Helvetica" w:eastAsia="Times New Roman" w:hAnsi="Helvetica" w:cs="Helvetica"/>
          <w:color w:val="333333"/>
          <w:spacing w:val="3"/>
          <w:kern w:val="0"/>
          <w:sz w:val="24"/>
          <w:szCs w:val="24"/>
          <w14:ligatures w14:val="none"/>
        </w:rPr>
        <w:t xml:space="preserve"> / FANTOM. Third, supervised classification approaches </w:t>
      </w:r>
      <w:proofErr w:type="gramStart"/>
      <w:r w:rsidRPr="00D0272C">
        <w:rPr>
          <w:rFonts w:ascii="Helvetica" w:eastAsia="Times New Roman" w:hAnsi="Helvetica" w:cs="Helvetica"/>
          <w:color w:val="333333"/>
          <w:spacing w:val="3"/>
          <w:kern w:val="0"/>
          <w:sz w:val="24"/>
          <w:szCs w:val="24"/>
          <w14:ligatures w14:val="none"/>
        </w:rPr>
        <w:t>uses</w:t>
      </w:r>
      <w:proofErr w:type="gramEnd"/>
      <w:r w:rsidRPr="00D0272C">
        <w:rPr>
          <w:rFonts w:ascii="Helvetica" w:eastAsia="Times New Roman" w:hAnsi="Helvetica" w:cs="Helvetica"/>
          <w:color w:val="333333"/>
          <w:spacing w:val="3"/>
          <w:kern w:val="0"/>
          <w:sz w:val="24"/>
          <w:szCs w:val="24"/>
          <w14:ligatures w14:val="none"/>
        </w:rPr>
        <w:t xml:space="preserve"> machine learning or deep learning to predict cell type labels. The learning model is first trained on some single-cell reference atlas before being applied onto the input dataset to compute the probability that a single cell / cluster belong to a particular cell type.</w:t>
      </w:r>
    </w:p>
    <w:p w14:paraId="56C9DCA4" w14:textId="0C2E86A0" w:rsidR="00D0272C" w:rsidRPr="00D0272C" w:rsidRDefault="00D0272C" w:rsidP="00D0272C">
      <w:pPr>
        <w:spacing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noProof/>
          <w:color w:val="333333"/>
          <w:spacing w:val="3"/>
          <w:kern w:val="0"/>
          <w:sz w:val="24"/>
          <w:szCs w:val="24"/>
          <w14:ligatures w14:val="none"/>
        </w:rPr>
        <w:lastRenderedPageBreak/>
        <w:drawing>
          <wp:inline distT="0" distB="0" distL="0" distR="0" wp14:anchorId="66D0DAFA" wp14:editId="02943E81">
            <wp:extent cx="5988050" cy="4231640"/>
            <wp:effectExtent l="0" t="0" r="0" b="0"/>
            <wp:docPr id="2018933907" name="Picture 3" descr="There are three main approaches to cell type annotation in single-cell studies, namely marker gene approaches, correlation approaches and supervised classification approaches. Image taken from @pasquini2021_celltype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re are three main approaches to cell type annotation in single-cell studies, namely marker gene approaches, correlation approaches and supervised classification approaches. Image taken from @pasquini2021_celltypeRevi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88050" cy="4231640"/>
                    </a:xfrm>
                    <a:prstGeom prst="rect">
                      <a:avLst/>
                    </a:prstGeom>
                    <a:noFill/>
                    <a:ln>
                      <a:noFill/>
                    </a:ln>
                  </pic:spPr>
                </pic:pic>
              </a:graphicData>
            </a:graphic>
          </wp:inline>
        </w:drawing>
      </w:r>
    </w:p>
    <w:p w14:paraId="1922548D" w14:textId="77777777" w:rsidR="00D0272C" w:rsidRPr="00D0272C" w:rsidRDefault="00D0272C" w:rsidP="00D0272C">
      <w:pPr>
        <w:spacing w:after="204" w:line="240" w:lineRule="auto"/>
        <w:rPr>
          <w:rFonts w:ascii="Helvetica" w:eastAsia="Times New Roman" w:hAnsi="Helvetica" w:cs="Helvetica"/>
          <w:color w:val="777777"/>
          <w:spacing w:val="3"/>
          <w:kern w:val="0"/>
          <w:sz w:val="24"/>
          <w:szCs w:val="24"/>
          <w14:ligatures w14:val="none"/>
        </w:rPr>
      </w:pPr>
      <w:r w:rsidRPr="00D0272C">
        <w:rPr>
          <w:rFonts w:ascii="Helvetica" w:eastAsia="Times New Roman" w:hAnsi="Helvetica" w:cs="Helvetica"/>
          <w:color w:val="777777"/>
          <w:spacing w:val="3"/>
          <w:kern w:val="0"/>
          <w:sz w:val="24"/>
          <w:szCs w:val="24"/>
          <w14:ligatures w14:val="none"/>
        </w:rPr>
        <w:t>Figure 3.14: There are three main approaches to cell type annotation in single-cell studies, namely marker gene approaches, correlation approaches and supervised classification approaches. Image taken from Pasquini et al. (</w:t>
      </w:r>
      <w:hyperlink r:id="rId12" w:anchor="ref-pasquini2021_celltypeReview" w:history="1">
        <w:r w:rsidRPr="00D0272C">
          <w:rPr>
            <w:rFonts w:ascii="Helvetica" w:eastAsia="Times New Roman" w:hAnsi="Helvetica" w:cs="Helvetica"/>
            <w:color w:val="4183C4"/>
            <w:spacing w:val="3"/>
            <w:kern w:val="0"/>
            <w:sz w:val="24"/>
            <w:szCs w:val="24"/>
            <w14:ligatures w14:val="none"/>
          </w:rPr>
          <w:t>2021</w:t>
        </w:r>
      </w:hyperlink>
      <w:r w:rsidRPr="00D0272C">
        <w:rPr>
          <w:rFonts w:ascii="Helvetica" w:eastAsia="Times New Roman" w:hAnsi="Helvetica" w:cs="Helvetica"/>
          <w:color w:val="777777"/>
          <w:spacing w:val="3"/>
          <w:kern w:val="0"/>
          <w:sz w:val="24"/>
          <w:szCs w:val="24"/>
          <w14:ligatures w14:val="none"/>
        </w:rPr>
        <w:t>)</w:t>
      </w:r>
    </w:p>
    <w:p w14:paraId="551257F3" w14:textId="77777777" w:rsidR="00D0272C" w:rsidRPr="00D0272C" w:rsidRDefault="00D0272C" w:rsidP="00D0272C">
      <w:pPr>
        <w:spacing w:after="204"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t xml:space="preserve">In all three approaches, the choice of the reference data is crucial for the success of the cell type annotation. Ideally, the reference data should be </w:t>
      </w:r>
      <w:proofErr w:type="gramStart"/>
      <w:r w:rsidRPr="00D0272C">
        <w:rPr>
          <w:rFonts w:ascii="Helvetica" w:eastAsia="Times New Roman" w:hAnsi="Helvetica" w:cs="Helvetica"/>
          <w:color w:val="333333"/>
          <w:spacing w:val="3"/>
          <w:kern w:val="0"/>
          <w:sz w:val="24"/>
          <w:szCs w:val="24"/>
          <w14:ligatures w14:val="none"/>
        </w:rPr>
        <w:t>encompass</w:t>
      </w:r>
      <w:proofErr w:type="gramEnd"/>
      <w:r w:rsidRPr="00D0272C">
        <w:rPr>
          <w:rFonts w:ascii="Helvetica" w:eastAsia="Times New Roman" w:hAnsi="Helvetica" w:cs="Helvetica"/>
          <w:color w:val="333333"/>
          <w:spacing w:val="3"/>
          <w:kern w:val="0"/>
          <w:sz w:val="24"/>
          <w:szCs w:val="24"/>
          <w14:ligatures w14:val="none"/>
        </w:rPr>
        <w:t xml:space="preserve"> the tissue / cell types that are profiled in the input dataset. Otherwise, spurious results may occur </w:t>
      </w:r>
      <w:proofErr w:type="gramStart"/>
      <w:r w:rsidRPr="00D0272C">
        <w:rPr>
          <w:rFonts w:ascii="Helvetica" w:eastAsia="Times New Roman" w:hAnsi="Helvetica" w:cs="Helvetica"/>
          <w:color w:val="333333"/>
          <w:spacing w:val="3"/>
          <w:kern w:val="0"/>
          <w:sz w:val="24"/>
          <w:szCs w:val="24"/>
          <w14:ligatures w14:val="none"/>
        </w:rPr>
        <w:t>e.g.</w:t>
      </w:r>
      <w:proofErr w:type="gramEnd"/>
      <w:r w:rsidRPr="00D0272C">
        <w:rPr>
          <w:rFonts w:ascii="Helvetica" w:eastAsia="Times New Roman" w:hAnsi="Helvetica" w:cs="Helvetica"/>
          <w:color w:val="333333"/>
          <w:spacing w:val="3"/>
          <w:kern w:val="0"/>
          <w:sz w:val="24"/>
          <w:szCs w:val="24"/>
          <w14:ligatures w14:val="none"/>
        </w:rPr>
        <w:t> when one tries to annotate the bone marrow dataset using a brain atlas reference. Furthermore, the cell type labels in the reference data will determine the “resolution” of the predicted cell type annotation. For example, using a reference that only has coarse cell type labels (</w:t>
      </w:r>
      <w:proofErr w:type="gramStart"/>
      <w:r w:rsidRPr="00D0272C">
        <w:rPr>
          <w:rFonts w:ascii="Helvetica" w:eastAsia="Times New Roman" w:hAnsi="Helvetica" w:cs="Helvetica"/>
          <w:color w:val="333333"/>
          <w:spacing w:val="3"/>
          <w:kern w:val="0"/>
          <w:sz w:val="24"/>
          <w:szCs w:val="24"/>
          <w14:ligatures w14:val="none"/>
        </w:rPr>
        <w:t>e.g.</w:t>
      </w:r>
      <w:proofErr w:type="gramEnd"/>
      <w:r w:rsidRPr="00D0272C">
        <w:rPr>
          <w:rFonts w:ascii="Helvetica" w:eastAsia="Times New Roman" w:hAnsi="Helvetica" w:cs="Helvetica"/>
          <w:color w:val="333333"/>
          <w:spacing w:val="3"/>
          <w:kern w:val="0"/>
          <w:sz w:val="24"/>
          <w:szCs w:val="24"/>
          <w14:ligatures w14:val="none"/>
        </w:rPr>
        <w:t xml:space="preserve"> having a general T-cell label as opposed to CD4+ Naive, CD8+ Naive </w:t>
      </w:r>
      <w:proofErr w:type="spellStart"/>
      <w:r w:rsidRPr="00D0272C">
        <w:rPr>
          <w:rFonts w:ascii="Helvetica" w:eastAsia="Times New Roman" w:hAnsi="Helvetica" w:cs="Helvetica"/>
          <w:color w:val="333333"/>
          <w:spacing w:val="3"/>
          <w:kern w:val="0"/>
          <w:sz w:val="24"/>
          <w:szCs w:val="24"/>
          <w14:ligatures w14:val="none"/>
        </w:rPr>
        <w:t>etc</w:t>
      </w:r>
      <w:proofErr w:type="spellEnd"/>
      <w:r w:rsidRPr="00D0272C">
        <w:rPr>
          <w:rFonts w:ascii="Helvetica" w:eastAsia="Times New Roman" w:hAnsi="Helvetica" w:cs="Helvetica"/>
          <w:color w:val="333333"/>
          <w:spacing w:val="3"/>
          <w:kern w:val="0"/>
          <w:sz w:val="24"/>
          <w:szCs w:val="24"/>
          <w14:ligatures w14:val="none"/>
        </w:rPr>
        <w:t xml:space="preserve"> finer labels) can only result in coarse-level annotations and vice versa.</w:t>
      </w:r>
    </w:p>
    <w:p w14:paraId="3BC4DDFE" w14:textId="77777777" w:rsidR="00D0272C" w:rsidRPr="00D0272C" w:rsidRDefault="00D0272C" w:rsidP="00D0272C">
      <w:pPr>
        <w:spacing w:after="204"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t>Also, it is important to have the option of having unassigned cells. This happens when a single cell / cluster has a very low score across all the cell types present in the reference. Biologically, this can be a novel rare cell population that is not annotated in the reference data or represent stressed / dying cells that has “lost” their cell fate identity. Furthermore, cell fate is highly plastic and there is a possibility that cells are trans-differentiating between two cell fates. In this scenario, it is possible that a single cell / cluster has high scores in two different cell types.</w:t>
      </w:r>
    </w:p>
    <w:p w14:paraId="0A853584" w14:textId="77777777" w:rsidR="00D0272C" w:rsidRPr="00D0272C" w:rsidRDefault="00D0272C" w:rsidP="00D0272C">
      <w:pPr>
        <w:spacing w:before="306" w:after="204" w:line="240" w:lineRule="auto"/>
        <w:outlineLvl w:val="2"/>
        <w:rPr>
          <w:rFonts w:ascii="Helvetica" w:eastAsia="Times New Roman" w:hAnsi="Helvetica" w:cs="Helvetica"/>
          <w:b/>
          <w:bCs/>
          <w:color w:val="333333"/>
          <w:spacing w:val="3"/>
          <w:kern w:val="0"/>
          <w:sz w:val="36"/>
          <w:szCs w:val="36"/>
          <w14:ligatures w14:val="none"/>
        </w:rPr>
      </w:pPr>
      <w:r w:rsidRPr="00D0272C">
        <w:rPr>
          <w:rFonts w:ascii="Helvetica" w:eastAsia="Times New Roman" w:hAnsi="Helvetica" w:cs="Helvetica"/>
          <w:b/>
          <w:bCs/>
          <w:color w:val="333333"/>
          <w:spacing w:val="3"/>
          <w:kern w:val="0"/>
          <w:sz w:val="36"/>
          <w:szCs w:val="36"/>
          <w14:ligatures w14:val="none"/>
        </w:rPr>
        <w:t>3.4.2 Annotation via marker genes and functional analysis</w:t>
      </w:r>
    </w:p>
    <w:p w14:paraId="3362AD12" w14:textId="77777777" w:rsidR="00D0272C" w:rsidRPr="00D0272C" w:rsidRDefault="00D0272C" w:rsidP="00D0272C">
      <w:pPr>
        <w:spacing w:after="204"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t xml:space="preserve">In this guide, we will be annotating the clusters manually based on the marker genes and HAY_BONE_MARROW gene signature overrepresentation analysis that we have </w:t>
      </w:r>
      <w:r w:rsidRPr="00D0272C">
        <w:rPr>
          <w:rFonts w:ascii="Helvetica" w:eastAsia="Times New Roman" w:hAnsi="Helvetica" w:cs="Helvetica"/>
          <w:color w:val="333333"/>
          <w:spacing w:val="3"/>
          <w:kern w:val="0"/>
          <w:sz w:val="24"/>
          <w:szCs w:val="24"/>
          <w14:ligatures w14:val="none"/>
        </w:rPr>
        <w:lastRenderedPageBreak/>
        <w:t xml:space="preserve">performed earlier (Figure @ref{clust-annotTable}). The major cell state </w:t>
      </w:r>
      <w:proofErr w:type="gramStart"/>
      <w:r w:rsidRPr="00D0272C">
        <w:rPr>
          <w:rFonts w:ascii="Helvetica" w:eastAsia="Times New Roman" w:hAnsi="Helvetica" w:cs="Helvetica"/>
          <w:color w:val="333333"/>
          <w:spacing w:val="3"/>
          <w:kern w:val="0"/>
          <w:sz w:val="24"/>
          <w:szCs w:val="24"/>
          <w14:ligatures w14:val="none"/>
        </w:rPr>
        <w:t>e.g.</w:t>
      </w:r>
      <w:proofErr w:type="gramEnd"/>
      <w:r w:rsidRPr="00D0272C">
        <w:rPr>
          <w:rFonts w:ascii="Helvetica" w:eastAsia="Times New Roman" w:hAnsi="Helvetica" w:cs="Helvetica"/>
          <w:color w:val="333333"/>
          <w:spacing w:val="3"/>
          <w:kern w:val="0"/>
          <w:sz w:val="24"/>
          <w:szCs w:val="24"/>
          <w14:ligatures w14:val="none"/>
        </w:rPr>
        <w:t> HSC / progenitors / erythroid / dendritic cell / monocyte / B cell / T cell / NK cell can be determined from the HAY_BONE_MARROW signatures and some of the cellular substates can be resolved using marker genes.</w:t>
      </w:r>
    </w:p>
    <w:p w14:paraId="6B965424" w14:textId="66AD4B3D" w:rsidR="00D0272C" w:rsidRPr="00D0272C" w:rsidRDefault="00D0272C" w:rsidP="00D0272C">
      <w:pPr>
        <w:spacing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noProof/>
          <w:color w:val="333333"/>
          <w:spacing w:val="3"/>
          <w:kern w:val="0"/>
          <w:sz w:val="24"/>
          <w:szCs w:val="24"/>
          <w14:ligatures w14:val="none"/>
        </w:rPr>
        <w:drawing>
          <wp:inline distT="0" distB="0" distL="0" distR="0" wp14:anchorId="756D8BF3" wp14:editId="3C3209C3">
            <wp:extent cx="5988050" cy="4492625"/>
            <wp:effectExtent l="0" t="0" r="0" b="3175"/>
            <wp:docPr id="662955915" name="Picture 2" descr="Annotation of the 29 clusters in the bone marrow dataset via marker genes and HAY_BONE_MARROW gene signatur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notation of the 29 clusters in the bone marrow dataset via marker genes and HAY_BONE_MARROW gene signature analys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8050" cy="4492625"/>
                    </a:xfrm>
                    <a:prstGeom prst="rect">
                      <a:avLst/>
                    </a:prstGeom>
                    <a:noFill/>
                    <a:ln>
                      <a:noFill/>
                    </a:ln>
                  </pic:spPr>
                </pic:pic>
              </a:graphicData>
            </a:graphic>
          </wp:inline>
        </w:drawing>
      </w:r>
    </w:p>
    <w:p w14:paraId="0126E9A9" w14:textId="77777777" w:rsidR="00D0272C" w:rsidRPr="00D0272C" w:rsidRDefault="00D0272C" w:rsidP="00D0272C">
      <w:pPr>
        <w:spacing w:after="204" w:line="240" w:lineRule="auto"/>
        <w:rPr>
          <w:rFonts w:ascii="Helvetica" w:eastAsia="Times New Roman" w:hAnsi="Helvetica" w:cs="Helvetica"/>
          <w:color w:val="777777"/>
          <w:spacing w:val="3"/>
          <w:kern w:val="0"/>
          <w:sz w:val="24"/>
          <w:szCs w:val="24"/>
          <w14:ligatures w14:val="none"/>
        </w:rPr>
      </w:pPr>
      <w:r w:rsidRPr="00D0272C">
        <w:rPr>
          <w:rFonts w:ascii="Helvetica" w:eastAsia="Times New Roman" w:hAnsi="Helvetica" w:cs="Helvetica"/>
          <w:color w:val="777777"/>
          <w:spacing w:val="3"/>
          <w:kern w:val="0"/>
          <w:sz w:val="24"/>
          <w:szCs w:val="24"/>
          <w14:ligatures w14:val="none"/>
        </w:rPr>
        <w:t>Figure 3.15: Annotation of the 29 clusters in the bone marrow dataset via marker genes and HAY_BONE_MARROW gene signature analysis.</w:t>
      </w:r>
    </w:p>
    <w:p w14:paraId="4CDEA02E" w14:textId="77777777" w:rsidR="00D0272C" w:rsidRPr="00D0272C" w:rsidRDefault="00D0272C" w:rsidP="00D0272C">
      <w:pPr>
        <w:spacing w:before="306" w:after="204" w:line="240" w:lineRule="auto"/>
        <w:outlineLvl w:val="2"/>
        <w:rPr>
          <w:rFonts w:ascii="Helvetica" w:eastAsia="Times New Roman" w:hAnsi="Helvetica" w:cs="Helvetica"/>
          <w:b/>
          <w:bCs/>
          <w:color w:val="333333"/>
          <w:spacing w:val="3"/>
          <w:kern w:val="0"/>
          <w:sz w:val="36"/>
          <w:szCs w:val="36"/>
          <w14:ligatures w14:val="none"/>
        </w:rPr>
      </w:pPr>
      <w:r w:rsidRPr="00D0272C">
        <w:rPr>
          <w:rFonts w:ascii="Helvetica" w:eastAsia="Times New Roman" w:hAnsi="Helvetica" w:cs="Helvetica"/>
          <w:b/>
          <w:bCs/>
          <w:color w:val="333333"/>
          <w:spacing w:val="3"/>
          <w:kern w:val="0"/>
          <w:sz w:val="36"/>
          <w:szCs w:val="36"/>
          <w14:ligatures w14:val="none"/>
        </w:rPr>
        <w:t>3.4.3 </w:t>
      </w:r>
      <w:proofErr w:type="spellStart"/>
      <w:r w:rsidRPr="00D0272C">
        <w:rPr>
          <w:rFonts w:ascii="Helvetica" w:eastAsia="Times New Roman" w:hAnsi="Helvetica" w:cs="Helvetica"/>
          <w:b/>
          <w:bCs/>
          <w:color w:val="333333"/>
          <w:spacing w:val="3"/>
          <w:kern w:val="0"/>
          <w:sz w:val="36"/>
          <w:szCs w:val="36"/>
          <w14:ligatures w14:val="none"/>
        </w:rPr>
        <w:t>Visualising</w:t>
      </w:r>
      <w:proofErr w:type="spellEnd"/>
      <w:r w:rsidRPr="00D0272C">
        <w:rPr>
          <w:rFonts w:ascii="Helvetica" w:eastAsia="Times New Roman" w:hAnsi="Helvetica" w:cs="Helvetica"/>
          <w:b/>
          <w:bCs/>
          <w:color w:val="333333"/>
          <w:spacing w:val="3"/>
          <w:kern w:val="0"/>
          <w:sz w:val="36"/>
          <w:szCs w:val="36"/>
          <w14:ligatures w14:val="none"/>
        </w:rPr>
        <w:t xml:space="preserve"> annotated clusters</w:t>
      </w:r>
    </w:p>
    <w:p w14:paraId="13B3EFDD" w14:textId="77777777" w:rsidR="00D0272C" w:rsidRPr="00D0272C" w:rsidRDefault="00D0272C" w:rsidP="00D0272C">
      <w:pPr>
        <w:spacing w:after="204"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t xml:space="preserve">The final step is to relabel the cell clusters into the annotation labels. The resulting annotated cell types can then be </w:t>
      </w:r>
      <w:proofErr w:type="spellStart"/>
      <w:r w:rsidRPr="00D0272C">
        <w:rPr>
          <w:rFonts w:ascii="Helvetica" w:eastAsia="Times New Roman" w:hAnsi="Helvetica" w:cs="Helvetica"/>
          <w:color w:val="333333"/>
          <w:spacing w:val="3"/>
          <w:kern w:val="0"/>
          <w:sz w:val="24"/>
          <w:szCs w:val="24"/>
          <w14:ligatures w14:val="none"/>
        </w:rPr>
        <w:t>visualised</w:t>
      </w:r>
      <w:proofErr w:type="spellEnd"/>
      <w:r w:rsidRPr="00D0272C">
        <w:rPr>
          <w:rFonts w:ascii="Helvetica" w:eastAsia="Times New Roman" w:hAnsi="Helvetica" w:cs="Helvetica"/>
          <w:color w:val="333333"/>
          <w:spacing w:val="3"/>
          <w:kern w:val="0"/>
          <w:sz w:val="24"/>
          <w:szCs w:val="24"/>
          <w14:ligatures w14:val="none"/>
        </w:rPr>
        <w:t xml:space="preserve"> in t-SNE and UMAP projections (Figure @ref{clust-annotTsum}).</w:t>
      </w:r>
    </w:p>
    <w:p w14:paraId="7905A67B" w14:textId="61EBDB08" w:rsidR="00D0272C" w:rsidRPr="00D0272C" w:rsidRDefault="00D0272C" w:rsidP="00D0272C">
      <w:pPr>
        <w:spacing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noProof/>
          <w:color w:val="333333"/>
          <w:spacing w:val="3"/>
          <w:kern w:val="0"/>
          <w:sz w:val="24"/>
          <w:szCs w:val="24"/>
          <w14:ligatures w14:val="none"/>
        </w:rPr>
        <w:lastRenderedPageBreak/>
        <w:drawing>
          <wp:inline distT="0" distB="0" distL="0" distR="0" wp14:anchorId="069ECF09" wp14:editId="708CBAEC">
            <wp:extent cx="5988050" cy="2994025"/>
            <wp:effectExtent l="0" t="0" r="0" b="0"/>
            <wp:docPr id="1956204159" name="Picture 1" descr="t-SNE and UMAP projections coloure by annotated cell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NE and UMAP projections coloure by annotated cell typ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8050" cy="2994025"/>
                    </a:xfrm>
                    <a:prstGeom prst="rect">
                      <a:avLst/>
                    </a:prstGeom>
                    <a:noFill/>
                    <a:ln>
                      <a:noFill/>
                    </a:ln>
                  </pic:spPr>
                </pic:pic>
              </a:graphicData>
            </a:graphic>
          </wp:inline>
        </w:drawing>
      </w:r>
    </w:p>
    <w:p w14:paraId="68D0BB89" w14:textId="77777777" w:rsidR="00D0272C" w:rsidRPr="00D0272C" w:rsidRDefault="00D0272C" w:rsidP="00D0272C">
      <w:pPr>
        <w:spacing w:after="204" w:line="240" w:lineRule="auto"/>
        <w:rPr>
          <w:rFonts w:ascii="Helvetica" w:eastAsia="Times New Roman" w:hAnsi="Helvetica" w:cs="Helvetica"/>
          <w:color w:val="777777"/>
          <w:spacing w:val="3"/>
          <w:kern w:val="0"/>
          <w:sz w:val="24"/>
          <w:szCs w:val="24"/>
          <w14:ligatures w14:val="none"/>
        </w:rPr>
      </w:pPr>
      <w:r w:rsidRPr="00D0272C">
        <w:rPr>
          <w:rFonts w:ascii="Helvetica" w:eastAsia="Times New Roman" w:hAnsi="Helvetica" w:cs="Helvetica"/>
          <w:color w:val="777777"/>
          <w:spacing w:val="3"/>
          <w:kern w:val="0"/>
          <w:sz w:val="24"/>
          <w:szCs w:val="24"/>
          <w14:ligatures w14:val="none"/>
        </w:rPr>
        <w:t xml:space="preserve">Figure 3.16: t-SNE and UMAP projections </w:t>
      </w:r>
      <w:proofErr w:type="spellStart"/>
      <w:r w:rsidRPr="00D0272C">
        <w:rPr>
          <w:rFonts w:ascii="Helvetica" w:eastAsia="Times New Roman" w:hAnsi="Helvetica" w:cs="Helvetica"/>
          <w:color w:val="777777"/>
          <w:spacing w:val="3"/>
          <w:kern w:val="0"/>
          <w:sz w:val="24"/>
          <w:szCs w:val="24"/>
          <w14:ligatures w14:val="none"/>
        </w:rPr>
        <w:t>coloure</w:t>
      </w:r>
      <w:proofErr w:type="spellEnd"/>
      <w:r w:rsidRPr="00D0272C">
        <w:rPr>
          <w:rFonts w:ascii="Helvetica" w:eastAsia="Times New Roman" w:hAnsi="Helvetica" w:cs="Helvetica"/>
          <w:color w:val="777777"/>
          <w:spacing w:val="3"/>
          <w:kern w:val="0"/>
          <w:sz w:val="24"/>
          <w:szCs w:val="24"/>
          <w14:ligatures w14:val="none"/>
        </w:rPr>
        <w:t xml:space="preserve"> by annotated cell types.</w:t>
      </w:r>
    </w:p>
    <w:p w14:paraId="2AB7648B" w14:textId="77777777" w:rsidR="00D0272C" w:rsidRPr="00D0272C" w:rsidRDefault="00D0272C" w:rsidP="00D0272C">
      <w:pPr>
        <w:spacing w:before="306" w:after="204" w:line="240" w:lineRule="auto"/>
        <w:outlineLvl w:val="2"/>
        <w:rPr>
          <w:rFonts w:ascii="Helvetica" w:eastAsia="Times New Roman" w:hAnsi="Helvetica" w:cs="Helvetica"/>
          <w:b/>
          <w:bCs/>
          <w:color w:val="333333"/>
          <w:spacing w:val="3"/>
          <w:kern w:val="0"/>
          <w:sz w:val="36"/>
          <w:szCs w:val="36"/>
          <w14:ligatures w14:val="none"/>
        </w:rPr>
      </w:pPr>
      <w:r w:rsidRPr="00D0272C">
        <w:rPr>
          <w:rFonts w:ascii="Helvetica" w:eastAsia="Times New Roman" w:hAnsi="Helvetica" w:cs="Helvetica"/>
          <w:b/>
          <w:bCs/>
          <w:color w:val="333333"/>
          <w:spacing w:val="3"/>
          <w:kern w:val="0"/>
          <w:sz w:val="36"/>
          <w:szCs w:val="36"/>
          <w14:ligatures w14:val="none"/>
        </w:rPr>
        <w:t>3.4.4 Code</w:t>
      </w:r>
    </w:p>
    <w:p w14:paraId="5898DFF1" w14:textId="77777777" w:rsidR="00D0272C" w:rsidRPr="00D0272C" w:rsidRDefault="00D0272C" w:rsidP="00D0272C">
      <w:pPr>
        <w:spacing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t xml:space="preserve">Here, we provide code that extracts the most significant HAY_BONE_MARROW signature and top 8 marker genes by log-fold-change for each cluster to generate a table for the purposes of annotating the clusters. All 29 clusters are then </w:t>
      </w:r>
      <w:proofErr w:type="gramStart"/>
      <w:r w:rsidRPr="00D0272C">
        <w:rPr>
          <w:rFonts w:ascii="Helvetica" w:eastAsia="Times New Roman" w:hAnsi="Helvetica" w:cs="Helvetica"/>
          <w:color w:val="333333"/>
          <w:spacing w:val="3"/>
          <w:kern w:val="0"/>
          <w:sz w:val="24"/>
          <w:szCs w:val="24"/>
          <w14:ligatures w14:val="none"/>
        </w:rPr>
        <w:t>annotated</w:t>
      </w:r>
      <w:proofErr w:type="gramEnd"/>
      <w:r w:rsidRPr="00D0272C">
        <w:rPr>
          <w:rFonts w:ascii="Helvetica" w:eastAsia="Times New Roman" w:hAnsi="Helvetica" w:cs="Helvetica"/>
          <w:color w:val="333333"/>
          <w:spacing w:val="3"/>
          <w:kern w:val="0"/>
          <w:sz w:val="24"/>
          <w:szCs w:val="24"/>
          <w14:ligatures w14:val="none"/>
        </w:rPr>
        <w:t xml:space="preserve"> and a new metadata called </w:t>
      </w:r>
      <w:proofErr w:type="spellStart"/>
      <w:r w:rsidRPr="00D0272C">
        <w:rPr>
          <w:rFonts w:ascii="Consolas" w:eastAsia="Times New Roman" w:hAnsi="Consolas" w:cs="Courier New"/>
          <w:color w:val="333333"/>
          <w:spacing w:val="3"/>
          <w:kern w:val="0"/>
          <w:sz w:val="20"/>
          <w:szCs w:val="20"/>
          <w:bdr w:val="none" w:sz="0" w:space="0" w:color="auto" w:frame="1"/>
          <w:shd w:val="clear" w:color="auto" w:fill="F7F7F7"/>
          <w14:ligatures w14:val="none"/>
        </w:rPr>
        <w:t>celltype</w:t>
      </w:r>
      <w:proofErr w:type="spellEnd"/>
      <w:r w:rsidRPr="00D0272C">
        <w:rPr>
          <w:rFonts w:ascii="Helvetica" w:eastAsia="Times New Roman" w:hAnsi="Helvetica" w:cs="Helvetica"/>
          <w:color w:val="333333"/>
          <w:spacing w:val="3"/>
          <w:kern w:val="0"/>
          <w:sz w:val="24"/>
          <w:szCs w:val="24"/>
          <w14:ligatures w14:val="none"/>
        </w:rPr>
        <w:t> is being created in the Seurat object by mapping the cluster labels. The cell type label is then visualized on both t-SNE and UMAP projections.</w:t>
      </w:r>
    </w:p>
    <w:p w14:paraId="7BD40A45"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r w:rsidRPr="00D0272C">
        <w:rPr>
          <w:rFonts w:ascii="Consolas" w:eastAsia="Times New Roman" w:hAnsi="Consolas" w:cs="Courier New"/>
          <w:i/>
          <w:iCs/>
          <w:color w:val="BA2121"/>
          <w:spacing w:val="3"/>
          <w:kern w:val="0"/>
          <w:sz w:val="20"/>
          <w:szCs w:val="20"/>
          <w:bdr w:val="none" w:sz="0" w:space="0" w:color="auto" w:frame="1"/>
          <w14:ligatures w14:val="none"/>
        </w:rPr>
        <w:t>### D. Annotating clusters</w:t>
      </w:r>
    </w:p>
    <w:p w14:paraId="109B0496"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roofErr w:type="spellStart"/>
      <w:r w:rsidRPr="00D0272C">
        <w:rPr>
          <w:rFonts w:ascii="Consolas" w:eastAsia="Times New Roman" w:hAnsi="Consolas" w:cs="Courier New"/>
          <w:color w:val="333333"/>
          <w:spacing w:val="3"/>
          <w:kern w:val="0"/>
          <w:sz w:val="20"/>
          <w:szCs w:val="20"/>
          <w:bdr w:val="none" w:sz="0" w:space="0" w:color="auto" w:frame="1"/>
          <w14:ligatures w14:val="none"/>
        </w:rPr>
        <w:t>oupAnnot</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00702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06287E"/>
          <w:spacing w:val="3"/>
          <w:kern w:val="0"/>
          <w:sz w:val="20"/>
          <w:szCs w:val="20"/>
          <w:bdr w:val="none" w:sz="0" w:space="0" w:color="auto" w:frame="1"/>
          <w14:ligatures w14:val="none"/>
        </w:rPr>
        <w:t>data.table</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7D9029"/>
          <w:spacing w:val="3"/>
          <w:kern w:val="0"/>
          <w:sz w:val="20"/>
          <w:szCs w:val="20"/>
          <w:bdr w:val="none" w:sz="0" w:space="0" w:color="auto" w:frame="1"/>
          <w14:ligatures w14:val="none"/>
        </w:rPr>
        <w:t>cluster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reorderCluster</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p>
    <w:p w14:paraId="260BAA5D"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r w:rsidRPr="00D0272C">
        <w:rPr>
          <w:rFonts w:ascii="Consolas" w:eastAsia="Times New Roman" w:hAnsi="Consolas" w:cs="Courier New"/>
          <w:i/>
          <w:iCs/>
          <w:color w:val="60A0B0"/>
          <w:spacing w:val="3"/>
          <w:kern w:val="0"/>
          <w:sz w:val="20"/>
          <w:szCs w:val="20"/>
          <w:bdr w:val="none" w:sz="0" w:space="0" w:color="auto" w:frame="1"/>
          <w14:ligatures w14:val="none"/>
        </w:rPr>
        <w:t># Add in top 5 marker genes</w:t>
      </w:r>
    </w:p>
    <w:p w14:paraId="28936A48"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roofErr w:type="spellStart"/>
      <w:r w:rsidRPr="00D0272C">
        <w:rPr>
          <w:rFonts w:ascii="Consolas" w:eastAsia="Times New Roman" w:hAnsi="Consolas" w:cs="Courier New"/>
          <w:color w:val="333333"/>
          <w:spacing w:val="3"/>
          <w:kern w:val="0"/>
          <w:sz w:val="20"/>
          <w:szCs w:val="20"/>
          <w:bdr w:val="none" w:sz="0" w:space="0" w:color="auto" w:frame="1"/>
          <w14:ligatures w14:val="none"/>
        </w:rPr>
        <w:t>ggData</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007020"/>
          <w:spacing w:val="3"/>
          <w:kern w:val="0"/>
          <w:sz w:val="20"/>
          <w:szCs w:val="20"/>
          <w:bdr w:val="none" w:sz="0" w:space="0" w:color="auto" w:frame="1"/>
          <w14:ligatures w14:val="none"/>
        </w:rPr>
        <w:t>&lt;-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oupMarker</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06287E"/>
          <w:spacing w:val="3"/>
          <w:kern w:val="0"/>
          <w:sz w:val="20"/>
          <w:szCs w:val="20"/>
          <w:bdr w:val="none" w:sz="0" w:space="0" w:color="auto" w:frame="1"/>
          <w14:ligatures w14:val="none"/>
        </w:rPr>
        <w:t>head</w:t>
      </w:r>
      <w:r w:rsidRPr="00D0272C">
        <w:rPr>
          <w:rFonts w:ascii="Consolas" w:eastAsia="Times New Roman" w:hAnsi="Consolas" w:cs="Courier New"/>
          <w:color w:val="333333"/>
          <w:spacing w:val="3"/>
          <w:kern w:val="0"/>
          <w:sz w:val="20"/>
          <w:szCs w:val="20"/>
          <w:bdr w:val="none" w:sz="0" w:space="0" w:color="auto" w:frame="1"/>
          <w14:ligatures w14:val="none"/>
        </w:rPr>
        <w:t xml:space="preserve">(.SD, </w:t>
      </w:r>
      <w:r w:rsidRPr="00D0272C">
        <w:rPr>
          <w:rFonts w:ascii="Consolas" w:eastAsia="Times New Roman" w:hAnsi="Consolas" w:cs="Courier New"/>
          <w:color w:val="40A070"/>
          <w:spacing w:val="3"/>
          <w:kern w:val="0"/>
          <w:sz w:val="20"/>
          <w:szCs w:val="20"/>
          <w:bdr w:val="none" w:sz="0" w:space="0" w:color="auto" w:frame="1"/>
          <w14:ligatures w14:val="none"/>
        </w:rPr>
        <w:t>8</w:t>
      </w:r>
      <w:r w:rsidRPr="00D0272C">
        <w:rPr>
          <w:rFonts w:ascii="Consolas" w:eastAsia="Times New Roman" w:hAnsi="Consolas" w:cs="Courier New"/>
          <w:color w:val="333333"/>
          <w:spacing w:val="3"/>
          <w:kern w:val="0"/>
          <w:sz w:val="20"/>
          <w:szCs w:val="20"/>
          <w:bdr w:val="none" w:sz="0" w:space="0" w:color="auto" w:frame="1"/>
          <w14:ligatures w14:val="none"/>
        </w:rPr>
        <w:t xml:space="preserve">), by </w:t>
      </w:r>
      <w:r w:rsidRPr="00D0272C">
        <w:rPr>
          <w:rFonts w:ascii="Consolas" w:eastAsia="Times New Roman" w:hAnsi="Consolas" w:cs="Courier New"/>
          <w:color w:val="00702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"cluster"</w:t>
      </w:r>
      <w:r w:rsidRPr="00D0272C">
        <w:rPr>
          <w:rFonts w:ascii="Consolas" w:eastAsia="Times New Roman" w:hAnsi="Consolas" w:cs="Courier New"/>
          <w:color w:val="333333"/>
          <w:spacing w:val="3"/>
          <w:kern w:val="0"/>
          <w:sz w:val="20"/>
          <w:szCs w:val="20"/>
          <w:bdr w:val="none" w:sz="0" w:space="0" w:color="auto" w:frame="1"/>
          <w14:ligatures w14:val="none"/>
        </w:rPr>
        <w:t>]</w:t>
      </w:r>
    </w:p>
    <w:p w14:paraId="3A612459"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roofErr w:type="spellStart"/>
      <w:r w:rsidRPr="00D0272C">
        <w:rPr>
          <w:rFonts w:ascii="Consolas" w:eastAsia="Times New Roman" w:hAnsi="Consolas" w:cs="Courier New"/>
          <w:color w:val="333333"/>
          <w:spacing w:val="3"/>
          <w:kern w:val="0"/>
          <w:sz w:val="20"/>
          <w:szCs w:val="20"/>
          <w:bdr w:val="none" w:sz="0" w:space="0" w:color="auto" w:frame="1"/>
          <w14:ligatures w14:val="none"/>
        </w:rPr>
        <w:t>ggData</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007020"/>
          <w:spacing w:val="3"/>
          <w:kern w:val="0"/>
          <w:sz w:val="20"/>
          <w:szCs w:val="20"/>
          <w:bdr w:val="none" w:sz="0" w:space="0" w:color="auto" w:frame="1"/>
          <w14:ligatures w14:val="none"/>
        </w:rPr>
        <w:t>&lt;-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ggData</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06287E"/>
          <w:spacing w:val="3"/>
          <w:kern w:val="0"/>
          <w:sz w:val="20"/>
          <w:szCs w:val="20"/>
          <w:bdr w:val="none" w:sz="0" w:space="0" w:color="auto" w:frame="1"/>
          <w14:ligatures w14:val="none"/>
        </w:rPr>
        <w:t>paste0</w:t>
      </w:r>
      <w:r w:rsidRPr="00D0272C">
        <w:rPr>
          <w:rFonts w:ascii="Consolas" w:eastAsia="Times New Roman" w:hAnsi="Consolas" w:cs="Courier New"/>
          <w:color w:val="333333"/>
          <w:spacing w:val="3"/>
          <w:kern w:val="0"/>
          <w:sz w:val="20"/>
          <w:szCs w:val="20"/>
          <w:bdr w:val="none" w:sz="0" w:space="0" w:color="auto" w:frame="1"/>
          <w14:ligatures w14:val="none"/>
        </w:rPr>
        <w:t xml:space="preserve">(gene, </w:t>
      </w:r>
      <w:r w:rsidRPr="00D0272C">
        <w:rPr>
          <w:rFonts w:ascii="Consolas" w:eastAsia="Times New Roman" w:hAnsi="Consolas" w:cs="Courier New"/>
          <w:color w:val="7D9029"/>
          <w:spacing w:val="3"/>
          <w:kern w:val="0"/>
          <w:sz w:val="20"/>
          <w:szCs w:val="20"/>
          <w:bdr w:val="none" w:sz="0" w:space="0" w:color="auto" w:frame="1"/>
          <w14:ligatures w14:val="none"/>
        </w:rPr>
        <w:t>collapse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 xml:space="preserve">), by </w:t>
      </w:r>
      <w:r w:rsidRPr="00D0272C">
        <w:rPr>
          <w:rFonts w:ascii="Consolas" w:eastAsia="Times New Roman" w:hAnsi="Consolas" w:cs="Courier New"/>
          <w:color w:val="00702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"cluster"</w:t>
      </w:r>
      <w:r w:rsidRPr="00D0272C">
        <w:rPr>
          <w:rFonts w:ascii="Consolas" w:eastAsia="Times New Roman" w:hAnsi="Consolas" w:cs="Courier New"/>
          <w:color w:val="333333"/>
          <w:spacing w:val="3"/>
          <w:kern w:val="0"/>
          <w:sz w:val="20"/>
          <w:szCs w:val="20"/>
          <w:bdr w:val="none" w:sz="0" w:space="0" w:color="auto" w:frame="1"/>
          <w14:ligatures w14:val="none"/>
        </w:rPr>
        <w:t>]</w:t>
      </w:r>
    </w:p>
    <w:p w14:paraId="3BBC3C28"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roofErr w:type="spellStart"/>
      <w:r w:rsidRPr="00D0272C">
        <w:rPr>
          <w:rFonts w:ascii="Consolas" w:eastAsia="Times New Roman" w:hAnsi="Consolas" w:cs="Courier New"/>
          <w:color w:val="06287E"/>
          <w:spacing w:val="3"/>
          <w:kern w:val="0"/>
          <w:sz w:val="20"/>
          <w:szCs w:val="20"/>
          <w:bdr w:val="none" w:sz="0" w:space="0" w:color="auto" w:frame="1"/>
          <w14:ligatures w14:val="none"/>
        </w:rPr>
        <w:t>colnames</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ggData</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A070"/>
          <w:spacing w:val="3"/>
          <w:kern w:val="0"/>
          <w:sz w:val="20"/>
          <w:szCs w:val="20"/>
          <w:bdr w:val="none" w:sz="0" w:space="0" w:color="auto" w:frame="1"/>
          <w14:ligatures w14:val="none"/>
        </w:rPr>
        <w:t>2</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007020"/>
          <w:spacing w:val="3"/>
          <w:kern w:val="0"/>
          <w:sz w:val="20"/>
          <w:szCs w:val="20"/>
          <w:bdr w:val="none" w:sz="0" w:space="0" w:color="auto" w:frame="1"/>
          <w14:ligatures w14:val="none"/>
        </w:rPr>
        <w:t>&lt;-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"markers"</w:t>
      </w:r>
    </w:p>
    <w:p w14:paraId="3F5C8B7F"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roofErr w:type="spellStart"/>
      <w:r w:rsidRPr="00D0272C">
        <w:rPr>
          <w:rFonts w:ascii="Consolas" w:eastAsia="Times New Roman" w:hAnsi="Consolas" w:cs="Courier New"/>
          <w:color w:val="333333"/>
          <w:spacing w:val="3"/>
          <w:kern w:val="0"/>
          <w:sz w:val="20"/>
          <w:szCs w:val="20"/>
          <w:bdr w:val="none" w:sz="0" w:space="0" w:color="auto" w:frame="1"/>
          <w14:ligatures w14:val="none"/>
        </w:rPr>
        <w:t>oupAnnot</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007020"/>
          <w:spacing w:val="3"/>
          <w:kern w:val="0"/>
          <w:sz w:val="20"/>
          <w:szCs w:val="20"/>
          <w:bdr w:val="none" w:sz="0" w:space="0" w:color="auto" w:frame="1"/>
          <w14:ligatures w14:val="none"/>
        </w:rPr>
        <w:t>&lt;-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ggData</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oupAnnot</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on </w:t>
      </w:r>
      <w:r w:rsidRPr="00D0272C">
        <w:rPr>
          <w:rFonts w:ascii="Consolas" w:eastAsia="Times New Roman" w:hAnsi="Consolas" w:cs="Courier New"/>
          <w:color w:val="00702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"cluster"</w:t>
      </w:r>
      <w:r w:rsidRPr="00D0272C">
        <w:rPr>
          <w:rFonts w:ascii="Consolas" w:eastAsia="Times New Roman" w:hAnsi="Consolas" w:cs="Courier New"/>
          <w:color w:val="333333"/>
          <w:spacing w:val="3"/>
          <w:kern w:val="0"/>
          <w:sz w:val="20"/>
          <w:szCs w:val="20"/>
          <w:bdr w:val="none" w:sz="0" w:space="0" w:color="auto" w:frame="1"/>
          <w14:ligatures w14:val="none"/>
        </w:rPr>
        <w:t>]</w:t>
      </w:r>
    </w:p>
    <w:p w14:paraId="5C604D1E"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r w:rsidRPr="00D0272C">
        <w:rPr>
          <w:rFonts w:ascii="Consolas" w:eastAsia="Times New Roman" w:hAnsi="Consolas" w:cs="Courier New"/>
          <w:i/>
          <w:iCs/>
          <w:color w:val="60A0B0"/>
          <w:spacing w:val="3"/>
          <w:kern w:val="0"/>
          <w:sz w:val="20"/>
          <w:szCs w:val="20"/>
          <w:bdr w:val="none" w:sz="0" w:space="0" w:color="auto" w:frame="1"/>
          <w14:ligatures w14:val="none"/>
        </w:rPr>
        <w:t># Add in BONE_MARROW enrichment</w:t>
      </w:r>
    </w:p>
    <w:p w14:paraId="757B6AC3"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roofErr w:type="spellStart"/>
      <w:r w:rsidRPr="00D0272C">
        <w:rPr>
          <w:rFonts w:ascii="Consolas" w:eastAsia="Times New Roman" w:hAnsi="Consolas" w:cs="Courier New"/>
          <w:color w:val="333333"/>
          <w:spacing w:val="3"/>
          <w:kern w:val="0"/>
          <w:sz w:val="20"/>
          <w:szCs w:val="20"/>
          <w:bdr w:val="none" w:sz="0" w:space="0" w:color="auto" w:frame="1"/>
          <w14:ligatures w14:val="none"/>
        </w:rPr>
        <w:t>ggData</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007020"/>
          <w:spacing w:val="3"/>
          <w:kern w:val="0"/>
          <w:sz w:val="20"/>
          <w:szCs w:val="20"/>
          <w:bdr w:val="none" w:sz="0" w:space="0" w:color="auto" w:frame="1"/>
          <w14:ligatures w14:val="none"/>
        </w:rPr>
        <w:t>&lt;-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oupMarkerFunc</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06287E"/>
          <w:spacing w:val="3"/>
          <w:kern w:val="0"/>
          <w:sz w:val="20"/>
          <w:szCs w:val="20"/>
          <w:bdr w:val="none" w:sz="0" w:space="0" w:color="auto" w:frame="1"/>
          <w14:ligatures w14:val="none"/>
        </w:rPr>
        <w:t>grep</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"BONE_MARROW"</w:t>
      </w:r>
      <w:r w:rsidRPr="00D0272C">
        <w:rPr>
          <w:rFonts w:ascii="Consolas" w:eastAsia="Times New Roman" w:hAnsi="Consolas" w:cs="Courier New"/>
          <w:color w:val="333333"/>
          <w:spacing w:val="3"/>
          <w:kern w:val="0"/>
          <w:sz w:val="20"/>
          <w:szCs w:val="20"/>
          <w:bdr w:val="none" w:sz="0" w:space="0" w:color="auto" w:frame="1"/>
          <w14:ligatures w14:val="none"/>
        </w:rPr>
        <w:t xml:space="preserve">, ID)][, </w:t>
      </w:r>
      <w:r w:rsidRPr="00D0272C">
        <w:rPr>
          <w:rFonts w:ascii="Consolas" w:eastAsia="Times New Roman" w:hAnsi="Consolas" w:cs="Courier New"/>
          <w:color w:val="06287E"/>
          <w:spacing w:val="3"/>
          <w:kern w:val="0"/>
          <w:sz w:val="20"/>
          <w:szCs w:val="20"/>
          <w:bdr w:val="none" w:sz="0" w:space="0" w:color="auto" w:frame="1"/>
          <w14:ligatures w14:val="none"/>
        </w:rPr>
        <w:t>head</w:t>
      </w:r>
      <w:r w:rsidRPr="00D0272C">
        <w:rPr>
          <w:rFonts w:ascii="Consolas" w:eastAsia="Times New Roman" w:hAnsi="Consolas" w:cs="Courier New"/>
          <w:color w:val="333333"/>
          <w:spacing w:val="3"/>
          <w:kern w:val="0"/>
          <w:sz w:val="20"/>
          <w:szCs w:val="20"/>
          <w:bdr w:val="none" w:sz="0" w:space="0" w:color="auto" w:frame="1"/>
          <w14:ligatures w14:val="none"/>
        </w:rPr>
        <w:t xml:space="preserve">(.SD, </w:t>
      </w:r>
      <w:r w:rsidRPr="00D0272C">
        <w:rPr>
          <w:rFonts w:ascii="Consolas" w:eastAsia="Times New Roman" w:hAnsi="Consolas" w:cs="Courier New"/>
          <w:color w:val="40A070"/>
          <w:spacing w:val="3"/>
          <w:kern w:val="0"/>
          <w:sz w:val="20"/>
          <w:szCs w:val="20"/>
          <w:bdr w:val="none" w:sz="0" w:space="0" w:color="auto" w:frame="1"/>
          <w14:ligatures w14:val="none"/>
        </w:rPr>
        <w:t>1</w:t>
      </w:r>
      <w:r w:rsidRPr="00D0272C">
        <w:rPr>
          <w:rFonts w:ascii="Consolas" w:eastAsia="Times New Roman" w:hAnsi="Consolas" w:cs="Courier New"/>
          <w:color w:val="333333"/>
          <w:spacing w:val="3"/>
          <w:kern w:val="0"/>
          <w:sz w:val="20"/>
          <w:szCs w:val="20"/>
          <w:bdr w:val="none" w:sz="0" w:space="0" w:color="auto" w:frame="1"/>
          <w14:ligatures w14:val="none"/>
        </w:rPr>
        <w:t xml:space="preserve">), by </w:t>
      </w:r>
      <w:r w:rsidRPr="00D0272C">
        <w:rPr>
          <w:rFonts w:ascii="Consolas" w:eastAsia="Times New Roman" w:hAnsi="Consolas" w:cs="Courier New"/>
          <w:color w:val="00702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"cluster"</w:t>
      </w:r>
      <w:r w:rsidRPr="00D0272C">
        <w:rPr>
          <w:rFonts w:ascii="Consolas" w:eastAsia="Times New Roman" w:hAnsi="Consolas" w:cs="Courier New"/>
          <w:color w:val="333333"/>
          <w:spacing w:val="3"/>
          <w:kern w:val="0"/>
          <w:sz w:val="20"/>
          <w:szCs w:val="20"/>
          <w:bdr w:val="none" w:sz="0" w:space="0" w:color="auto" w:frame="1"/>
          <w14:ligatures w14:val="none"/>
        </w:rPr>
        <w:t>]</w:t>
      </w:r>
    </w:p>
    <w:p w14:paraId="1ABBA624"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roofErr w:type="spellStart"/>
      <w:r w:rsidRPr="00D0272C">
        <w:rPr>
          <w:rFonts w:ascii="Consolas" w:eastAsia="Times New Roman" w:hAnsi="Consolas" w:cs="Courier New"/>
          <w:color w:val="333333"/>
          <w:spacing w:val="3"/>
          <w:kern w:val="0"/>
          <w:sz w:val="20"/>
          <w:szCs w:val="20"/>
          <w:bdr w:val="none" w:sz="0" w:space="0" w:color="auto" w:frame="1"/>
          <w14:ligatures w14:val="none"/>
        </w:rPr>
        <w:t>ggData</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007020"/>
          <w:spacing w:val="3"/>
          <w:kern w:val="0"/>
          <w:sz w:val="20"/>
          <w:szCs w:val="20"/>
          <w:bdr w:val="none" w:sz="0" w:space="0" w:color="auto" w:frame="1"/>
          <w14:ligatures w14:val="none"/>
        </w:rPr>
        <w:t>&lt;-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ggData</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06287E"/>
          <w:spacing w:val="3"/>
          <w:kern w:val="0"/>
          <w:sz w:val="20"/>
          <w:szCs w:val="20"/>
          <w:bdr w:val="none" w:sz="0" w:space="0" w:color="auto" w:frame="1"/>
          <w14:ligatures w14:val="none"/>
        </w:rPr>
        <w:t>c</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"cluster"</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"ID"</w:t>
      </w:r>
      <w:r w:rsidRPr="00D0272C">
        <w:rPr>
          <w:rFonts w:ascii="Consolas" w:eastAsia="Times New Roman" w:hAnsi="Consolas" w:cs="Courier New"/>
          <w:color w:val="333333"/>
          <w:spacing w:val="3"/>
          <w:kern w:val="0"/>
          <w:sz w:val="20"/>
          <w:szCs w:val="20"/>
          <w:bdr w:val="none" w:sz="0" w:space="0" w:color="auto" w:frame="1"/>
          <w14:ligatures w14:val="none"/>
        </w:rPr>
        <w:t>)]</w:t>
      </w:r>
    </w:p>
    <w:p w14:paraId="2BE16AC0"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roofErr w:type="spellStart"/>
      <w:r w:rsidRPr="00D0272C">
        <w:rPr>
          <w:rFonts w:ascii="Consolas" w:eastAsia="Times New Roman" w:hAnsi="Consolas" w:cs="Courier New"/>
          <w:color w:val="333333"/>
          <w:spacing w:val="3"/>
          <w:kern w:val="0"/>
          <w:sz w:val="20"/>
          <w:szCs w:val="20"/>
          <w:bdr w:val="none" w:sz="0" w:space="0" w:color="auto" w:frame="1"/>
          <w14:ligatures w14:val="none"/>
        </w:rPr>
        <w:t>ggData</w:t>
      </w:r>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ID</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007020"/>
          <w:spacing w:val="3"/>
          <w:kern w:val="0"/>
          <w:sz w:val="20"/>
          <w:szCs w:val="20"/>
          <w:bdr w:val="none" w:sz="0" w:space="0" w:color="auto" w:frame="1"/>
          <w14:ligatures w14:val="none"/>
        </w:rPr>
        <w:t>&lt;-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06287E"/>
          <w:spacing w:val="3"/>
          <w:kern w:val="0"/>
          <w:sz w:val="20"/>
          <w:szCs w:val="20"/>
          <w:bdr w:val="none" w:sz="0" w:space="0" w:color="auto" w:frame="1"/>
          <w14:ligatures w14:val="none"/>
        </w:rPr>
        <w:t>gsub</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"HAY_BONE_MARROW_"</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ggData</w:t>
      </w:r>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ID</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p>
    <w:p w14:paraId="01C92005"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roofErr w:type="spellStart"/>
      <w:r w:rsidRPr="00D0272C">
        <w:rPr>
          <w:rFonts w:ascii="Consolas" w:eastAsia="Times New Roman" w:hAnsi="Consolas" w:cs="Courier New"/>
          <w:color w:val="06287E"/>
          <w:spacing w:val="3"/>
          <w:kern w:val="0"/>
          <w:sz w:val="20"/>
          <w:szCs w:val="20"/>
          <w:bdr w:val="none" w:sz="0" w:space="0" w:color="auto" w:frame="1"/>
          <w14:ligatures w14:val="none"/>
        </w:rPr>
        <w:t>colnames</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ggData</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A070"/>
          <w:spacing w:val="3"/>
          <w:kern w:val="0"/>
          <w:sz w:val="20"/>
          <w:szCs w:val="20"/>
          <w:bdr w:val="none" w:sz="0" w:space="0" w:color="auto" w:frame="1"/>
          <w14:ligatures w14:val="none"/>
        </w:rPr>
        <w:t>2</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007020"/>
          <w:spacing w:val="3"/>
          <w:kern w:val="0"/>
          <w:sz w:val="20"/>
          <w:szCs w:val="20"/>
          <w:bdr w:val="none" w:sz="0" w:space="0" w:color="auto" w:frame="1"/>
          <w14:ligatures w14:val="none"/>
        </w:rPr>
        <w:t>&lt;-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"HAY_BONE_MARROW"</w:t>
      </w:r>
    </w:p>
    <w:p w14:paraId="1BDE123F"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roofErr w:type="spellStart"/>
      <w:r w:rsidRPr="00D0272C">
        <w:rPr>
          <w:rFonts w:ascii="Consolas" w:eastAsia="Times New Roman" w:hAnsi="Consolas" w:cs="Courier New"/>
          <w:color w:val="333333"/>
          <w:spacing w:val="3"/>
          <w:kern w:val="0"/>
          <w:sz w:val="20"/>
          <w:szCs w:val="20"/>
          <w:bdr w:val="none" w:sz="0" w:space="0" w:color="auto" w:frame="1"/>
          <w14:ligatures w14:val="none"/>
        </w:rPr>
        <w:t>oupAnnot</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007020"/>
          <w:spacing w:val="3"/>
          <w:kern w:val="0"/>
          <w:sz w:val="20"/>
          <w:szCs w:val="20"/>
          <w:bdr w:val="none" w:sz="0" w:space="0" w:color="auto" w:frame="1"/>
          <w14:ligatures w14:val="none"/>
        </w:rPr>
        <w:t>&lt;-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ggData</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oupAnnot</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on </w:t>
      </w:r>
      <w:r w:rsidRPr="00D0272C">
        <w:rPr>
          <w:rFonts w:ascii="Consolas" w:eastAsia="Times New Roman" w:hAnsi="Consolas" w:cs="Courier New"/>
          <w:color w:val="00702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"cluster"</w:t>
      </w:r>
      <w:r w:rsidRPr="00D0272C">
        <w:rPr>
          <w:rFonts w:ascii="Consolas" w:eastAsia="Times New Roman" w:hAnsi="Consolas" w:cs="Courier New"/>
          <w:color w:val="333333"/>
          <w:spacing w:val="3"/>
          <w:kern w:val="0"/>
          <w:sz w:val="20"/>
          <w:szCs w:val="20"/>
          <w:bdr w:val="none" w:sz="0" w:space="0" w:color="auto" w:frame="1"/>
          <w14:ligatures w14:val="none"/>
        </w:rPr>
        <w:t>]</w:t>
      </w:r>
    </w:p>
    <w:p w14:paraId="316EB7BB"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r w:rsidRPr="00D0272C">
        <w:rPr>
          <w:rFonts w:ascii="Consolas" w:eastAsia="Times New Roman" w:hAnsi="Consolas" w:cs="Courier New"/>
          <w:i/>
          <w:iCs/>
          <w:color w:val="60A0B0"/>
          <w:spacing w:val="3"/>
          <w:kern w:val="0"/>
          <w:sz w:val="20"/>
          <w:szCs w:val="20"/>
          <w:bdr w:val="none" w:sz="0" w:space="0" w:color="auto" w:frame="1"/>
          <w14:ligatures w14:val="none"/>
        </w:rPr>
        <w:t># Add in annotation</w:t>
      </w:r>
    </w:p>
    <w:p w14:paraId="7F8B5E4A"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roofErr w:type="spellStart"/>
      <w:r w:rsidRPr="00D0272C">
        <w:rPr>
          <w:rFonts w:ascii="Consolas" w:eastAsia="Times New Roman" w:hAnsi="Consolas" w:cs="Courier New"/>
          <w:color w:val="333333"/>
          <w:spacing w:val="3"/>
          <w:kern w:val="0"/>
          <w:sz w:val="20"/>
          <w:szCs w:val="20"/>
          <w:bdr w:val="none" w:sz="0" w:space="0" w:color="auto" w:frame="1"/>
          <w14:ligatures w14:val="none"/>
        </w:rPr>
        <w:t>oupAnnot</w:t>
      </w:r>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annotation</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007020"/>
          <w:spacing w:val="3"/>
          <w:kern w:val="0"/>
          <w:sz w:val="20"/>
          <w:szCs w:val="20"/>
          <w:bdr w:val="none" w:sz="0" w:space="0" w:color="auto" w:frame="1"/>
          <w14:ligatures w14:val="none"/>
        </w:rPr>
        <w:t>&lt;-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06287E"/>
          <w:spacing w:val="3"/>
          <w:kern w:val="0"/>
          <w:sz w:val="20"/>
          <w:szCs w:val="20"/>
          <w:bdr w:val="none" w:sz="0" w:space="0" w:color="auto" w:frame="1"/>
          <w14:ligatures w14:val="none"/>
        </w:rPr>
        <w:t>c</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"HSC"</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"MPP"</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"MyP1"</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"MyP2"</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"LyP1"</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"LyP2"</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"ProB"</w:t>
      </w:r>
      <w:r w:rsidRPr="00D0272C">
        <w:rPr>
          <w:rFonts w:ascii="Consolas" w:eastAsia="Times New Roman" w:hAnsi="Consolas" w:cs="Courier New"/>
          <w:color w:val="333333"/>
          <w:spacing w:val="3"/>
          <w:kern w:val="0"/>
          <w:sz w:val="20"/>
          <w:szCs w:val="20"/>
          <w:bdr w:val="none" w:sz="0" w:space="0" w:color="auto" w:frame="1"/>
          <w14:ligatures w14:val="none"/>
        </w:rPr>
        <w:t>,</w:t>
      </w:r>
    </w:p>
    <w:p w14:paraId="20AD4987"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w:t>
      </w:r>
      <w:proofErr w:type="spellStart"/>
      <w:r w:rsidRPr="00D0272C">
        <w:rPr>
          <w:rFonts w:ascii="Consolas" w:eastAsia="Times New Roman" w:hAnsi="Consolas" w:cs="Courier New"/>
          <w:color w:val="4070A0"/>
          <w:spacing w:val="3"/>
          <w:kern w:val="0"/>
          <w:sz w:val="20"/>
          <w:szCs w:val="20"/>
          <w:bdr w:val="none" w:sz="0" w:space="0" w:color="auto" w:frame="1"/>
          <w14:ligatures w14:val="none"/>
        </w:rPr>
        <w:t>ERP"</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"Ery"</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"MKP"</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"EOBM</w:t>
      </w:r>
      <w:proofErr w:type="spellEnd"/>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w:t>
      </w:r>
    </w:p>
    <w:p w14:paraId="32EA7146"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"pDC1"</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"pDC2"</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"cDC"</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"Monocyte"</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"InflamMono"</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"Stroma"</w:t>
      </w:r>
      <w:r w:rsidRPr="00D0272C">
        <w:rPr>
          <w:rFonts w:ascii="Consolas" w:eastAsia="Times New Roman" w:hAnsi="Consolas" w:cs="Courier New"/>
          <w:color w:val="333333"/>
          <w:spacing w:val="3"/>
          <w:kern w:val="0"/>
          <w:sz w:val="20"/>
          <w:szCs w:val="20"/>
          <w:bdr w:val="none" w:sz="0" w:space="0" w:color="auto" w:frame="1"/>
          <w14:ligatures w14:val="none"/>
        </w:rPr>
        <w:t>,</w:t>
      </w:r>
    </w:p>
    <w:p w14:paraId="67084ADE"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w:t>
      </w:r>
      <w:proofErr w:type="spellStart"/>
      <w:r w:rsidRPr="00D0272C">
        <w:rPr>
          <w:rFonts w:ascii="Consolas" w:eastAsia="Times New Roman" w:hAnsi="Consolas" w:cs="Courier New"/>
          <w:color w:val="4070A0"/>
          <w:spacing w:val="3"/>
          <w:kern w:val="0"/>
          <w:sz w:val="20"/>
          <w:szCs w:val="20"/>
          <w:bdr w:val="none" w:sz="0" w:space="0" w:color="auto" w:frame="1"/>
          <w14:ligatures w14:val="none"/>
        </w:rPr>
        <w:t>PreB</w:t>
      </w:r>
      <w:proofErr w:type="spellEnd"/>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w:t>
      </w:r>
      <w:proofErr w:type="spellStart"/>
      <w:r w:rsidRPr="00D0272C">
        <w:rPr>
          <w:rFonts w:ascii="Consolas" w:eastAsia="Times New Roman" w:hAnsi="Consolas" w:cs="Courier New"/>
          <w:color w:val="4070A0"/>
          <w:spacing w:val="3"/>
          <w:kern w:val="0"/>
          <w:sz w:val="20"/>
          <w:szCs w:val="20"/>
          <w:bdr w:val="none" w:sz="0" w:space="0" w:color="auto" w:frame="1"/>
          <w14:ligatures w14:val="none"/>
        </w:rPr>
        <w:t>MemoryB</w:t>
      </w:r>
      <w:proofErr w:type="spellEnd"/>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w:t>
      </w:r>
      <w:proofErr w:type="spellStart"/>
      <w:r w:rsidRPr="00D0272C">
        <w:rPr>
          <w:rFonts w:ascii="Consolas" w:eastAsia="Times New Roman" w:hAnsi="Consolas" w:cs="Courier New"/>
          <w:color w:val="4070A0"/>
          <w:spacing w:val="3"/>
          <w:kern w:val="0"/>
          <w:sz w:val="20"/>
          <w:szCs w:val="20"/>
          <w:bdr w:val="none" w:sz="0" w:space="0" w:color="auto" w:frame="1"/>
          <w14:ligatures w14:val="none"/>
        </w:rPr>
        <w:t>MatureB</w:t>
      </w:r>
      <w:proofErr w:type="spellEnd"/>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"BT"</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w:t>
      </w:r>
      <w:proofErr w:type="spellStart"/>
      <w:r w:rsidRPr="00D0272C">
        <w:rPr>
          <w:rFonts w:ascii="Consolas" w:eastAsia="Times New Roman" w:hAnsi="Consolas" w:cs="Courier New"/>
          <w:color w:val="4070A0"/>
          <w:spacing w:val="3"/>
          <w:kern w:val="0"/>
          <w:sz w:val="20"/>
          <w:szCs w:val="20"/>
          <w:bdr w:val="none" w:sz="0" w:space="0" w:color="auto" w:frame="1"/>
          <w14:ligatures w14:val="none"/>
        </w:rPr>
        <w:t>PlasmaCell</w:t>
      </w:r>
      <w:proofErr w:type="spellEnd"/>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w:t>
      </w:r>
    </w:p>
    <w:p w14:paraId="442D0894"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"CD8+Naive"</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"CD4+Naive"</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"CD4+TCM"</w:t>
      </w:r>
      <w:r w:rsidRPr="00D0272C">
        <w:rPr>
          <w:rFonts w:ascii="Consolas" w:eastAsia="Times New Roman" w:hAnsi="Consolas" w:cs="Courier New"/>
          <w:color w:val="333333"/>
          <w:spacing w:val="3"/>
          <w:kern w:val="0"/>
          <w:sz w:val="20"/>
          <w:szCs w:val="20"/>
          <w:bdr w:val="none" w:sz="0" w:space="0" w:color="auto" w:frame="1"/>
          <w14:ligatures w14:val="none"/>
        </w:rPr>
        <w:t>,</w:t>
      </w:r>
    </w:p>
    <w:p w14:paraId="0EAEFF1E"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"CD8+GZMK1"</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"CD8+GZMK2"</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"CD8+TEMRA"</w:t>
      </w:r>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"NK"</w:t>
      </w:r>
      <w:r w:rsidRPr="00D0272C">
        <w:rPr>
          <w:rFonts w:ascii="Consolas" w:eastAsia="Times New Roman" w:hAnsi="Consolas" w:cs="Courier New"/>
          <w:color w:val="333333"/>
          <w:spacing w:val="3"/>
          <w:kern w:val="0"/>
          <w:sz w:val="20"/>
          <w:szCs w:val="20"/>
          <w:bdr w:val="none" w:sz="0" w:space="0" w:color="auto" w:frame="1"/>
          <w14:ligatures w14:val="none"/>
        </w:rPr>
        <w:t>)</w:t>
      </w:r>
    </w:p>
    <w:p w14:paraId="6A7DE435"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r w:rsidRPr="00D0272C">
        <w:rPr>
          <w:rFonts w:ascii="Consolas" w:eastAsia="Times New Roman" w:hAnsi="Consolas" w:cs="Courier New"/>
          <w:i/>
          <w:iCs/>
          <w:color w:val="60A0B0"/>
          <w:spacing w:val="3"/>
          <w:kern w:val="0"/>
          <w:sz w:val="20"/>
          <w:szCs w:val="20"/>
          <w:bdr w:val="none" w:sz="0" w:space="0" w:color="auto" w:frame="1"/>
          <w14:ligatures w14:val="none"/>
        </w:rPr>
        <w:t># Output table</w:t>
      </w:r>
    </w:p>
    <w:p w14:paraId="7AA8BBF0"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roofErr w:type="spellStart"/>
      <w:r w:rsidRPr="00D0272C">
        <w:rPr>
          <w:rFonts w:ascii="Consolas" w:eastAsia="Times New Roman" w:hAnsi="Consolas" w:cs="Courier New"/>
          <w:color w:val="06287E"/>
          <w:spacing w:val="3"/>
          <w:kern w:val="0"/>
          <w:sz w:val="20"/>
          <w:szCs w:val="20"/>
          <w:bdr w:val="none" w:sz="0" w:space="0" w:color="auto" w:frame="1"/>
          <w14:ligatures w14:val="none"/>
        </w:rPr>
        <w:t>png</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r w:rsidRPr="00D0272C">
        <w:rPr>
          <w:rFonts w:ascii="Consolas" w:eastAsia="Times New Roman" w:hAnsi="Consolas" w:cs="Courier New"/>
          <w:color w:val="4070A0"/>
          <w:spacing w:val="3"/>
          <w:kern w:val="0"/>
          <w:sz w:val="20"/>
          <w:szCs w:val="20"/>
          <w:bdr w:val="none" w:sz="0" w:space="0" w:color="auto" w:frame="1"/>
          <w14:ligatures w14:val="none"/>
        </w:rPr>
        <w:t>"images/clustReAnnotTable.png"</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
    <w:p w14:paraId="363EDB9A"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7D9029"/>
          <w:spacing w:val="3"/>
          <w:kern w:val="0"/>
          <w:sz w:val="20"/>
          <w:szCs w:val="20"/>
          <w:bdr w:val="none" w:sz="0" w:space="0" w:color="auto" w:frame="1"/>
          <w14:ligatures w14:val="none"/>
        </w:rPr>
        <w:t>width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A070"/>
          <w:spacing w:val="3"/>
          <w:kern w:val="0"/>
          <w:sz w:val="20"/>
          <w:szCs w:val="20"/>
          <w:bdr w:val="none" w:sz="0" w:space="0" w:color="auto" w:frame="1"/>
          <w14:ligatures w14:val="none"/>
        </w:rPr>
        <w:t>12</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7D9029"/>
          <w:spacing w:val="3"/>
          <w:kern w:val="0"/>
          <w:sz w:val="20"/>
          <w:szCs w:val="20"/>
          <w:bdr w:val="none" w:sz="0" w:space="0" w:color="auto" w:frame="1"/>
          <w14:ligatures w14:val="none"/>
        </w:rPr>
        <w:t>height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A070"/>
          <w:spacing w:val="3"/>
          <w:kern w:val="0"/>
          <w:sz w:val="20"/>
          <w:szCs w:val="20"/>
          <w:bdr w:val="none" w:sz="0" w:space="0" w:color="auto" w:frame="1"/>
          <w14:ligatures w14:val="none"/>
        </w:rPr>
        <w:t>9</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7D9029"/>
          <w:spacing w:val="3"/>
          <w:kern w:val="0"/>
          <w:sz w:val="20"/>
          <w:szCs w:val="20"/>
          <w:bdr w:val="none" w:sz="0" w:space="0" w:color="auto" w:frame="1"/>
          <w14:ligatures w14:val="none"/>
        </w:rPr>
        <w:t>units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"in"</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7D9029"/>
          <w:spacing w:val="3"/>
          <w:kern w:val="0"/>
          <w:sz w:val="20"/>
          <w:szCs w:val="20"/>
          <w:bdr w:val="none" w:sz="0" w:space="0" w:color="auto" w:frame="1"/>
          <w14:ligatures w14:val="none"/>
        </w:rPr>
        <w:t>res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A070"/>
          <w:spacing w:val="3"/>
          <w:kern w:val="0"/>
          <w:sz w:val="20"/>
          <w:szCs w:val="20"/>
          <w:bdr w:val="none" w:sz="0" w:space="0" w:color="auto" w:frame="1"/>
          <w14:ligatures w14:val="none"/>
        </w:rPr>
        <w:t>300</w:t>
      </w:r>
      <w:r w:rsidRPr="00D0272C">
        <w:rPr>
          <w:rFonts w:ascii="Consolas" w:eastAsia="Times New Roman" w:hAnsi="Consolas" w:cs="Courier New"/>
          <w:color w:val="333333"/>
          <w:spacing w:val="3"/>
          <w:kern w:val="0"/>
          <w:sz w:val="20"/>
          <w:szCs w:val="20"/>
          <w:bdr w:val="none" w:sz="0" w:space="0" w:color="auto" w:frame="1"/>
          <w14:ligatures w14:val="none"/>
        </w:rPr>
        <w:t>)</w:t>
      </w:r>
    </w:p>
    <w:p w14:paraId="247B6EB3"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r w:rsidRPr="00D0272C">
        <w:rPr>
          <w:rFonts w:ascii="Consolas" w:eastAsia="Times New Roman" w:hAnsi="Consolas" w:cs="Courier New"/>
          <w:color w:val="333333"/>
          <w:spacing w:val="3"/>
          <w:kern w:val="0"/>
          <w:sz w:val="20"/>
          <w:szCs w:val="20"/>
          <w:bdr w:val="none" w:sz="0" w:space="0" w:color="auto" w:frame="1"/>
          <w14:ligatures w14:val="none"/>
        </w:rPr>
        <w:t xml:space="preserve">p1 </w:t>
      </w:r>
      <w:r w:rsidRPr="00D0272C">
        <w:rPr>
          <w:rFonts w:ascii="Consolas" w:eastAsia="Times New Roman" w:hAnsi="Consolas" w:cs="Courier New"/>
          <w:color w:val="007020"/>
          <w:spacing w:val="3"/>
          <w:kern w:val="0"/>
          <w:sz w:val="20"/>
          <w:szCs w:val="20"/>
          <w:bdr w:val="none" w:sz="0" w:space="0" w:color="auto" w:frame="1"/>
          <w14:ligatures w14:val="none"/>
        </w:rPr>
        <w:t>&lt;-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06287E"/>
          <w:spacing w:val="3"/>
          <w:kern w:val="0"/>
          <w:sz w:val="20"/>
          <w:szCs w:val="20"/>
          <w:bdr w:val="none" w:sz="0" w:space="0" w:color="auto" w:frame="1"/>
          <w14:ligatures w14:val="none"/>
        </w:rPr>
        <w:t>tableGrob</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oupAnnot</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7D9029"/>
          <w:spacing w:val="3"/>
          <w:kern w:val="0"/>
          <w:sz w:val="20"/>
          <w:szCs w:val="20"/>
          <w:bdr w:val="none" w:sz="0" w:space="0" w:color="auto" w:frame="1"/>
          <w14:ligatures w14:val="none"/>
        </w:rPr>
        <w:t>rows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880000"/>
          <w:spacing w:val="3"/>
          <w:kern w:val="0"/>
          <w:sz w:val="20"/>
          <w:szCs w:val="20"/>
          <w:bdr w:val="none" w:sz="0" w:space="0" w:color="auto" w:frame="1"/>
          <w14:ligatures w14:val="none"/>
        </w:rPr>
        <w:t>NULL</w:t>
      </w:r>
      <w:r w:rsidRPr="00D0272C">
        <w:rPr>
          <w:rFonts w:ascii="Consolas" w:eastAsia="Times New Roman" w:hAnsi="Consolas" w:cs="Courier New"/>
          <w:color w:val="333333"/>
          <w:spacing w:val="3"/>
          <w:kern w:val="0"/>
          <w:sz w:val="20"/>
          <w:szCs w:val="20"/>
          <w:bdr w:val="none" w:sz="0" w:space="0" w:color="auto" w:frame="1"/>
          <w14:ligatures w14:val="none"/>
        </w:rPr>
        <w:t>)</w:t>
      </w:r>
    </w:p>
    <w:p w14:paraId="2E529502"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roofErr w:type="spellStart"/>
      <w:r w:rsidRPr="00D0272C">
        <w:rPr>
          <w:rFonts w:ascii="Consolas" w:eastAsia="Times New Roman" w:hAnsi="Consolas" w:cs="Courier New"/>
          <w:color w:val="06287E"/>
          <w:spacing w:val="3"/>
          <w:kern w:val="0"/>
          <w:sz w:val="20"/>
          <w:szCs w:val="20"/>
          <w:bdr w:val="none" w:sz="0" w:space="0" w:color="auto" w:frame="1"/>
          <w14:ligatures w14:val="none"/>
        </w:rPr>
        <w:t>grid.arrange</w:t>
      </w:r>
      <w:proofErr w:type="spellEnd"/>
      <w:r w:rsidRPr="00D0272C">
        <w:rPr>
          <w:rFonts w:ascii="Consolas" w:eastAsia="Times New Roman" w:hAnsi="Consolas" w:cs="Courier New"/>
          <w:color w:val="333333"/>
          <w:spacing w:val="3"/>
          <w:kern w:val="0"/>
          <w:sz w:val="20"/>
          <w:szCs w:val="20"/>
          <w:bdr w:val="none" w:sz="0" w:space="0" w:color="auto" w:frame="1"/>
          <w14:ligatures w14:val="none"/>
        </w:rPr>
        <w:t>(p1)</w:t>
      </w:r>
    </w:p>
    <w:p w14:paraId="312B283F"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roofErr w:type="spellStart"/>
      <w:r w:rsidRPr="00D0272C">
        <w:rPr>
          <w:rFonts w:ascii="Consolas" w:eastAsia="Times New Roman" w:hAnsi="Consolas" w:cs="Courier New"/>
          <w:color w:val="06287E"/>
          <w:spacing w:val="3"/>
          <w:kern w:val="0"/>
          <w:sz w:val="20"/>
          <w:szCs w:val="20"/>
          <w:bdr w:val="none" w:sz="0" w:space="0" w:color="auto" w:frame="1"/>
          <w14:ligatures w14:val="none"/>
        </w:rPr>
        <w:t>dev.off</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p>
    <w:p w14:paraId="5FB3CD67"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
    <w:p w14:paraId="0FDBE46D"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r w:rsidRPr="00D0272C">
        <w:rPr>
          <w:rFonts w:ascii="Consolas" w:eastAsia="Times New Roman" w:hAnsi="Consolas" w:cs="Courier New"/>
          <w:i/>
          <w:iCs/>
          <w:color w:val="60A0B0"/>
          <w:spacing w:val="3"/>
          <w:kern w:val="0"/>
          <w:sz w:val="20"/>
          <w:szCs w:val="20"/>
          <w:bdr w:val="none" w:sz="0" w:space="0" w:color="auto" w:frame="1"/>
          <w14:ligatures w14:val="none"/>
        </w:rPr>
        <w:t xml:space="preserve"># Add new annotation into </w:t>
      </w:r>
      <w:proofErr w:type="spellStart"/>
      <w:r w:rsidRPr="00D0272C">
        <w:rPr>
          <w:rFonts w:ascii="Consolas" w:eastAsia="Times New Roman" w:hAnsi="Consolas" w:cs="Courier New"/>
          <w:i/>
          <w:iCs/>
          <w:color w:val="60A0B0"/>
          <w:spacing w:val="3"/>
          <w:kern w:val="0"/>
          <w:sz w:val="20"/>
          <w:szCs w:val="20"/>
          <w:bdr w:val="none" w:sz="0" w:space="0" w:color="auto" w:frame="1"/>
          <w14:ligatures w14:val="none"/>
        </w:rPr>
        <w:t>seurat</w:t>
      </w:r>
      <w:proofErr w:type="spellEnd"/>
      <w:r w:rsidRPr="00D0272C">
        <w:rPr>
          <w:rFonts w:ascii="Consolas" w:eastAsia="Times New Roman" w:hAnsi="Consolas" w:cs="Courier New"/>
          <w:i/>
          <w:iCs/>
          <w:color w:val="60A0B0"/>
          <w:spacing w:val="3"/>
          <w:kern w:val="0"/>
          <w:sz w:val="20"/>
          <w:szCs w:val="20"/>
          <w:bdr w:val="none" w:sz="0" w:space="0" w:color="auto" w:frame="1"/>
          <w14:ligatures w14:val="none"/>
        </w:rPr>
        <w:t xml:space="preserve"> and replot</w:t>
      </w:r>
    </w:p>
    <w:p w14:paraId="01D6F4AE"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roofErr w:type="spellStart"/>
      <w:r w:rsidRPr="00D0272C">
        <w:rPr>
          <w:rFonts w:ascii="Consolas" w:eastAsia="Times New Roman" w:hAnsi="Consolas" w:cs="Courier New"/>
          <w:color w:val="333333"/>
          <w:spacing w:val="3"/>
          <w:kern w:val="0"/>
          <w:sz w:val="20"/>
          <w:szCs w:val="20"/>
          <w:bdr w:val="none" w:sz="0" w:space="0" w:color="auto" w:frame="1"/>
          <w14:ligatures w14:val="none"/>
        </w:rPr>
        <w:lastRenderedPageBreak/>
        <w:t>tmpMap</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007020"/>
          <w:spacing w:val="3"/>
          <w:kern w:val="0"/>
          <w:sz w:val="20"/>
          <w:szCs w:val="20"/>
          <w:bdr w:val="none" w:sz="0" w:space="0" w:color="auto" w:frame="1"/>
          <w14:ligatures w14:val="none"/>
        </w:rPr>
        <w:t>&lt;-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oupAnnot</w:t>
      </w:r>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annotation</w:t>
      </w:r>
      <w:proofErr w:type="spellEnd"/>
    </w:p>
    <w:p w14:paraId="2E756AD7"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r w:rsidRPr="00D0272C">
        <w:rPr>
          <w:rFonts w:ascii="Consolas" w:eastAsia="Times New Roman" w:hAnsi="Consolas" w:cs="Courier New"/>
          <w:color w:val="06287E"/>
          <w:spacing w:val="3"/>
          <w:kern w:val="0"/>
          <w:sz w:val="20"/>
          <w:szCs w:val="20"/>
          <w:bdr w:val="none" w:sz="0" w:space="0" w:color="auto" w:frame="1"/>
          <w14:ligatures w14:val="none"/>
        </w:rPr>
        <w:t>names</w:t>
      </w:r>
      <w:r w:rsidRPr="00D0272C">
        <w:rPr>
          <w:rFonts w:ascii="Consolas" w:eastAsia="Times New Roman" w:hAnsi="Consolas" w:cs="Courier New"/>
          <w:color w:val="333333"/>
          <w:spacing w:val="3"/>
          <w:kern w:val="0"/>
          <w:sz w:val="20"/>
          <w:szCs w:val="20"/>
          <w:bdr w:val="none" w:sz="0" w:space="0" w:color="auto" w:frame="1"/>
          <w14:ligatures w14:val="none"/>
        </w:rPr>
        <w:t>(</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tmpMap</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007020"/>
          <w:spacing w:val="3"/>
          <w:kern w:val="0"/>
          <w:sz w:val="20"/>
          <w:szCs w:val="20"/>
          <w:bdr w:val="none" w:sz="0" w:space="0" w:color="auto" w:frame="1"/>
          <w14:ligatures w14:val="none"/>
        </w:rPr>
        <w:t>&lt;-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oupAnnot</w:t>
      </w:r>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cluster</w:t>
      </w:r>
      <w:proofErr w:type="spellEnd"/>
    </w:p>
    <w:p w14:paraId="6990735A"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roofErr w:type="spellStart"/>
      <w:r w:rsidRPr="00D0272C">
        <w:rPr>
          <w:rFonts w:ascii="Consolas" w:eastAsia="Times New Roman" w:hAnsi="Consolas" w:cs="Courier New"/>
          <w:color w:val="333333"/>
          <w:spacing w:val="3"/>
          <w:kern w:val="0"/>
          <w:sz w:val="20"/>
          <w:szCs w:val="20"/>
          <w:bdr w:val="none" w:sz="0" w:space="0" w:color="auto" w:frame="1"/>
          <w14:ligatures w14:val="none"/>
        </w:rPr>
        <w:t>seu</w:t>
      </w:r>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celltype</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007020"/>
          <w:spacing w:val="3"/>
          <w:kern w:val="0"/>
          <w:sz w:val="20"/>
          <w:szCs w:val="20"/>
          <w:bdr w:val="none" w:sz="0" w:space="0" w:color="auto" w:frame="1"/>
          <w14:ligatures w14:val="none"/>
        </w:rPr>
        <w:t>&lt;-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tmpMap</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proofErr w:type="spellStart"/>
      <w:r w:rsidRPr="00D0272C">
        <w:rPr>
          <w:rFonts w:ascii="Consolas" w:eastAsia="Times New Roman" w:hAnsi="Consolas" w:cs="Courier New"/>
          <w:color w:val="06287E"/>
          <w:spacing w:val="3"/>
          <w:kern w:val="0"/>
          <w:sz w:val="20"/>
          <w:szCs w:val="20"/>
          <w:bdr w:val="none" w:sz="0" w:space="0" w:color="auto" w:frame="1"/>
          <w14:ligatures w14:val="none"/>
        </w:rPr>
        <w:t>as.character</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seu</w:t>
      </w:r>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cluster</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p>
    <w:p w14:paraId="65A62BD8"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roofErr w:type="spellStart"/>
      <w:r w:rsidRPr="00D0272C">
        <w:rPr>
          <w:rFonts w:ascii="Consolas" w:eastAsia="Times New Roman" w:hAnsi="Consolas" w:cs="Courier New"/>
          <w:color w:val="333333"/>
          <w:spacing w:val="3"/>
          <w:kern w:val="0"/>
          <w:sz w:val="20"/>
          <w:szCs w:val="20"/>
          <w:bdr w:val="none" w:sz="0" w:space="0" w:color="auto" w:frame="1"/>
          <w14:ligatures w14:val="none"/>
        </w:rPr>
        <w:t>seu</w:t>
      </w:r>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celltype</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007020"/>
          <w:spacing w:val="3"/>
          <w:kern w:val="0"/>
          <w:sz w:val="20"/>
          <w:szCs w:val="20"/>
          <w:bdr w:val="none" w:sz="0" w:space="0" w:color="auto" w:frame="1"/>
          <w14:ligatures w14:val="none"/>
        </w:rPr>
        <w:t>&lt;-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06287E"/>
          <w:spacing w:val="3"/>
          <w:kern w:val="0"/>
          <w:sz w:val="20"/>
          <w:szCs w:val="20"/>
          <w:bdr w:val="none" w:sz="0" w:space="0" w:color="auto" w:frame="1"/>
          <w14:ligatures w14:val="none"/>
        </w:rPr>
        <w:t>factor</w:t>
      </w:r>
      <w:r w:rsidRPr="00D0272C">
        <w:rPr>
          <w:rFonts w:ascii="Consolas" w:eastAsia="Times New Roman" w:hAnsi="Consolas" w:cs="Courier New"/>
          <w:color w:val="333333"/>
          <w:spacing w:val="3"/>
          <w:kern w:val="0"/>
          <w:sz w:val="20"/>
          <w:szCs w:val="20"/>
          <w:bdr w:val="none" w:sz="0" w:space="0" w:color="auto" w:frame="1"/>
          <w14:ligatures w14:val="none"/>
        </w:rPr>
        <w:t>(</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seu</w:t>
      </w:r>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celltype</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7D9029"/>
          <w:spacing w:val="3"/>
          <w:kern w:val="0"/>
          <w:sz w:val="20"/>
          <w:szCs w:val="20"/>
          <w:bdr w:val="none" w:sz="0" w:space="0" w:color="auto" w:frame="1"/>
          <w14:ligatures w14:val="none"/>
        </w:rPr>
        <w:t>levels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tmpMap</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p>
    <w:p w14:paraId="32ECE9BE"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r w:rsidRPr="00D0272C">
        <w:rPr>
          <w:rFonts w:ascii="Consolas" w:eastAsia="Times New Roman" w:hAnsi="Consolas" w:cs="Courier New"/>
          <w:color w:val="06287E"/>
          <w:spacing w:val="3"/>
          <w:kern w:val="0"/>
          <w:sz w:val="20"/>
          <w:szCs w:val="20"/>
          <w:bdr w:val="none" w:sz="0" w:space="0" w:color="auto" w:frame="1"/>
          <w14:ligatures w14:val="none"/>
        </w:rPr>
        <w:t>Idents</w:t>
      </w:r>
      <w:r w:rsidRPr="00D0272C">
        <w:rPr>
          <w:rFonts w:ascii="Consolas" w:eastAsia="Times New Roman" w:hAnsi="Consolas" w:cs="Courier New"/>
          <w:color w:val="333333"/>
          <w:spacing w:val="3"/>
          <w:kern w:val="0"/>
          <w:sz w:val="20"/>
          <w:szCs w:val="20"/>
          <w:bdr w:val="none" w:sz="0" w:space="0" w:color="auto" w:frame="1"/>
          <w14:ligatures w14:val="none"/>
        </w:rPr>
        <w:t>(</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seu</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007020"/>
          <w:spacing w:val="3"/>
          <w:kern w:val="0"/>
          <w:sz w:val="20"/>
          <w:szCs w:val="20"/>
          <w:bdr w:val="none" w:sz="0" w:space="0" w:color="auto" w:frame="1"/>
          <w14:ligatures w14:val="none"/>
        </w:rPr>
        <w:t>&lt;-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seu</w:t>
      </w:r>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celltype</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i/>
          <w:iCs/>
          <w:color w:val="60A0B0"/>
          <w:spacing w:val="3"/>
          <w:kern w:val="0"/>
          <w:sz w:val="20"/>
          <w:szCs w:val="20"/>
          <w:bdr w:val="none" w:sz="0" w:space="0" w:color="auto" w:frame="1"/>
          <w14:ligatures w14:val="none"/>
        </w:rPr>
        <w:t xml:space="preserve"># Set </w:t>
      </w:r>
      <w:proofErr w:type="spellStart"/>
      <w:r w:rsidRPr="00D0272C">
        <w:rPr>
          <w:rFonts w:ascii="Consolas" w:eastAsia="Times New Roman" w:hAnsi="Consolas" w:cs="Courier New"/>
          <w:i/>
          <w:iCs/>
          <w:color w:val="60A0B0"/>
          <w:spacing w:val="3"/>
          <w:kern w:val="0"/>
          <w:sz w:val="20"/>
          <w:szCs w:val="20"/>
          <w:bdr w:val="none" w:sz="0" w:space="0" w:color="auto" w:frame="1"/>
          <w14:ligatures w14:val="none"/>
        </w:rPr>
        <w:t>seurat</w:t>
      </w:r>
      <w:proofErr w:type="spellEnd"/>
      <w:r w:rsidRPr="00D0272C">
        <w:rPr>
          <w:rFonts w:ascii="Consolas" w:eastAsia="Times New Roman" w:hAnsi="Consolas" w:cs="Courier New"/>
          <w:i/>
          <w:iCs/>
          <w:color w:val="60A0B0"/>
          <w:spacing w:val="3"/>
          <w:kern w:val="0"/>
          <w:sz w:val="20"/>
          <w:szCs w:val="20"/>
          <w:bdr w:val="none" w:sz="0" w:space="0" w:color="auto" w:frame="1"/>
          <w14:ligatures w14:val="none"/>
        </w:rPr>
        <w:t xml:space="preserve"> to use </w:t>
      </w:r>
      <w:proofErr w:type="spellStart"/>
      <w:proofErr w:type="gramStart"/>
      <w:r w:rsidRPr="00D0272C">
        <w:rPr>
          <w:rFonts w:ascii="Consolas" w:eastAsia="Times New Roman" w:hAnsi="Consolas" w:cs="Courier New"/>
          <w:i/>
          <w:iCs/>
          <w:color w:val="60A0B0"/>
          <w:spacing w:val="3"/>
          <w:kern w:val="0"/>
          <w:sz w:val="20"/>
          <w:szCs w:val="20"/>
          <w:bdr w:val="none" w:sz="0" w:space="0" w:color="auto" w:frame="1"/>
          <w14:ligatures w14:val="none"/>
        </w:rPr>
        <w:t>celltype</w:t>
      </w:r>
      <w:proofErr w:type="spellEnd"/>
      <w:proofErr w:type="gramEnd"/>
    </w:p>
    <w:p w14:paraId="45CFE38F"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
    <w:p w14:paraId="5359AE01"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r w:rsidRPr="00D0272C">
        <w:rPr>
          <w:rFonts w:ascii="Consolas" w:eastAsia="Times New Roman" w:hAnsi="Consolas" w:cs="Courier New"/>
          <w:i/>
          <w:iCs/>
          <w:color w:val="60A0B0"/>
          <w:spacing w:val="3"/>
          <w:kern w:val="0"/>
          <w:sz w:val="20"/>
          <w:szCs w:val="20"/>
          <w:bdr w:val="none" w:sz="0" w:space="0" w:color="auto" w:frame="1"/>
          <w14:ligatures w14:val="none"/>
        </w:rPr>
        <w:t># Plot ideal resolution on tSNE and UMAP</w:t>
      </w:r>
    </w:p>
    <w:p w14:paraId="32753A06"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r w:rsidRPr="00D0272C">
        <w:rPr>
          <w:rFonts w:ascii="Consolas" w:eastAsia="Times New Roman" w:hAnsi="Consolas" w:cs="Courier New"/>
          <w:color w:val="333333"/>
          <w:spacing w:val="3"/>
          <w:kern w:val="0"/>
          <w:sz w:val="20"/>
          <w:szCs w:val="20"/>
          <w:bdr w:val="none" w:sz="0" w:space="0" w:color="auto" w:frame="1"/>
          <w14:ligatures w14:val="none"/>
        </w:rPr>
        <w:t xml:space="preserve">p1 </w:t>
      </w:r>
      <w:r w:rsidRPr="00D0272C">
        <w:rPr>
          <w:rFonts w:ascii="Consolas" w:eastAsia="Times New Roman" w:hAnsi="Consolas" w:cs="Courier New"/>
          <w:color w:val="007020"/>
          <w:spacing w:val="3"/>
          <w:kern w:val="0"/>
          <w:sz w:val="20"/>
          <w:szCs w:val="20"/>
          <w:bdr w:val="none" w:sz="0" w:space="0" w:color="auto" w:frame="1"/>
          <w14:ligatures w14:val="none"/>
        </w:rPr>
        <w:t>&lt;-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06287E"/>
          <w:spacing w:val="3"/>
          <w:kern w:val="0"/>
          <w:sz w:val="20"/>
          <w:szCs w:val="20"/>
          <w:bdr w:val="none" w:sz="0" w:space="0" w:color="auto" w:frame="1"/>
          <w14:ligatures w14:val="none"/>
        </w:rPr>
        <w:t>DimPlot</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seu</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7D9029"/>
          <w:spacing w:val="3"/>
          <w:kern w:val="0"/>
          <w:sz w:val="20"/>
          <w:szCs w:val="20"/>
          <w:bdr w:val="none" w:sz="0" w:space="0" w:color="auto" w:frame="1"/>
          <w14:ligatures w14:val="none"/>
        </w:rPr>
        <w:t>reduction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w:t>
      </w:r>
      <w:proofErr w:type="spellStart"/>
      <w:r w:rsidRPr="00D0272C">
        <w:rPr>
          <w:rFonts w:ascii="Consolas" w:eastAsia="Times New Roman" w:hAnsi="Consolas" w:cs="Courier New"/>
          <w:color w:val="4070A0"/>
          <w:spacing w:val="3"/>
          <w:kern w:val="0"/>
          <w:sz w:val="20"/>
          <w:szCs w:val="20"/>
          <w:bdr w:val="none" w:sz="0" w:space="0" w:color="auto" w:frame="1"/>
          <w14:ligatures w14:val="none"/>
        </w:rPr>
        <w:t>tsne</w:t>
      </w:r>
      <w:proofErr w:type="spellEnd"/>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7D9029"/>
          <w:spacing w:val="3"/>
          <w:kern w:val="0"/>
          <w:sz w:val="20"/>
          <w:szCs w:val="20"/>
          <w:bdr w:val="none" w:sz="0" w:space="0" w:color="auto" w:frame="1"/>
          <w14:ligatures w14:val="none"/>
        </w:rPr>
        <w:t>pt.size</w:t>
      </w:r>
      <w:proofErr w:type="spellEnd"/>
      <w:r w:rsidRPr="00D0272C">
        <w:rPr>
          <w:rFonts w:ascii="Consolas" w:eastAsia="Times New Roman" w:hAnsi="Consolas" w:cs="Courier New"/>
          <w:color w:val="7D9029"/>
          <w:spacing w:val="3"/>
          <w:kern w:val="0"/>
          <w:sz w:val="20"/>
          <w:szCs w:val="20"/>
          <w:bdr w:val="none" w:sz="0" w:space="0" w:color="auto" w:frame="1"/>
          <w14:ligatures w14:val="none"/>
        </w:rPr>
        <w:t xml:space="preserve">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A070"/>
          <w:spacing w:val="3"/>
          <w:kern w:val="0"/>
          <w:sz w:val="20"/>
          <w:szCs w:val="20"/>
          <w:bdr w:val="none" w:sz="0" w:space="0" w:color="auto" w:frame="1"/>
          <w14:ligatures w14:val="none"/>
        </w:rPr>
        <w:t>0.1</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7D9029"/>
          <w:spacing w:val="3"/>
          <w:kern w:val="0"/>
          <w:sz w:val="20"/>
          <w:szCs w:val="20"/>
          <w:bdr w:val="none" w:sz="0" w:space="0" w:color="auto" w:frame="1"/>
          <w14:ligatures w14:val="none"/>
        </w:rPr>
        <w:t>label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880000"/>
          <w:spacing w:val="3"/>
          <w:kern w:val="0"/>
          <w:sz w:val="20"/>
          <w:szCs w:val="20"/>
          <w:bdr w:val="none" w:sz="0" w:space="0" w:color="auto" w:frame="1"/>
          <w14:ligatures w14:val="none"/>
        </w:rPr>
        <w:t>TRUE</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
    <w:p w14:paraId="563FD3F7"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7D9029"/>
          <w:spacing w:val="3"/>
          <w:kern w:val="0"/>
          <w:sz w:val="20"/>
          <w:szCs w:val="20"/>
          <w:bdr w:val="none" w:sz="0" w:space="0" w:color="auto" w:frame="1"/>
          <w14:ligatures w14:val="none"/>
        </w:rPr>
        <w:t>label.size</w:t>
      </w:r>
      <w:proofErr w:type="spellEnd"/>
      <w:r w:rsidRPr="00D0272C">
        <w:rPr>
          <w:rFonts w:ascii="Consolas" w:eastAsia="Times New Roman" w:hAnsi="Consolas" w:cs="Courier New"/>
          <w:color w:val="7D9029"/>
          <w:spacing w:val="3"/>
          <w:kern w:val="0"/>
          <w:sz w:val="20"/>
          <w:szCs w:val="20"/>
          <w:bdr w:val="none" w:sz="0" w:space="0" w:color="auto" w:frame="1"/>
          <w14:ligatures w14:val="none"/>
        </w:rPr>
        <w:t xml:space="preserve">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A070"/>
          <w:spacing w:val="3"/>
          <w:kern w:val="0"/>
          <w:sz w:val="20"/>
          <w:szCs w:val="20"/>
          <w:bdr w:val="none" w:sz="0" w:space="0" w:color="auto" w:frame="1"/>
          <w14:ligatures w14:val="none"/>
        </w:rPr>
        <w:t>3</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7D9029"/>
          <w:spacing w:val="3"/>
          <w:kern w:val="0"/>
          <w:sz w:val="20"/>
          <w:szCs w:val="20"/>
          <w:bdr w:val="none" w:sz="0" w:space="0" w:color="auto" w:frame="1"/>
          <w14:ligatures w14:val="none"/>
        </w:rPr>
        <w:t>cols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colCls</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plotTheme</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06287E"/>
          <w:spacing w:val="3"/>
          <w:kern w:val="0"/>
          <w:sz w:val="20"/>
          <w:szCs w:val="20"/>
          <w:bdr w:val="none" w:sz="0" w:space="0" w:color="auto" w:frame="1"/>
          <w14:ligatures w14:val="none"/>
        </w:rPr>
        <w:t>coord_fixed</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p>
    <w:p w14:paraId="69B39820"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r w:rsidRPr="00D0272C">
        <w:rPr>
          <w:rFonts w:ascii="Consolas" w:eastAsia="Times New Roman" w:hAnsi="Consolas" w:cs="Courier New"/>
          <w:color w:val="333333"/>
          <w:spacing w:val="3"/>
          <w:kern w:val="0"/>
          <w:sz w:val="20"/>
          <w:szCs w:val="20"/>
          <w:bdr w:val="none" w:sz="0" w:space="0" w:color="auto" w:frame="1"/>
          <w14:ligatures w14:val="none"/>
        </w:rPr>
        <w:t xml:space="preserve">p2 </w:t>
      </w:r>
      <w:r w:rsidRPr="00D0272C">
        <w:rPr>
          <w:rFonts w:ascii="Consolas" w:eastAsia="Times New Roman" w:hAnsi="Consolas" w:cs="Courier New"/>
          <w:color w:val="007020"/>
          <w:spacing w:val="3"/>
          <w:kern w:val="0"/>
          <w:sz w:val="20"/>
          <w:szCs w:val="20"/>
          <w:bdr w:val="none" w:sz="0" w:space="0" w:color="auto" w:frame="1"/>
          <w14:ligatures w14:val="none"/>
        </w:rPr>
        <w:t>&lt;-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06287E"/>
          <w:spacing w:val="3"/>
          <w:kern w:val="0"/>
          <w:sz w:val="20"/>
          <w:szCs w:val="20"/>
          <w:bdr w:val="none" w:sz="0" w:space="0" w:color="auto" w:frame="1"/>
          <w14:ligatures w14:val="none"/>
        </w:rPr>
        <w:t>DimPlot</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seu</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7D9029"/>
          <w:spacing w:val="3"/>
          <w:kern w:val="0"/>
          <w:sz w:val="20"/>
          <w:szCs w:val="20"/>
          <w:bdr w:val="none" w:sz="0" w:space="0" w:color="auto" w:frame="1"/>
          <w14:ligatures w14:val="none"/>
        </w:rPr>
        <w:t>reduction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w:t>
      </w:r>
      <w:proofErr w:type="spellStart"/>
      <w:r w:rsidRPr="00D0272C">
        <w:rPr>
          <w:rFonts w:ascii="Consolas" w:eastAsia="Times New Roman" w:hAnsi="Consolas" w:cs="Courier New"/>
          <w:color w:val="4070A0"/>
          <w:spacing w:val="3"/>
          <w:kern w:val="0"/>
          <w:sz w:val="20"/>
          <w:szCs w:val="20"/>
          <w:bdr w:val="none" w:sz="0" w:space="0" w:color="auto" w:frame="1"/>
          <w14:ligatures w14:val="none"/>
        </w:rPr>
        <w:t>umap</w:t>
      </w:r>
      <w:proofErr w:type="spellEnd"/>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7D9029"/>
          <w:spacing w:val="3"/>
          <w:kern w:val="0"/>
          <w:sz w:val="20"/>
          <w:szCs w:val="20"/>
          <w:bdr w:val="none" w:sz="0" w:space="0" w:color="auto" w:frame="1"/>
          <w14:ligatures w14:val="none"/>
        </w:rPr>
        <w:t>pt.size</w:t>
      </w:r>
      <w:proofErr w:type="spellEnd"/>
      <w:r w:rsidRPr="00D0272C">
        <w:rPr>
          <w:rFonts w:ascii="Consolas" w:eastAsia="Times New Roman" w:hAnsi="Consolas" w:cs="Courier New"/>
          <w:color w:val="7D9029"/>
          <w:spacing w:val="3"/>
          <w:kern w:val="0"/>
          <w:sz w:val="20"/>
          <w:szCs w:val="20"/>
          <w:bdr w:val="none" w:sz="0" w:space="0" w:color="auto" w:frame="1"/>
          <w14:ligatures w14:val="none"/>
        </w:rPr>
        <w:t xml:space="preserve">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A070"/>
          <w:spacing w:val="3"/>
          <w:kern w:val="0"/>
          <w:sz w:val="20"/>
          <w:szCs w:val="20"/>
          <w:bdr w:val="none" w:sz="0" w:space="0" w:color="auto" w:frame="1"/>
          <w14:ligatures w14:val="none"/>
        </w:rPr>
        <w:t>0.1</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7D9029"/>
          <w:spacing w:val="3"/>
          <w:kern w:val="0"/>
          <w:sz w:val="20"/>
          <w:szCs w:val="20"/>
          <w:bdr w:val="none" w:sz="0" w:space="0" w:color="auto" w:frame="1"/>
          <w14:ligatures w14:val="none"/>
        </w:rPr>
        <w:t>label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880000"/>
          <w:spacing w:val="3"/>
          <w:kern w:val="0"/>
          <w:sz w:val="20"/>
          <w:szCs w:val="20"/>
          <w:bdr w:val="none" w:sz="0" w:space="0" w:color="auto" w:frame="1"/>
          <w14:ligatures w14:val="none"/>
        </w:rPr>
        <w:t>TRUE</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
    <w:p w14:paraId="29DFE4F5"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7D9029"/>
          <w:spacing w:val="3"/>
          <w:kern w:val="0"/>
          <w:sz w:val="20"/>
          <w:szCs w:val="20"/>
          <w:bdr w:val="none" w:sz="0" w:space="0" w:color="auto" w:frame="1"/>
          <w14:ligatures w14:val="none"/>
        </w:rPr>
        <w:t>label.size</w:t>
      </w:r>
      <w:proofErr w:type="spellEnd"/>
      <w:r w:rsidRPr="00D0272C">
        <w:rPr>
          <w:rFonts w:ascii="Consolas" w:eastAsia="Times New Roman" w:hAnsi="Consolas" w:cs="Courier New"/>
          <w:color w:val="7D9029"/>
          <w:spacing w:val="3"/>
          <w:kern w:val="0"/>
          <w:sz w:val="20"/>
          <w:szCs w:val="20"/>
          <w:bdr w:val="none" w:sz="0" w:space="0" w:color="auto" w:frame="1"/>
          <w14:ligatures w14:val="none"/>
        </w:rPr>
        <w:t xml:space="preserve">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A070"/>
          <w:spacing w:val="3"/>
          <w:kern w:val="0"/>
          <w:sz w:val="20"/>
          <w:szCs w:val="20"/>
          <w:bdr w:val="none" w:sz="0" w:space="0" w:color="auto" w:frame="1"/>
          <w14:ligatures w14:val="none"/>
        </w:rPr>
        <w:t>3</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7D9029"/>
          <w:spacing w:val="3"/>
          <w:kern w:val="0"/>
          <w:sz w:val="20"/>
          <w:szCs w:val="20"/>
          <w:bdr w:val="none" w:sz="0" w:space="0" w:color="auto" w:frame="1"/>
          <w14:ligatures w14:val="none"/>
        </w:rPr>
        <w:t>cols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colCls</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plotTheme</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roofErr w:type="spellStart"/>
      <w:r w:rsidRPr="00D0272C">
        <w:rPr>
          <w:rFonts w:ascii="Consolas" w:eastAsia="Times New Roman" w:hAnsi="Consolas" w:cs="Courier New"/>
          <w:color w:val="06287E"/>
          <w:spacing w:val="3"/>
          <w:kern w:val="0"/>
          <w:sz w:val="20"/>
          <w:szCs w:val="20"/>
          <w:bdr w:val="none" w:sz="0" w:space="0" w:color="auto" w:frame="1"/>
          <w14:ligatures w14:val="none"/>
        </w:rPr>
        <w:t>coord_fixed</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p>
    <w:p w14:paraId="0D5F62F9"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roofErr w:type="spellStart"/>
      <w:r w:rsidRPr="00D0272C">
        <w:rPr>
          <w:rFonts w:ascii="Consolas" w:eastAsia="Times New Roman" w:hAnsi="Consolas" w:cs="Courier New"/>
          <w:color w:val="06287E"/>
          <w:spacing w:val="3"/>
          <w:kern w:val="0"/>
          <w:sz w:val="20"/>
          <w:szCs w:val="20"/>
          <w:bdr w:val="none" w:sz="0" w:space="0" w:color="auto" w:frame="1"/>
          <w14:ligatures w14:val="none"/>
        </w:rPr>
        <w:t>ggsave</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(p1 </w:t>
      </w:r>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 xml:space="preserve"> p2 </w:t>
      </w:r>
      <w:r w:rsidRPr="00D0272C">
        <w:rPr>
          <w:rFonts w:ascii="Consolas" w:eastAsia="Times New Roman" w:hAnsi="Consolas" w:cs="Courier New"/>
          <w:color w:val="4070A0"/>
          <w:spacing w:val="3"/>
          <w:kern w:val="0"/>
          <w:sz w:val="20"/>
          <w:szCs w:val="20"/>
          <w:bdr w:val="none" w:sz="0" w:space="0" w:color="auto" w:frame="1"/>
          <w14:ligatures w14:val="none"/>
        </w:rPr>
        <w:t>&amp;</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06287E"/>
          <w:spacing w:val="3"/>
          <w:kern w:val="0"/>
          <w:sz w:val="20"/>
          <w:szCs w:val="20"/>
          <w:bdr w:val="none" w:sz="0" w:space="0" w:color="auto" w:frame="1"/>
          <w14:ligatures w14:val="none"/>
        </w:rPr>
        <w:t>theme</w:t>
      </w:r>
      <w:r w:rsidRPr="00D0272C">
        <w:rPr>
          <w:rFonts w:ascii="Consolas" w:eastAsia="Times New Roman" w:hAnsi="Consolas" w:cs="Courier New"/>
          <w:color w:val="333333"/>
          <w:spacing w:val="3"/>
          <w:kern w:val="0"/>
          <w:sz w:val="20"/>
          <w:szCs w:val="20"/>
          <w:bdr w:val="none" w:sz="0" w:space="0" w:color="auto" w:frame="1"/>
          <w14:ligatures w14:val="none"/>
        </w:rPr>
        <w:t>(</w:t>
      </w:r>
      <w:proofErr w:type="spellStart"/>
      <w:r w:rsidRPr="00D0272C">
        <w:rPr>
          <w:rFonts w:ascii="Consolas" w:eastAsia="Times New Roman" w:hAnsi="Consolas" w:cs="Courier New"/>
          <w:color w:val="7D9029"/>
          <w:spacing w:val="3"/>
          <w:kern w:val="0"/>
          <w:sz w:val="20"/>
          <w:szCs w:val="20"/>
          <w:bdr w:val="none" w:sz="0" w:space="0" w:color="auto" w:frame="1"/>
          <w14:ligatures w14:val="none"/>
        </w:rPr>
        <w:t>legend.position</w:t>
      </w:r>
      <w:proofErr w:type="spellEnd"/>
      <w:r w:rsidRPr="00D0272C">
        <w:rPr>
          <w:rFonts w:ascii="Consolas" w:eastAsia="Times New Roman" w:hAnsi="Consolas" w:cs="Courier New"/>
          <w:color w:val="7D9029"/>
          <w:spacing w:val="3"/>
          <w:kern w:val="0"/>
          <w:sz w:val="20"/>
          <w:szCs w:val="20"/>
          <w:bdr w:val="none" w:sz="0" w:space="0" w:color="auto" w:frame="1"/>
          <w14:ligatures w14:val="none"/>
        </w:rPr>
        <w:t xml:space="preserve">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"none"</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p>
    <w:p w14:paraId="1F64A760"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7D9029"/>
          <w:spacing w:val="3"/>
          <w:kern w:val="0"/>
          <w:sz w:val="20"/>
          <w:szCs w:val="20"/>
          <w:bdr w:val="none" w:sz="0" w:space="0" w:color="auto" w:frame="1"/>
          <w14:ligatures w14:val="none"/>
        </w:rPr>
        <w:t>width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A070"/>
          <w:spacing w:val="3"/>
          <w:kern w:val="0"/>
          <w:sz w:val="20"/>
          <w:szCs w:val="20"/>
          <w:bdr w:val="none" w:sz="0" w:space="0" w:color="auto" w:frame="1"/>
          <w14:ligatures w14:val="none"/>
        </w:rPr>
        <w:t>8</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7D9029"/>
          <w:spacing w:val="3"/>
          <w:kern w:val="0"/>
          <w:sz w:val="20"/>
          <w:szCs w:val="20"/>
          <w:bdr w:val="none" w:sz="0" w:space="0" w:color="auto" w:frame="1"/>
          <w14:ligatures w14:val="none"/>
        </w:rPr>
        <w:t>height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A070"/>
          <w:spacing w:val="3"/>
          <w:kern w:val="0"/>
          <w:sz w:val="20"/>
          <w:szCs w:val="20"/>
          <w:bdr w:val="none" w:sz="0" w:space="0" w:color="auto" w:frame="1"/>
          <w14:ligatures w14:val="none"/>
        </w:rPr>
        <w:t>4</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7D9029"/>
          <w:spacing w:val="3"/>
          <w:kern w:val="0"/>
          <w:sz w:val="20"/>
          <w:szCs w:val="20"/>
          <w:bdr w:val="none" w:sz="0" w:space="0" w:color="auto" w:frame="1"/>
          <w14:ligatures w14:val="none"/>
        </w:rPr>
        <w:t>filename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"images/clustReAnnotTsUm.png"</w:t>
      </w:r>
      <w:r w:rsidRPr="00D0272C">
        <w:rPr>
          <w:rFonts w:ascii="Consolas" w:eastAsia="Times New Roman" w:hAnsi="Consolas" w:cs="Courier New"/>
          <w:color w:val="333333"/>
          <w:spacing w:val="3"/>
          <w:kern w:val="0"/>
          <w:sz w:val="20"/>
          <w:szCs w:val="20"/>
          <w:bdr w:val="none" w:sz="0" w:space="0" w:color="auto" w:frame="1"/>
          <w14:ligatures w14:val="none"/>
        </w:rPr>
        <w:t>)</w:t>
      </w:r>
    </w:p>
    <w:p w14:paraId="7375DB33"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
    <w:p w14:paraId="0B671EC1"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
    <w:p w14:paraId="0E1382E5"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p>
    <w:p w14:paraId="1D91482F"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0"/>
          <w:szCs w:val="20"/>
          <w:bdr w:val="none" w:sz="0" w:space="0" w:color="auto" w:frame="1"/>
          <w14:ligatures w14:val="none"/>
        </w:rPr>
      </w:pPr>
      <w:r w:rsidRPr="00D0272C">
        <w:rPr>
          <w:rFonts w:ascii="Consolas" w:eastAsia="Times New Roman" w:hAnsi="Consolas" w:cs="Courier New"/>
          <w:i/>
          <w:iCs/>
          <w:color w:val="60A0B0"/>
          <w:spacing w:val="3"/>
          <w:kern w:val="0"/>
          <w:sz w:val="20"/>
          <w:szCs w:val="20"/>
          <w:bdr w:val="none" w:sz="0" w:space="0" w:color="auto" w:frame="1"/>
          <w14:ligatures w14:val="none"/>
        </w:rPr>
        <w:t># Save Seurat Object at end of each section</w:t>
      </w:r>
    </w:p>
    <w:p w14:paraId="698B075E" w14:textId="77777777" w:rsidR="00D0272C" w:rsidRPr="00D0272C" w:rsidRDefault="00D0272C" w:rsidP="00D027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pacing w:val="3"/>
          <w:kern w:val="0"/>
          <w:sz w:val="24"/>
          <w:szCs w:val="24"/>
          <w14:ligatures w14:val="none"/>
        </w:rPr>
      </w:pPr>
      <w:proofErr w:type="spellStart"/>
      <w:r w:rsidRPr="00D0272C">
        <w:rPr>
          <w:rFonts w:ascii="Consolas" w:eastAsia="Times New Roman" w:hAnsi="Consolas" w:cs="Courier New"/>
          <w:color w:val="06287E"/>
          <w:spacing w:val="3"/>
          <w:kern w:val="0"/>
          <w:sz w:val="20"/>
          <w:szCs w:val="20"/>
          <w:bdr w:val="none" w:sz="0" w:space="0" w:color="auto" w:frame="1"/>
          <w14:ligatures w14:val="none"/>
        </w:rPr>
        <w:t>saveRDS</w:t>
      </w:r>
      <w:proofErr w:type="spellEnd"/>
      <w:r w:rsidRPr="00D0272C">
        <w:rPr>
          <w:rFonts w:ascii="Consolas" w:eastAsia="Times New Roman" w:hAnsi="Consolas" w:cs="Courier New"/>
          <w:color w:val="333333"/>
          <w:spacing w:val="3"/>
          <w:kern w:val="0"/>
          <w:sz w:val="20"/>
          <w:szCs w:val="20"/>
          <w:bdr w:val="none" w:sz="0" w:space="0" w:color="auto" w:frame="1"/>
          <w14:ligatures w14:val="none"/>
        </w:rPr>
        <w:t>(</w:t>
      </w:r>
      <w:proofErr w:type="spellStart"/>
      <w:r w:rsidRPr="00D0272C">
        <w:rPr>
          <w:rFonts w:ascii="Consolas" w:eastAsia="Times New Roman" w:hAnsi="Consolas" w:cs="Courier New"/>
          <w:color w:val="333333"/>
          <w:spacing w:val="3"/>
          <w:kern w:val="0"/>
          <w:sz w:val="20"/>
          <w:szCs w:val="20"/>
          <w:bdr w:val="none" w:sz="0" w:space="0" w:color="auto" w:frame="1"/>
          <w14:ligatures w14:val="none"/>
        </w:rPr>
        <w:t>seu</w:t>
      </w:r>
      <w:proofErr w:type="spellEnd"/>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7D9029"/>
          <w:spacing w:val="3"/>
          <w:kern w:val="0"/>
          <w:sz w:val="20"/>
          <w:szCs w:val="20"/>
          <w:bdr w:val="none" w:sz="0" w:space="0" w:color="auto" w:frame="1"/>
          <w14:ligatures w14:val="none"/>
        </w:rPr>
        <w:t>file =</w:t>
      </w:r>
      <w:r w:rsidRPr="00D0272C">
        <w:rPr>
          <w:rFonts w:ascii="Consolas" w:eastAsia="Times New Roman" w:hAnsi="Consolas" w:cs="Courier New"/>
          <w:color w:val="333333"/>
          <w:spacing w:val="3"/>
          <w:kern w:val="0"/>
          <w:sz w:val="20"/>
          <w:szCs w:val="20"/>
          <w:bdr w:val="none" w:sz="0" w:space="0" w:color="auto" w:frame="1"/>
          <w14:ligatures w14:val="none"/>
        </w:rPr>
        <w:t xml:space="preserve"> </w:t>
      </w:r>
      <w:r w:rsidRPr="00D0272C">
        <w:rPr>
          <w:rFonts w:ascii="Consolas" w:eastAsia="Times New Roman" w:hAnsi="Consolas" w:cs="Courier New"/>
          <w:color w:val="4070A0"/>
          <w:spacing w:val="3"/>
          <w:kern w:val="0"/>
          <w:sz w:val="20"/>
          <w:szCs w:val="20"/>
          <w:bdr w:val="none" w:sz="0" w:space="0" w:color="auto" w:frame="1"/>
          <w14:ligatures w14:val="none"/>
        </w:rPr>
        <w:t>"</w:t>
      </w:r>
      <w:proofErr w:type="spellStart"/>
      <w:r w:rsidRPr="00D0272C">
        <w:rPr>
          <w:rFonts w:ascii="Consolas" w:eastAsia="Times New Roman" w:hAnsi="Consolas" w:cs="Courier New"/>
          <w:color w:val="4070A0"/>
          <w:spacing w:val="3"/>
          <w:kern w:val="0"/>
          <w:sz w:val="20"/>
          <w:szCs w:val="20"/>
          <w:bdr w:val="none" w:sz="0" w:space="0" w:color="auto" w:frame="1"/>
          <w14:ligatures w14:val="none"/>
        </w:rPr>
        <w:t>bmSeu.rds</w:t>
      </w:r>
      <w:proofErr w:type="spellEnd"/>
      <w:r w:rsidRPr="00D0272C">
        <w:rPr>
          <w:rFonts w:ascii="Consolas" w:eastAsia="Times New Roman" w:hAnsi="Consolas" w:cs="Courier New"/>
          <w:color w:val="4070A0"/>
          <w:spacing w:val="3"/>
          <w:kern w:val="0"/>
          <w:sz w:val="20"/>
          <w:szCs w:val="20"/>
          <w:bdr w:val="none" w:sz="0" w:space="0" w:color="auto" w:frame="1"/>
          <w14:ligatures w14:val="none"/>
        </w:rPr>
        <w:t>"</w:t>
      </w:r>
      <w:r w:rsidRPr="00D0272C">
        <w:rPr>
          <w:rFonts w:ascii="Consolas" w:eastAsia="Times New Roman" w:hAnsi="Consolas" w:cs="Courier New"/>
          <w:color w:val="333333"/>
          <w:spacing w:val="3"/>
          <w:kern w:val="0"/>
          <w:sz w:val="20"/>
          <w:szCs w:val="20"/>
          <w:bdr w:val="none" w:sz="0" w:space="0" w:color="auto" w:frame="1"/>
          <w14:ligatures w14:val="none"/>
        </w:rPr>
        <w:t>)</w:t>
      </w:r>
    </w:p>
    <w:p w14:paraId="15A68841" w14:textId="77777777" w:rsidR="00D0272C" w:rsidRPr="00D0272C" w:rsidRDefault="00D0272C" w:rsidP="00D0272C">
      <w:pPr>
        <w:spacing w:before="306" w:after="204" w:line="240" w:lineRule="auto"/>
        <w:outlineLvl w:val="2"/>
        <w:rPr>
          <w:rFonts w:ascii="Helvetica" w:eastAsia="Times New Roman" w:hAnsi="Helvetica" w:cs="Helvetica"/>
          <w:b/>
          <w:bCs/>
          <w:color w:val="333333"/>
          <w:spacing w:val="3"/>
          <w:kern w:val="0"/>
          <w:sz w:val="36"/>
          <w:szCs w:val="36"/>
          <w14:ligatures w14:val="none"/>
        </w:rPr>
      </w:pPr>
      <w:r w:rsidRPr="00D0272C">
        <w:rPr>
          <w:rFonts w:ascii="Helvetica" w:eastAsia="Times New Roman" w:hAnsi="Helvetica" w:cs="Helvetica"/>
          <w:b/>
          <w:bCs/>
          <w:color w:val="333333"/>
          <w:spacing w:val="3"/>
          <w:kern w:val="0"/>
          <w:sz w:val="36"/>
          <w:szCs w:val="36"/>
          <w14:ligatures w14:val="none"/>
        </w:rPr>
        <w:t>References</w:t>
      </w:r>
    </w:p>
    <w:p w14:paraId="30C5D6B1" w14:textId="77777777" w:rsidR="00D0272C" w:rsidRPr="00D0272C" w:rsidRDefault="00D0272C" w:rsidP="00D0272C">
      <w:pPr>
        <w:spacing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t xml:space="preserve">Abdelaal, Tamim, Lieke Michielsen, Davy Cats, Dylan </w:t>
      </w:r>
      <w:proofErr w:type="spellStart"/>
      <w:r w:rsidRPr="00D0272C">
        <w:rPr>
          <w:rFonts w:ascii="Helvetica" w:eastAsia="Times New Roman" w:hAnsi="Helvetica" w:cs="Helvetica"/>
          <w:color w:val="333333"/>
          <w:spacing w:val="3"/>
          <w:kern w:val="0"/>
          <w:sz w:val="24"/>
          <w:szCs w:val="24"/>
          <w14:ligatures w14:val="none"/>
        </w:rPr>
        <w:t>Hoogduin</w:t>
      </w:r>
      <w:proofErr w:type="spellEnd"/>
      <w:r w:rsidRPr="00D0272C">
        <w:rPr>
          <w:rFonts w:ascii="Helvetica" w:eastAsia="Times New Roman" w:hAnsi="Helvetica" w:cs="Helvetica"/>
          <w:color w:val="333333"/>
          <w:spacing w:val="3"/>
          <w:kern w:val="0"/>
          <w:sz w:val="24"/>
          <w:szCs w:val="24"/>
          <w14:ligatures w14:val="none"/>
        </w:rPr>
        <w:t xml:space="preserve">, </w:t>
      </w:r>
      <w:proofErr w:type="spellStart"/>
      <w:r w:rsidRPr="00D0272C">
        <w:rPr>
          <w:rFonts w:ascii="Helvetica" w:eastAsia="Times New Roman" w:hAnsi="Helvetica" w:cs="Helvetica"/>
          <w:color w:val="333333"/>
          <w:spacing w:val="3"/>
          <w:kern w:val="0"/>
          <w:sz w:val="24"/>
          <w:szCs w:val="24"/>
          <w14:ligatures w14:val="none"/>
        </w:rPr>
        <w:t>Hailiang</w:t>
      </w:r>
      <w:proofErr w:type="spellEnd"/>
      <w:r w:rsidRPr="00D0272C">
        <w:rPr>
          <w:rFonts w:ascii="Helvetica" w:eastAsia="Times New Roman" w:hAnsi="Helvetica" w:cs="Helvetica"/>
          <w:color w:val="333333"/>
          <w:spacing w:val="3"/>
          <w:kern w:val="0"/>
          <w:sz w:val="24"/>
          <w:szCs w:val="24"/>
          <w14:ligatures w14:val="none"/>
        </w:rPr>
        <w:t xml:space="preserve"> Mei, Marcel J. T. Reinders, and Ahmed Mahfouz. 2019. “A Comparison of Automatic Cell Identification Methods for Single-Cell RNA Sequencing Data.” </w:t>
      </w:r>
      <w:r w:rsidRPr="00D0272C">
        <w:rPr>
          <w:rFonts w:ascii="Helvetica" w:eastAsia="Times New Roman" w:hAnsi="Helvetica" w:cs="Helvetica"/>
          <w:i/>
          <w:iCs/>
          <w:color w:val="333333"/>
          <w:spacing w:val="3"/>
          <w:kern w:val="0"/>
          <w:sz w:val="24"/>
          <w:szCs w:val="24"/>
          <w14:ligatures w14:val="none"/>
        </w:rPr>
        <w:t>Genome Biology</w:t>
      </w:r>
      <w:r w:rsidRPr="00D0272C">
        <w:rPr>
          <w:rFonts w:ascii="Helvetica" w:eastAsia="Times New Roman" w:hAnsi="Helvetica" w:cs="Helvetica"/>
          <w:color w:val="333333"/>
          <w:spacing w:val="3"/>
          <w:kern w:val="0"/>
          <w:sz w:val="24"/>
          <w:szCs w:val="24"/>
          <w14:ligatures w14:val="none"/>
        </w:rPr>
        <w:t> 20: 194. </w:t>
      </w:r>
      <w:hyperlink r:id="rId15" w:history="1">
        <w:r w:rsidRPr="00D0272C">
          <w:rPr>
            <w:rFonts w:ascii="Helvetica" w:eastAsia="Times New Roman" w:hAnsi="Helvetica" w:cs="Helvetica"/>
            <w:color w:val="4183C4"/>
            <w:spacing w:val="3"/>
            <w:kern w:val="0"/>
            <w:sz w:val="24"/>
            <w:szCs w:val="24"/>
            <w14:ligatures w14:val="none"/>
          </w:rPr>
          <w:t>https://doi.org/10.1186/s13059-019-1795-z</w:t>
        </w:r>
      </w:hyperlink>
      <w:r w:rsidRPr="00D0272C">
        <w:rPr>
          <w:rFonts w:ascii="Helvetica" w:eastAsia="Times New Roman" w:hAnsi="Helvetica" w:cs="Helvetica"/>
          <w:color w:val="333333"/>
          <w:spacing w:val="3"/>
          <w:kern w:val="0"/>
          <w:sz w:val="24"/>
          <w:szCs w:val="24"/>
          <w14:ligatures w14:val="none"/>
        </w:rPr>
        <w:t>.</w:t>
      </w:r>
    </w:p>
    <w:p w14:paraId="30CA1D2B" w14:textId="77777777" w:rsidR="00D0272C" w:rsidRPr="00D0272C" w:rsidRDefault="00D0272C" w:rsidP="00D0272C">
      <w:pPr>
        <w:spacing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t>Blondel, Vincent D, Jean-Loup Guillaume, Renaud Lambiotte, and Etienne Lefebvre. 2008. “Fast Unfolding of Communities in Large Networks.” </w:t>
      </w:r>
      <w:r w:rsidRPr="00D0272C">
        <w:rPr>
          <w:rFonts w:ascii="Helvetica" w:eastAsia="Times New Roman" w:hAnsi="Helvetica" w:cs="Helvetica"/>
          <w:i/>
          <w:iCs/>
          <w:color w:val="333333"/>
          <w:spacing w:val="3"/>
          <w:kern w:val="0"/>
          <w:sz w:val="24"/>
          <w:szCs w:val="24"/>
          <w14:ligatures w14:val="none"/>
        </w:rPr>
        <w:t>Journal of Statistical Mechanics: Theory and Experiment</w:t>
      </w:r>
      <w:r w:rsidRPr="00D0272C">
        <w:rPr>
          <w:rFonts w:ascii="Helvetica" w:eastAsia="Times New Roman" w:hAnsi="Helvetica" w:cs="Helvetica"/>
          <w:color w:val="333333"/>
          <w:spacing w:val="3"/>
          <w:kern w:val="0"/>
          <w:sz w:val="24"/>
          <w:szCs w:val="24"/>
          <w14:ligatures w14:val="none"/>
        </w:rPr>
        <w:t> 2008: P10008. </w:t>
      </w:r>
      <w:hyperlink r:id="rId16" w:history="1">
        <w:r w:rsidRPr="00D0272C">
          <w:rPr>
            <w:rFonts w:ascii="Helvetica" w:eastAsia="Times New Roman" w:hAnsi="Helvetica" w:cs="Helvetica"/>
            <w:color w:val="4183C4"/>
            <w:spacing w:val="3"/>
            <w:kern w:val="0"/>
            <w:sz w:val="24"/>
            <w:szCs w:val="24"/>
            <w14:ligatures w14:val="none"/>
          </w:rPr>
          <w:t>https://doi.org/10.1088/1742-5468/2008/10/P10008</w:t>
        </w:r>
      </w:hyperlink>
      <w:r w:rsidRPr="00D0272C">
        <w:rPr>
          <w:rFonts w:ascii="Helvetica" w:eastAsia="Times New Roman" w:hAnsi="Helvetica" w:cs="Helvetica"/>
          <w:color w:val="333333"/>
          <w:spacing w:val="3"/>
          <w:kern w:val="0"/>
          <w:sz w:val="24"/>
          <w:szCs w:val="24"/>
          <w14:ligatures w14:val="none"/>
        </w:rPr>
        <w:t>.</w:t>
      </w:r>
    </w:p>
    <w:p w14:paraId="54CDBE6E" w14:textId="77777777" w:rsidR="00D0272C" w:rsidRPr="00D0272C" w:rsidRDefault="00D0272C" w:rsidP="00D0272C">
      <w:pPr>
        <w:spacing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t xml:space="preserve">Hay, Stuart B., Kyle </w:t>
      </w:r>
      <w:proofErr w:type="spellStart"/>
      <w:r w:rsidRPr="00D0272C">
        <w:rPr>
          <w:rFonts w:ascii="Helvetica" w:eastAsia="Times New Roman" w:hAnsi="Helvetica" w:cs="Helvetica"/>
          <w:color w:val="333333"/>
          <w:spacing w:val="3"/>
          <w:kern w:val="0"/>
          <w:sz w:val="24"/>
          <w:szCs w:val="24"/>
          <w14:ligatures w14:val="none"/>
        </w:rPr>
        <w:t>Ferchen</w:t>
      </w:r>
      <w:proofErr w:type="spellEnd"/>
      <w:r w:rsidRPr="00D0272C">
        <w:rPr>
          <w:rFonts w:ascii="Helvetica" w:eastAsia="Times New Roman" w:hAnsi="Helvetica" w:cs="Helvetica"/>
          <w:color w:val="333333"/>
          <w:spacing w:val="3"/>
          <w:kern w:val="0"/>
          <w:sz w:val="24"/>
          <w:szCs w:val="24"/>
          <w14:ligatures w14:val="none"/>
        </w:rPr>
        <w:t xml:space="preserve">, Kashish Chetal, H. Leighton Grimes, and Nathan </w:t>
      </w:r>
      <w:proofErr w:type="spellStart"/>
      <w:r w:rsidRPr="00D0272C">
        <w:rPr>
          <w:rFonts w:ascii="Helvetica" w:eastAsia="Times New Roman" w:hAnsi="Helvetica" w:cs="Helvetica"/>
          <w:color w:val="333333"/>
          <w:spacing w:val="3"/>
          <w:kern w:val="0"/>
          <w:sz w:val="24"/>
          <w:szCs w:val="24"/>
          <w14:ligatures w14:val="none"/>
        </w:rPr>
        <w:t>Salomonis</w:t>
      </w:r>
      <w:proofErr w:type="spellEnd"/>
      <w:r w:rsidRPr="00D0272C">
        <w:rPr>
          <w:rFonts w:ascii="Helvetica" w:eastAsia="Times New Roman" w:hAnsi="Helvetica" w:cs="Helvetica"/>
          <w:color w:val="333333"/>
          <w:spacing w:val="3"/>
          <w:kern w:val="0"/>
          <w:sz w:val="24"/>
          <w:szCs w:val="24"/>
          <w14:ligatures w14:val="none"/>
        </w:rPr>
        <w:t>. 2018. “The Human Cell Atlas Bone Marrow Single-Cell Interactive Web Portal.” </w:t>
      </w:r>
      <w:r w:rsidRPr="00D0272C">
        <w:rPr>
          <w:rFonts w:ascii="Helvetica" w:eastAsia="Times New Roman" w:hAnsi="Helvetica" w:cs="Helvetica"/>
          <w:i/>
          <w:iCs/>
          <w:color w:val="333333"/>
          <w:spacing w:val="3"/>
          <w:kern w:val="0"/>
          <w:sz w:val="24"/>
          <w:szCs w:val="24"/>
          <w14:ligatures w14:val="none"/>
        </w:rPr>
        <w:t>Experimental Hematology</w:t>
      </w:r>
      <w:r w:rsidRPr="00D0272C">
        <w:rPr>
          <w:rFonts w:ascii="Helvetica" w:eastAsia="Times New Roman" w:hAnsi="Helvetica" w:cs="Helvetica"/>
          <w:color w:val="333333"/>
          <w:spacing w:val="3"/>
          <w:kern w:val="0"/>
          <w:sz w:val="24"/>
          <w:szCs w:val="24"/>
          <w14:ligatures w14:val="none"/>
        </w:rPr>
        <w:t> 68 (December): 51–61. </w:t>
      </w:r>
      <w:hyperlink r:id="rId17" w:history="1">
        <w:r w:rsidRPr="00D0272C">
          <w:rPr>
            <w:rFonts w:ascii="Helvetica" w:eastAsia="Times New Roman" w:hAnsi="Helvetica" w:cs="Helvetica"/>
            <w:color w:val="4183C4"/>
            <w:spacing w:val="3"/>
            <w:kern w:val="0"/>
            <w:sz w:val="24"/>
            <w:szCs w:val="24"/>
            <w14:ligatures w14:val="none"/>
          </w:rPr>
          <w:t>https://doi.org/10.1016/j.exphem.2018.09.004</w:t>
        </w:r>
      </w:hyperlink>
      <w:r w:rsidRPr="00D0272C">
        <w:rPr>
          <w:rFonts w:ascii="Helvetica" w:eastAsia="Times New Roman" w:hAnsi="Helvetica" w:cs="Helvetica"/>
          <w:color w:val="333333"/>
          <w:spacing w:val="3"/>
          <w:kern w:val="0"/>
          <w:sz w:val="24"/>
          <w:szCs w:val="24"/>
          <w14:ligatures w14:val="none"/>
        </w:rPr>
        <w:t>.</w:t>
      </w:r>
    </w:p>
    <w:p w14:paraId="740F6A8F" w14:textId="77777777" w:rsidR="00D0272C" w:rsidRPr="00D0272C" w:rsidRDefault="00D0272C" w:rsidP="00D0272C">
      <w:pPr>
        <w:spacing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t>Kiselev, Vladimir Yu, Tallulah S. Andrews, and Martin Hemberg. 2019. “Challenges in Unsupervised Clustering of Single-Cell RNA-Seq Data.” </w:t>
      </w:r>
      <w:r w:rsidRPr="00D0272C">
        <w:rPr>
          <w:rFonts w:ascii="Helvetica" w:eastAsia="Times New Roman" w:hAnsi="Helvetica" w:cs="Helvetica"/>
          <w:i/>
          <w:iCs/>
          <w:color w:val="333333"/>
          <w:spacing w:val="3"/>
          <w:kern w:val="0"/>
          <w:sz w:val="24"/>
          <w:szCs w:val="24"/>
          <w14:ligatures w14:val="none"/>
        </w:rPr>
        <w:t>Nature Reviews Genetics</w:t>
      </w:r>
      <w:r w:rsidRPr="00D0272C">
        <w:rPr>
          <w:rFonts w:ascii="Helvetica" w:eastAsia="Times New Roman" w:hAnsi="Helvetica" w:cs="Helvetica"/>
          <w:color w:val="333333"/>
          <w:spacing w:val="3"/>
          <w:kern w:val="0"/>
          <w:sz w:val="24"/>
          <w:szCs w:val="24"/>
          <w14:ligatures w14:val="none"/>
        </w:rPr>
        <w:t> 20: 273–82. </w:t>
      </w:r>
      <w:hyperlink r:id="rId18" w:history="1">
        <w:r w:rsidRPr="00D0272C">
          <w:rPr>
            <w:rFonts w:ascii="Helvetica" w:eastAsia="Times New Roman" w:hAnsi="Helvetica" w:cs="Helvetica"/>
            <w:color w:val="4183C4"/>
            <w:spacing w:val="3"/>
            <w:kern w:val="0"/>
            <w:sz w:val="24"/>
            <w:szCs w:val="24"/>
            <w14:ligatures w14:val="none"/>
          </w:rPr>
          <w:t>https://doi.org/10.1038/s41576-018-0088-9</w:t>
        </w:r>
      </w:hyperlink>
      <w:r w:rsidRPr="00D0272C">
        <w:rPr>
          <w:rFonts w:ascii="Helvetica" w:eastAsia="Times New Roman" w:hAnsi="Helvetica" w:cs="Helvetica"/>
          <w:color w:val="333333"/>
          <w:spacing w:val="3"/>
          <w:kern w:val="0"/>
          <w:sz w:val="24"/>
          <w:szCs w:val="24"/>
          <w14:ligatures w14:val="none"/>
        </w:rPr>
        <w:t>.</w:t>
      </w:r>
    </w:p>
    <w:p w14:paraId="0E77DFAC" w14:textId="77777777" w:rsidR="00D0272C" w:rsidRPr="00D0272C" w:rsidRDefault="00D0272C" w:rsidP="00D0272C">
      <w:pPr>
        <w:spacing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t xml:space="preserve">Kiselev, Vladimir Yu, Kristina Kirschner, Michael T Schaub, Tallulah Andrews, Andrew </w:t>
      </w:r>
      <w:proofErr w:type="spellStart"/>
      <w:r w:rsidRPr="00D0272C">
        <w:rPr>
          <w:rFonts w:ascii="Helvetica" w:eastAsia="Times New Roman" w:hAnsi="Helvetica" w:cs="Helvetica"/>
          <w:color w:val="333333"/>
          <w:spacing w:val="3"/>
          <w:kern w:val="0"/>
          <w:sz w:val="24"/>
          <w:szCs w:val="24"/>
          <w14:ligatures w14:val="none"/>
        </w:rPr>
        <w:t>Yiu</w:t>
      </w:r>
      <w:proofErr w:type="spellEnd"/>
      <w:r w:rsidRPr="00D0272C">
        <w:rPr>
          <w:rFonts w:ascii="Helvetica" w:eastAsia="Times New Roman" w:hAnsi="Helvetica" w:cs="Helvetica"/>
          <w:color w:val="333333"/>
          <w:spacing w:val="3"/>
          <w:kern w:val="0"/>
          <w:sz w:val="24"/>
          <w:szCs w:val="24"/>
          <w14:ligatures w14:val="none"/>
        </w:rPr>
        <w:t>, Tamir Chandra, Kedar N Natarajan, et al. 2017. “SC3: Consensus Clustering of Single-Cell RNA-Seq Data.” </w:t>
      </w:r>
      <w:r w:rsidRPr="00D0272C">
        <w:rPr>
          <w:rFonts w:ascii="Helvetica" w:eastAsia="Times New Roman" w:hAnsi="Helvetica" w:cs="Helvetica"/>
          <w:i/>
          <w:iCs/>
          <w:color w:val="333333"/>
          <w:spacing w:val="3"/>
          <w:kern w:val="0"/>
          <w:sz w:val="24"/>
          <w:szCs w:val="24"/>
          <w14:ligatures w14:val="none"/>
        </w:rPr>
        <w:t>Nature Methods</w:t>
      </w:r>
      <w:r w:rsidRPr="00D0272C">
        <w:rPr>
          <w:rFonts w:ascii="Helvetica" w:eastAsia="Times New Roman" w:hAnsi="Helvetica" w:cs="Helvetica"/>
          <w:color w:val="333333"/>
          <w:spacing w:val="3"/>
          <w:kern w:val="0"/>
          <w:sz w:val="24"/>
          <w:szCs w:val="24"/>
          <w14:ligatures w14:val="none"/>
        </w:rPr>
        <w:t> 14: 483–86. </w:t>
      </w:r>
      <w:hyperlink r:id="rId19" w:history="1">
        <w:r w:rsidRPr="00D0272C">
          <w:rPr>
            <w:rFonts w:ascii="Helvetica" w:eastAsia="Times New Roman" w:hAnsi="Helvetica" w:cs="Helvetica"/>
            <w:color w:val="4183C4"/>
            <w:spacing w:val="3"/>
            <w:kern w:val="0"/>
            <w:sz w:val="24"/>
            <w:szCs w:val="24"/>
            <w14:ligatures w14:val="none"/>
          </w:rPr>
          <w:t>https://doi.org/10.1038/nmeth.4236</w:t>
        </w:r>
      </w:hyperlink>
      <w:r w:rsidRPr="00D0272C">
        <w:rPr>
          <w:rFonts w:ascii="Helvetica" w:eastAsia="Times New Roman" w:hAnsi="Helvetica" w:cs="Helvetica"/>
          <w:color w:val="333333"/>
          <w:spacing w:val="3"/>
          <w:kern w:val="0"/>
          <w:sz w:val="24"/>
          <w:szCs w:val="24"/>
          <w14:ligatures w14:val="none"/>
        </w:rPr>
        <w:t>.</w:t>
      </w:r>
    </w:p>
    <w:p w14:paraId="27CC765E" w14:textId="77777777" w:rsidR="00D0272C" w:rsidRPr="00D0272C" w:rsidRDefault="00D0272C" w:rsidP="00D0272C">
      <w:pPr>
        <w:spacing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t>Nakamura-Ishizu, Ayako, Hitoshi Takizawa, and Toshio Suda. 2014. “The Analysis, Roles and Regulation of Quiescence in Hematopoietic Stem Cells.” </w:t>
      </w:r>
      <w:r w:rsidRPr="00D0272C">
        <w:rPr>
          <w:rFonts w:ascii="Helvetica" w:eastAsia="Times New Roman" w:hAnsi="Helvetica" w:cs="Helvetica"/>
          <w:i/>
          <w:iCs/>
          <w:color w:val="333333"/>
          <w:spacing w:val="3"/>
          <w:kern w:val="0"/>
          <w:sz w:val="24"/>
          <w:szCs w:val="24"/>
          <w14:ligatures w14:val="none"/>
        </w:rPr>
        <w:t>Development</w:t>
      </w:r>
      <w:r w:rsidRPr="00D0272C">
        <w:rPr>
          <w:rFonts w:ascii="Helvetica" w:eastAsia="Times New Roman" w:hAnsi="Helvetica" w:cs="Helvetica"/>
          <w:color w:val="333333"/>
          <w:spacing w:val="3"/>
          <w:kern w:val="0"/>
          <w:sz w:val="24"/>
          <w:szCs w:val="24"/>
          <w14:ligatures w14:val="none"/>
        </w:rPr>
        <w:t> 141 (24): 4656–66. </w:t>
      </w:r>
      <w:hyperlink r:id="rId20" w:history="1">
        <w:r w:rsidRPr="00D0272C">
          <w:rPr>
            <w:rFonts w:ascii="Helvetica" w:eastAsia="Times New Roman" w:hAnsi="Helvetica" w:cs="Helvetica"/>
            <w:color w:val="4183C4"/>
            <w:spacing w:val="3"/>
            <w:kern w:val="0"/>
            <w:sz w:val="24"/>
            <w:szCs w:val="24"/>
            <w14:ligatures w14:val="none"/>
          </w:rPr>
          <w:t>https://doi.org/10.1242/dev.106575</w:t>
        </w:r>
      </w:hyperlink>
      <w:r w:rsidRPr="00D0272C">
        <w:rPr>
          <w:rFonts w:ascii="Helvetica" w:eastAsia="Times New Roman" w:hAnsi="Helvetica" w:cs="Helvetica"/>
          <w:color w:val="333333"/>
          <w:spacing w:val="3"/>
          <w:kern w:val="0"/>
          <w:sz w:val="24"/>
          <w:szCs w:val="24"/>
          <w14:ligatures w14:val="none"/>
        </w:rPr>
        <w:t>.</w:t>
      </w:r>
    </w:p>
    <w:p w14:paraId="69E5C66B" w14:textId="77777777" w:rsidR="00D0272C" w:rsidRPr="00D0272C" w:rsidRDefault="00D0272C" w:rsidP="00D0272C">
      <w:pPr>
        <w:spacing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t xml:space="preserve">Pasquini, Giovanni, Jesus Eduardo Rojo Arias, Patrick Schäfer, and Volker </w:t>
      </w:r>
      <w:proofErr w:type="spellStart"/>
      <w:r w:rsidRPr="00D0272C">
        <w:rPr>
          <w:rFonts w:ascii="Helvetica" w:eastAsia="Times New Roman" w:hAnsi="Helvetica" w:cs="Helvetica"/>
          <w:color w:val="333333"/>
          <w:spacing w:val="3"/>
          <w:kern w:val="0"/>
          <w:sz w:val="24"/>
          <w:szCs w:val="24"/>
          <w14:ligatures w14:val="none"/>
        </w:rPr>
        <w:t>Busskamp</w:t>
      </w:r>
      <w:proofErr w:type="spellEnd"/>
      <w:r w:rsidRPr="00D0272C">
        <w:rPr>
          <w:rFonts w:ascii="Helvetica" w:eastAsia="Times New Roman" w:hAnsi="Helvetica" w:cs="Helvetica"/>
          <w:color w:val="333333"/>
          <w:spacing w:val="3"/>
          <w:kern w:val="0"/>
          <w:sz w:val="24"/>
          <w:szCs w:val="24"/>
          <w14:ligatures w14:val="none"/>
        </w:rPr>
        <w:t>. 2021. “Automated Methods for Cell Type Annotation on </w:t>
      </w:r>
      <w:proofErr w:type="spellStart"/>
      <w:r w:rsidRPr="00D0272C">
        <w:rPr>
          <w:rFonts w:ascii="Helvetica" w:eastAsia="Times New Roman" w:hAnsi="Helvetica" w:cs="Helvetica"/>
          <w:color w:val="333333"/>
          <w:spacing w:val="3"/>
          <w:kern w:val="0"/>
          <w:sz w:val="24"/>
          <w:szCs w:val="24"/>
          <w14:ligatures w14:val="none"/>
        </w:rPr>
        <w:t>scRNA</w:t>
      </w:r>
      <w:proofErr w:type="spellEnd"/>
      <w:r w:rsidRPr="00D0272C">
        <w:rPr>
          <w:rFonts w:ascii="Helvetica" w:eastAsia="Times New Roman" w:hAnsi="Helvetica" w:cs="Helvetica"/>
          <w:color w:val="333333"/>
          <w:spacing w:val="3"/>
          <w:kern w:val="0"/>
          <w:sz w:val="24"/>
          <w:szCs w:val="24"/>
          <w14:ligatures w14:val="none"/>
        </w:rPr>
        <w:t>-Seq Data.” </w:t>
      </w:r>
      <w:r w:rsidRPr="00D0272C">
        <w:rPr>
          <w:rFonts w:ascii="Helvetica" w:eastAsia="Times New Roman" w:hAnsi="Helvetica" w:cs="Helvetica"/>
          <w:i/>
          <w:iCs/>
          <w:color w:val="333333"/>
          <w:spacing w:val="3"/>
          <w:kern w:val="0"/>
          <w:sz w:val="24"/>
          <w:szCs w:val="24"/>
          <w14:ligatures w14:val="none"/>
        </w:rPr>
        <w:t>Computational and Structural Biotechnology Journal</w:t>
      </w:r>
      <w:r w:rsidRPr="00D0272C">
        <w:rPr>
          <w:rFonts w:ascii="Helvetica" w:eastAsia="Times New Roman" w:hAnsi="Helvetica" w:cs="Helvetica"/>
          <w:color w:val="333333"/>
          <w:spacing w:val="3"/>
          <w:kern w:val="0"/>
          <w:sz w:val="24"/>
          <w:szCs w:val="24"/>
          <w14:ligatures w14:val="none"/>
        </w:rPr>
        <w:t> 19: 961–69. </w:t>
      </w:r>
      <w:hyperlink r:id="rId21" w:history="1">
        <w:r w:rsidRPr="00D0272C">
          <w:rPr>
            <w:rFonts w:ascii="Helvetica" w:eastAsia="Times New Roman" w:hAnsi="Helvetica" w:cs="Helvetica"/>
            <w:color w:val="4183C4"/>
            <w:spacing w:val="3"/>
            <w:kern w:val="0"/>
            <w:sz w:val="24"/>
            <w:szCs w:val="24"/>
            <w14:ligatures w14:val="none"/>
          </w:rPr>
          <w:t>https://doi.org/10.1016/j.csbj.2021.01.015</w:t>
        </w:r>
      </w:hyperlink>
      <w:r w:rsidRPr="00D0272C">
        <w:rPr>
          <w:rFonts w:ascii="Helvetica" w:eastAsia="Times New Roman" w:hAnsi="Helvetica" w:cs="Helvetica"/>
          <w:color w:val="333333"/>
          <w:spacing w:val="3"/>
          <w:kern w:val="0"/>
          <w:sz w:val="24"/>
          <w:szCs w:val="24"/>
          <w14:ligatures w14:val="none"/>
        </w:rPr>
        <w:t>.</w:t>
      </w:r>
    </w:p>
    <w:p w14:paraId="2EF9E1A5" w14:textId="77777777" w:rsidR="00D0272C" w:rsidRPr="00D0272C" w:rsidRDefault="00D0272C" w:rsidP="00D0272C">
      <w:pPr>
        <w:spacing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t>Robinson, M. D., D. J. McCarthy, and G. K. Smyth. 2010. “</w:t>
      </w:r>
      <w:proofErr w:type="spellStart"/>
      <w:r w:rsidRPr="00D0272C">
        <w:rPr>
          <w:rFonts w:ascii="Helvetica" w:eastAsia="Times New Roman" w:hAnsi="Helvetica" w:cs="Helvetica"/>
          <w:color w:val="333333"/>
          <w:spacing w:val="3"/>
          <w:kern w:val="0"/>
          <w:sz w:val="24"/>
          <w:szCs w:val="24"/>
          <w14:ligatures w14:val="none"/>
        </w:rPr>
        <w:t>edgeR</w:t>
      </w:r>
      <w:proofErr w:type="spellEnd"/>
      <w:r w:rsidRPr="00D0272C">
        <w:rPr>
          <w:rFonts w:ascii="Helvetica" w:eastAsia="Times New Roman" w:hAnsi="Helvetica" w:cs="Helvetica"/>
          <w:color w:val="333333"/>
          <w:spacing w:val="3"/>
          <w:kern w:val="0"/>
          <w:sz w:val="24"/>
          <w:szCs w:val="24"/>
          <w14:ligatures w14:val="none"/>
        </w:rPr>
        <w:t>: A Bioconductor Package for Differential Expression Analysis of Digital Gene Expression Data.” </w:t>
      </w:r>
      <w:r w:rsidRPr="00D0272C">
        <w:rPr>
          <w:rFonts w:ascii="Helvetica" w:eastAsia="Times New Roman" w:hAnsi="Helvetica" w:cs="Helvetica"/>
          <w:i/>
          <w:iCs/>
          <w:color w:val="333333"/>
          <w:spacing w:val="3"/>
          <w:kern w:val="0"/>
          <w:sz w:val="24"/>
          <w:szCs w:val="24"/>
          <w14:ligatures w14:val="none"/>
        </w:rPr>
        <w:t>Bioinformatics</w:t>
      </w:r>
      <w:r w:rsidRPr="00D0272C">
        <w:rPr>
          <w:rFonts w:ascii="Helvetica" w:eastAsia="Times New Roman" w:hAnsi="Helvetica" w:cs="Helvetica"/>
          <w:color w:val="333333"/>
          <w:spacing w:val="3"/>
          <w:kern w:val="0"/>
          <w:sz w:val="24"/>
          <w:szCs w:val="24"/>
          <w14:ligatures w14:val="none"/>
        </w:rPr>
        <w:t> 26: 139–40. </w:t>
      </w:r>
      <w:hyperlink r:id="rId22" w:history="1">
        <w:r w:rsidRPr="00D0272C">
          <w:rPr>
            <w:rFonts w:ascii="Helvetica" w:eastAsia="Times New Roman" w:hAnsi="Helvetica" w:cs="Helvetica"/>
            <w:color w:val="4183C4"/>
            <w:spacing w:val="3"/>
            <w:kern w:val="0"/>
            <w:sz w:val="24"/>
            <w:szCs w:val="24"/>
            <w14:ligatures w14:val="none"/>
          </w:rPr>
          <w:t>https://doi.org/10.1093/bioinformatics/btp616</w:t>
        </w:r>
      </w:hyperlink>
      <w:r w:rsidRPr="00D0272C">
        <w:rPr>
          <w:rFonts w:ascii="Helvetica" w:eastAsia="Times New Roman" w:hAnsi="Helvetica" w:cs="Helvetica"/>
          <w:color w:val="333333"/>
          <w:spacing w:val="3"/>
          <w:kern w:val="0"/>
          <w:sz w:val="24"/>
          <w:szCs w:val="24"/>
          <w14:ligatures w14:val="none"/>
        </w:rPr>
        <w:t>.</w:t>
      </w:r>
    </w:p>
    <w:p w14:paraId="43524A90" w14:textId="77777777" w:rsidR="00D0272C" w:rsidRPr="00D0272C" w:rsidRDefault="00D0272C" w:rsidP="00D0272C">
      <w:pPr>
        <w:spacing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t>Rozenblatt-Rosen, Orit, Michael J. T. Stubbington, Aviv Regev, and Sarah A. Teichmann. 2017. “The Human Cell Atlas: From Vision to Reality.” </w:t>
      </w:r>
      <w:r w:rsidRPr="00D0272C">
        <w:rPr>
          <w:rFonts w:ascii="Helvetica" w:eastAsia="Times New Roman" w:hAnsi="Helvetica" w:cs="Helvetica"/>
          <w:i/>
          <w:iCs/>
          <w:color w:val="333333"/>
          <w:spacing w:val="3"/>
          <w:kern w:val="0"/>
          <w:sz w:val="24"/>
          <w:szCs w:val="24"/>
          <w14:ligatures w14:val="none"/>
        </w:rPr>
        <w:t>Nature</w:t>
      </w:r>
      <w:r w:rsidRPr="00D0272C">
        <w:rPr>
          <w:rFonts w:ascii="Helvetica" w:eastAsia="Times New Roman" w:hAnsi="Helvetica" w:cs="Helvetica"/>
          <w:color w:val="333333"/>
          <w:spacing w:val="3"/>
          <w:kern w:val="0"/>
          <w:sz w:val="24"/>
          <w:szCs w:val="24"/>
          <w14:ligatures w14:val="none"/>
        </w:rPr>
        <w:t> 550 (7677): 451–53. </w:t>
      </w:r>
      <w:hyperlink r:id="rId23" w:history="1">
        <w:r w:rsidRPr="00D0272C">
          <w:rPr>
            <w:rFonts w:ascii="Helvetica" w:eastAsia="Times New Roman" w:hAnsi="Helvetica" w:cs="Helvetica"/>
            <w:color w:val="4183C4"/>
            <w:spacing w:val="3"/>
            <w:kern w:val="0"/>
            <w:sz w:val="24"/>
            <w:szCs w:val="24"/>
            <w14:ligatures w14:val="none"/>
          </w:rPr>
          <w:t>https://doi.org/10.1038/550451a</w:t>
        </w:r>
      </w:hyperlink>
      <w:r w:rsidRPr="00D0272C">
        <w:rPr>
          <w:rFonts w:ascii="Helvetica" w:eastAsia="Times New Roman" w:hAnsi="Helvetica" w:cs="Helvetica"/>
          <w:color w:val="333333"/>
          <w:spacing w:val="3"/>
          <w:kern w:val="0"/>
          <w:sz w:val="24"/>
          <w:szCs w:val="24"/>
          <w14:ligatures w14:val="none"/>
        </w:rPr>
        <w:t>.</w:t>
      </w:r>
    </w:p>
    <w:p w14:paraId="47034510" w14:textId="77777777" w:rsidR="00D0272C" w:rsidRPr="00D0272C" w:rsidRDefault="00D0272C" w:rsidP="00D0272C">
      <w:pPr>
        <w:spacing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lastRenderedPageBreak/>
        <w:t xml:space="preserve">Schwartz, Gregory W., </w:t>
      </w:r>
      <w:proofErr w:type="spellStart"/>
      <w:r w:rsidRPr="00D0272C">
        <w:rPr>
          <w:rFonts w:ascii="Helvetica" w:eastAsia="Times New Roman" w:hAnsi="Helvetica" w:cs="Helvetica"/>
          <w:color w:val="333333"/>
          <w:spacing w:val="3"/>
          <w:kern w:val="0"/>
          <w:sz w:val="24"/>
          <w:szCs w:val="24"/>
          <w14:ligatures w14:val="none"/>
        </w:rPr>
        <w:t>Yeqiao</w:t>
      </w:r>
      <w:proofErr w:type="spellEnd"/>
      <w:r w:rsidRPr="00D0272C">
        <w:rPr>
          <w:rFonts w:ascii="Helvetica" w:eastAsia="Times New Roman" w:hAnsi="Helvetica" w:cs="Helvetica"/>
          <w:color w:val="333333"/>
          <w:spacing w:val="3"/>
          <w:kern w:val="0"/>
          <w:sz w:val="24"/>
          <w:szCs w:val="24"/>
          <w14:ligatures w14:val="none"/>
        </w:rPr>
        <w:t xml:space="preserve"> Zhou, Jelena Petrovic, Maria Fasolino, </w:t>
      </w:r>
      <w:proofErr w:type="spellStart"/>
      <w:r w:rsidRPr="00D0272C">
        <w:rPr>
          <w:rFonts w:ascii="Helvetica" w:eastAsia="Times New Roman" w:hAnsi="Helvetica" w:cs="Helvetica"/>
          <w:color w:val="333333"/>
          <w:spacing w:val="3"/>
          <w:kern w:val="0"/>
          <w:sz w:val="24"/>
          <w:szCs w:val="24"/>
          <w14:ligatures w14:val="none"/>
        </w:rPr>
        <w:t>Lanwei</w:t>
      </w:r>
      <w:proofErr w:type="spellEnd"/>
      <w:r w:rsidRPr="00D0272C">
        <w:rPr>
          <w:rFonts w:ascii="Helvetica" w:eastAsia="Times New Roman" w:hAnsi="Helvetica" w:cs="Helvetica"/>
          <w:color w:val="333333"/>
          <w:spacing w:val="3"/>
          <w:kern w:val="0"/>
          <w:sz w:val="24"/>
          <w:szCs w:val="24"/>
          <w14:ligatures w14:val="none"/>
        </w:rPr>
        <w:t xml:space="preserve"> Xu, Sydney M. Shaffer, Warren S. Pear, Golnaz Vahedi, and Robert B. </w:t>
      </w:r>
      <w:proofErr w:type="spellStart"/>
      <w:r w:rsidRPr="00D0272C">
        <w:rPr>
          <w:rFonts w:ascii="Helvetica" w:eastAsia="Times New Roman" w:hAnsi="Helvetica" w:cs="Helvetica"/>
          <w:color w:val="333333"/>
          <w:spacing w:val="3"/>
          <w:kern w:val="0"/>
          <w:sz w:val="24"/>
          <w:szCs w:val="24"/>
          <w14:ligatures w14:val="none"/>
        </w:rPr>
        <w:t>Faryabi</w:t>
      </w:r>
      <w:proofErr w:type="spellEnd"/>
      <w:r w:rsidRPr="00D0272C">
        <w:rPr>
          <w:rFonts w:ascii="Helvetica" w:eastAsia="Times New Roman" w:hAnsi="Helvetica" w:cs="Helvetica"/>
          <w:color w:val="333333"/>
          <w:spacing w:val="3"/>
          <w:kern w:val="0"/>
          <w:sz w:val="24"/>
          <w:szCs w:val="24"/>
          <w14:ligatures w14:val="none"/>
        </w:rPr>
        <w:t>. 2020. “</w:t>
      </w:r>
      <w:proofErr w:type="spellStart"/>
      <w:r w:rsidRPr="00D0272C">
        <w:rPr>
          <w:rFonts w:ascii="Helvetica" w:eastAsia="Times New Roman" w:hAnsi="Helvetica" w:cs="Helvetica"/>
          <w:color w:val="333333"/>
          <w:spacing w:val="3"/>
          <w:kern w:val="0"/>
          <w:sz w:val="24"/>
          <w:szCs w:val="24"/>
          <w14:ligatures w14:val="none"/>
        </w:rPr>
        <w:t>TooManyCells</w:t>
      </w:r>
      <w:proofErr w:type="spellEnd"/>
      <w:r w:rsidRPr="00D0272C">
        <w:rPr>
          <w:rFonts w:ascii="Helvetica" w:eastAsia="Times New Roman" w:hAnsi="Helvetica" w:cs="Helvetica"/>
          <w:color w:val="333333"/>
          <w:spacing w:val="3"/>
          <w:kern w:val="0"/>
          <w:sz w:val="24"/>
          <w:szCs w:val="24"/>
          <w14:ligatures w14:val="none"/>
        </w:rPr>
        <w:t> Identifies and Visualizes Relationships of Single-Cell Clades.” </w:t>
      </w:r>
      <w:r w:rsidRPr="00D0272C">
        <w:rPr>
          <w:rFonts w:ascii="Helvetica" w:eastAsia="Times New Roman" w:hAnsi="Helvetica" w:cs="Helvetica"/>
          <w:i/>
          <w:iCs/>
          <w:color w:val="333333"/>
          <w:spacing w:val="3"/>
          <w:kern w:val="0"/>
          <w:sz w:val="24"/>
          <w:szCs w:val="24"/>
          <w14:ligatures w14:val="none"/>
        </w:rPr>
        <w:t>Nature Methods</w:t>
      </w:r>
      <w:r w:rsidRPr="00D0272C">
        <w:rPr>
          <w:rFonts w:ascii="Helvetica" w:eastAsia="Times New Roman" w:hAnsi="Helvetica" w:cs="Helvetica"/>
          <w:color w:val="333333"/>
          <w:spacing w:val="3"/>
          <w:kern w:val="0"/>
          <w:sz w:val="24"/>
          <w:szCs w:val="24"/>
          <w14:ligatures w14:val="none"/>
        </w:rPr>
        <w:t> 17: 405–13. </w:t>
      </w:r>
      <w:hyperlink r:id="rId24" w:history="1">
        <w:r w:rsidRPr="00D0272C">
          <w:rPr>
            <w:rFonts w:ascii="Helvetica" w:eastAsia="Times New Roman" w:hAnsi="Helvetica" w:cs="Helvetica"/>
            <w:color w:val="4183C4"/>
            <w:spacing w:val="3"/>
            <w:kern w:val="0"/>
            <w:sz w:val="24"/>
            <w:szCs w:val="24"/>
            <w14:ligatures w14:val="none"/>
          </w:rPr>
          <w:t>https://doi.org/10.1038/s41592-020-0748-5</w:t>
        </w:r>
      </w:hyperlink>
      <w:r w:rsidRPr="00D0272C">
        <w:rPr>
          <w:rFonts w:ascii="Helvetica" w:eastAsia="Times New Roman" w:hAnsi="Helvetica" w:cs="Helvetica"/>
          <w:color w:val="333333"/>
          <w:spacing w:val="3"/>
          <w:kern w:val="0"/>
          <w:sz w:val="24"/>
          <w:szCs w:val="24"/>
          <w14:ligatures w14:val="none"/>
        </w:rPr>
        <w:t>.</w:t>
      </w:r>
    </w:p>
    <w:p w14:paraId="637D4CFA" w14:textId="77777777" w:rsidR="00D0272C" w:rsidRPr="00D0272C" w:rsidRDefault="00D0272C" w:rsidP="00D0272C">
      <w:pPr>
        <w:spacing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t>Soneson, Charlotte, and Mark D Robinson. 2018. “Bias, Robustness and Scalability in Single-Cell Differential Expression Analysis.” </w:t>
      </w:r>
      <w:r w:rsidRPr="00D0272C">
        <w:rPr>
          <w:rFonts w:ascii="Helvetica" w:eastAsia="Times New Roman" w:hAnsi="Helvetica" w:cs="Helvetica"/>
          <w:i/>
          <w:iCs/>
          <w:color w:val="333333"/>
          <w:spacing w:val="3"/>
          <w:kern w:val="0"/>
          <w:sz w:val="24"/>
          <w:szCs w:val="24"/>
          <w14:ligatures w14:val="none"/>
        </w:rPr>
        <w:t>Nature Methods</w:t>
      </w:r>
      <w:r w:rsidRPr="00D0272C">
        <w:rPr>
          <w:rFonts w:ascii="Helvetica" w:eastAsia="Times New Roman" w:hAnsi="Helvetica" w:cs="Helvetica"/>
          <w:color w:val="333333"/>
          <w:spacing w:val="3"/>
          <w:kern w:val="0"/>
          <w:sz w:val="24"/>
          <w:szCs w:val="24"/>
          <w14:ligatures w14:val="none"/>
        </w:rPr>
        <w:t> 15: 255–61. </w:t>
      </w:r>
      <w:hyperlink r:id="rId25" w:history="1">
        <w:r w:rsidRPr="00D0272C">
          <w:rPr>
            <w:rFonts w:ascii="Helvetica" w:eastAsia="Times New Roman" w:hAnsi="Helvetica" w:cs="Helvetica"/>
            <w:color w:val="4183C4"/>
            <w:spacing w:val="3"/>
            <w:kern w:val="0"/>
            <w:sz w:val="24"/>
            <w:szCs w:val="24"/>
            <w14:ligatures w14:val="none"/>
          </w:rPr>
          <w:t>https://doi.org/10.1038/nmeth.4612</w:t>
        </w:r>
      </w:hyperlink>
      <w:r w:rsidRPr="00D0272C">
        <w:rPr>
          <w:rFonts w:ascii="Helvetica" w:eastAsia="Times New Roman" w:hAnsi="Helvetica" w:cs="Helvetica"/>
          <w:color w:val="333333"/>
          <w:spacing w:val="3"/>
          <w:kern w:val="0"/>
          <w:sz w:val="24"/>
          <w:szCs w:val="24"/>
          <w14:ligatures w14:val="none"/>
        </w:rPr>
        <w:t>.</w:t>
      </w:r>
    </w:p>
    <w:p w14:paraId="58FF0EAD" w14:textId="77777777" w:rsidR="00D0272C" w:rsidRPr="00D0272C" w:rsidRDefault="00D0272C" w:rsidP="00D0272C">
      <w:pPr>
        <w:spacing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t>Squair, Jordan W., Matthieu Gautier, Claudia Kathe, Mark A. Anderson, Nicholas D. James, Thomas H. Hutson, Rémi Hudelle, et al. 2021. “Confronting False Discoveries in Single-Cell Differential Expression.” </w:t>
      </w:r>
      <w:r w:rsidRPr="00D0272C">
        <w:rPr>
          <w:rFonts w:ascii="Helvetica" w:eastAsia="Times New Roman" w:hAnsi="Helvetica" w:cs="Helvetica"/>
          <w:i/>
          <w:iCs/>
          <w:color w:val="333333"/>
          <w:spacing w:val="3"/>
          <w:kern w:val="0"/>
          <w:sz w:val="24"/>
          <w:szCs w:val="24"/>
          <w14:ligatures w14:val="none"/>
        </w:rPr>
        <w:t>Nature Communications</w:t>
      </w:r>
      <w:r w:rsidRPr="00D0272C">
        <w:rPr>
          <w:rFonts w:ascii="Helvetica" w:eastAsia="Times New Roman" w:hAnsi="Helvetica" w:cs="Helvetica"/>
          <w:color w:val="333333"/>
          <w:spacing w:val="3"/>
          <w:kern w:val="0"/>
          <w:sz w:val="24"/>
          <w:szCs w:val="24"/>
          <w14:ligatures w14:val="none"/>
        </w:rPr>
        <w:t> 12 (1). </w:t>
      </w:r>
      <w:hyperlink r:id="rId26" w:history="1">
        <w:r w:rsidRPr="00D0272C">
          <w:rPr>
            <w:rFonts w:ascii="Helvetica" w:eastAsia="Times New Roman" w:hAnsi="Helvetica" w:cs="Helvetica"/>
            <w:color w:val="4183C4"/>
            <w:spacing w:val="3"/>
            <w:kern w:val="0"/>
            <w:sz w:val="24"/>
            <w:szCs w:val="24"/>
            <w14:ligatures w14:val="none"/>
          </w:rPr>
          <w:t>https://doi.org/10.1038/s41467-021-25960-2</w:t>
        </w:r>
      </w:hyperlink>
      <w:r w:rsidRPr="00D0272C">
        <w:rPr>
          <w:rFonts w:ascii="Helvetica" w:eastAsia="Times New Roman" w:hAnsi="Helvetica" w:cs="Helvetica"/>
          <w:color w:val="333333"/>
          <w:spacing w:val="3"/>
          <w:kern w:val="0"/>
          <w:sz w:val="24"/>
          <w:szCs w:val="24"/>
          <w14:ligatures w14:val="none"/>
        </w:rPr>
        <w:t>.</w:t>
      </w:r>
    </w:p>
    <w:p w14:paraId="4BE2E65A" w14:textId="77777777" w:rsidR="00D0272C" w:rsidRPr="00D0272C" w:rsidRDefault="00D0272C" w:rsidP="00D0272C">
      <w:pPr>
        <w:spacing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t>Svensson, Valentine. 2020. “Droplet </w:t>
      </w:r>
      <w:proofErr w:type="spellStart"/>
      <w:r w:rsidRPr="00D0272C">
        <w:rPr>
          <w:rFonts w:ascii="Helvetica" w:eastAsia="Times New Roman" w:hAnsi="Helvetica" w:cs="Helvetica"/>
          <w:color w:val="333333"/>
          <w:spacing w:val="3"/>
          <w:kern w:val="0"/>
          <w:sz w:val="24"/>
          <w:szCs w:val="24"/>
          <w14:ligatures w14:val="none"/>
        </w:rPr>
        <w:t>scRNA</w:t>
      </w:r>
      <w:proofErr w:type="spellEnd"/>
      <w:r w:rsidRPr="00D0272C">
        <w:rPr>
          <w:rFonts w:ascii="Helvetica" w:eastAsia="Times New Roman" w:hAnsi="Helvetica" w:cs="Helvetica"/>
          <w:color w:val="333333"/>
          <w:spacing w:val="3"/>
          <w:kern w:val="0"/>
          <w:sz w:val="24"/>
          <w:szCs w:val="24"/>
          <w14:ligatures w14:val="none"/>
        </w:rPr>
        <w:t>-Seq Is Not Zero-Inflated.” </w:t>
      </w:r>
      <w:r w:rsidRPr="00D0272C">
        <w:rPr>
          <w:rFonts w:ascii="Helvetica" w:eastAsia="Times New Roman" w:hAnsi="Helvetica" w:cs="Helvetica"/>
          <w:i/>
          <w:iCs/>
          <w:color w:val="333333"/>
          <w:spacing w:val="3"/>
          <w:kern w:val="0"/>
          <w:sz w:val="24"/>
          <w:szCs w:val="24"/>
          <w14:ligatures w14:val="none"/>
        </w:rPr>
        <w:t>Nature Biotechnology</w:t>
      </w:r>
      <w:r w:rsidRPr="00D0272C">
        <w:rPr>
          <w:rFonts w:ascii="Helvetica" w:eastAsia="Times New Roman" w:hAnsi="Helvetica" w:cs="Helvetica"/>
          <w:color w:val="333333"/>
          <w:spacing w:val="3"/>
          <w:kern w:val="0"/>
          <w:sz w:val="24"/>
          <w:szCs w:val="24"/>
          <w14:ligatures w14:val="none"/>
        </w:rPr>
        <w:t> 38: 147–50. </w:t>
      </w:r>
      <w:hyperlink r:id="rId27" w:history="1">
        <w:r w:rsidRPr="00D0272C">
          <w:rPr>
            <w:rFonts w:ascii="Helvetica" w:eastAsia="Times New Roman" w:hAnsi="Helvetica" w:cs="Helvetica"/>
            <w:color w:val="4183C4"/>
            <w:spacing w:val="3"/>
            <w:kern w:val="0"/>
            <w:sz w:val="24"/>
            <w:szCs w:val="24"/>
            <w14:ligatures w14:val="none"/>
          </w:rPr>
          <w:t>https://doi.org/10.1038/s41587-019-0379-5</w:t>
        </w:r>
      </w:hyperlink>
      <w:r w:rsidRPr="00D0272C">
        <w:rPr>
          <w:rFonts w:ascii="Helvetica" w:eastAsia="Times New Roman" w:hAnsi="Helvetica" w:cs="Helvetica"/>
          <w:color w:val="333333"/>
          <w:spacing w:val="3"/>
          <w:kern w:val="0"/>
          <w:sz w:val="24"/>
          <w:szCs w:val="24"/>
          <w14:ligatures w14:val="none"/>
        </w:rPr>
        <w:t>.</w:t>
      </w:r>
    </w:p>
    <w:p w14:paraId="5AABECED" w14:textId="77777777" w:rsidR="00D0272C" w:rsidRPr="00D0272C" w:rsidRDefault="00D0272C" w:rsidP="00D0272C">
      <w:pPr>
        <w:spacing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t>The Tabula Muris Consortium. 2018. “Single-Cell Transcriptomics of 20 Mouse Organs Creates a Tabula Muris.” </w:t>
      </w:r>
      <w:r w:rsidRPr="00D0272C">
        <w:rPr>
          <w:rFonts w:ascii="Helvetica" w:eastAsia="Times New Roman" w:hAnsi="Helvetica" w:cs="Helvetica"/>
          <w:i/>
          <w:iCs/>
          <w:color w:val="333333"/>
          <w:spacing w:val="3"/>
          <w:kern w:val="0"/>
          <w:sz w:val="24"/>
          <w:szCs w:val="24"/>
          <w14:ligatures w14:val="none"/>
        </w:rPr>
        <w:t>Nature</w:t>
      </w:r>
      <w:r w:rsidRPr="00D0272C">
        <w:rPr>
          <w:rFonts w:ascii="Helvetica" w:eastAsia="Times New Roman" w:hAnsi="Helvetica" w:cs="Helvetica"/>
          <w:color w:val="333333"/>
          <w:spacing w:val="3"/>
          <w:kern w:val="0"/>
          <w:sz w:val="24"/>
          <w:szCs w:val="24"/>
          <w14:ligatures w14:val="none"/>
        </w:rPr>
        <w:t> 562: 367–72. </w:t>
      </w:r>
      <w:hyperlink r:id="rId28" w:history="1">
        <w:r w:rsidRPr="00D0272C">
          <w:rPr>
            <w:rFonts w:ascii="Helvetica" w:eastAsia="Times New Roman" w:hAnsi="Helvetica" w:cs="Helvetica"/>
            <w:color w:val="4183C4"/>
            <w:spacing w:val="3"/>
            <w:kern w:val="0"/>
            <w:sz w:val="24"/>
            <w:szCs w:val="24"/>
            <w14:ligatures w14:val="none"/>
          </w:rPr>
          <w:t>https://doi.org/10.1038/s41586-018-0590-4</w:t>
        </w:r>
      </w:hyperlink>
      <w:r w:rsidRPr="00D0272C">
        <w:rPr>
          <w:rFonts w:ascii="Helvetica" w:eastAsia="Times New Roman" w:hAnsi="Helvetica" w:cs="Helvetica"/>
          <w:color w:val="333333"/>
          <w:spacing w:val="3"/>
          <w:kern w:val="0"/>
          <w:sz w:val="24"/>
          <w:szCs w:val="24"/>
          <w14:ligatures w14:val="none"/>
        </w:rPr>
        <w:t>.</w:t>
      </w:r>
    </w:p>
    <w:p w14:paraId="10AD1EF6" w14:textId="77777777" w:rsidR="00D0272C" w:rsidRPr="00D0272C" w:rsidRDefault="00D0272C" w:rsidP="00D0272C">
      <w:pPr>
        <w:spacing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t xml:space="preserve">Tirosh, I., B. Izar, S. M. </w:t>
      </w:r>
      <w:proofErr w:type="spellStart"/>
      <w:r w:rsidRPr="00D0272C">
        <w:rPr>
          <w:rFonts w:ascii="Helvetica" w:eastAsia="Times New Roman" w:hAnsi="Helvetica" w:cs="Helvetica"/>
          <w:color w:val="333333"/>
          <w:spacing w:val="3"/>
          <w:kern w:val="0"/>
          <w:sz w:val="24"/>
          <w:szCs w:val="24"/>
          <w14:ligatures w14:val="none"/>
        </w:rPr>
        <w:t>Prakadan</w:t>
      </w:r>
      <w:proofErr w:type="spellEnd"/>
      <w:r w:rsidRPr="00D0272C">
        <w:rPr>
          <w:rFonts w:ascii="Helvetica" w:eastAsia="Times New Roman" w:hAnsi="Helvetica" w:cs="Helvetica"/>
          <w:color w:val="333333"/>
          <w:spacing w:val="3"/>
          <w:kern w:val="0"/>
          <w:sz w:val="24"/>
          <w:szCs w:val="24"/>
          <w14:ligatures w14:val="none"/>
        </w:rPr>
        <w:t>, M. H. Wadsworth, D. Treacy, J. J. Trombetta, A. Rotem, et al. 2016. “Dissecting the Multicellular Ecosystem of Metastatic Melanoma by Single-Cell RNA-Seq.” </w:t>
      </w:r>
      <w:r w:rsidRPr="00D0272C">
        <w:rPr>
          <w:rFonts w:ascii="Helvetica" w:eastAsia="Times New Roman" w:hAnsi="Helvetica" w:cs="Helvetica"/>
          <w:i/>
          <w:iCs/>
          <w:color w:val="333333"/>
          <w:spacing w:val="3"/>
          <w:kern w:val="0"/>
          <w:sz w:val="24"/>
          <w:szCs w:val="24"/>
          <w14:ligatures w14:val="none"/>
        </w:rPr>
        <w:t>Science</w:t>
      </w:r>
      <w:r w:rsidRPr="00D0272C">
        <w:rPr>
          <w:rFonts w:ascii="Helvetica" w:eastAsia="Times New Roman" w:hAnsi="Helvetica" w:cs="Helvetica"/>
          <w:color w:val="333333"/>
          <w:spacing w:val="3"/>
          <w:kern w:val="0"/>
          <w:sz w:val="24"/>
          <w:szCs w:val="24"/>
          <w14:ligatures w14:val="none"/>
        </w:rPr>
        <w:t> 352: 189–96. </w:t>
      </w:r>
      <w:hyperlink r:id="rId29" w:history="1">
        <w:r w:rsidRPr="00D0272C">
          <w:rPr>
            <w:rFonts w:ascii="Helvetica" w:eastAsia="Times New Roman" w:hAnsi="Helvetica" w:cs="Helvetica"/>
            <w:color w:val="4183C4"/>
            <w:spacing w:val="3"/>
            <w:kern w:val="0"/>
            <w:sz w:val="24"/>
            <w:szCs w:val="24"/>
            <w14:ligatures w14:val="none"/>
          </w:rPr>
          <w:t>https://doi.org/10.1126/science.aad0501</w:t>
        </w:r>
      </w:hyperlink>
      <w:r w:rsidRPr="00D0272C">
        <w:rPr>
          <w:rFonts w:ascii="Helvetica" w:eastAsia="Times New Roman" w:hAnsi="Helvetica" w:cs="Helvetica"/>
          <w:color w:val="333333"/>
          <w:spacing w:val="3"/>
          <w:kern w:val="0"/>
          <w:sz w:val="24"/>
          <w:szCs w:val="24"/>
          <w14:ligatures w14:val="none"/>
        </w:rPr>
        <w:t>.</w:t>
      </w:r>
    </w:p>
    <w:p w14:paraId="5C897531" w14:textId="77777777" w:rsidR="00D0272C" w:rsidRPr="00D0272C" w:rsidRDefault="00D0272C" w:rsidP="00D0272C">
      <w:pPr>
        <w:spacing w:line="240" w:lineRule="auto"/>
        <w:rPr>
          <w:rFonts w:ascii="Helvetica" w:eastAsia="Times New Roman" w:hAnsi="Helvetica" w:cs="Helvetica"/>
          <w:color w:val="333333"/>
          <w:spacing w:val="3"/>
          <w:kern w:val="0"/>
          <w:sz w:val="24"/>
          <w:szCs w:val="24"/>
          <w14:ligatures w14:val="none"/>
        </w:rPr>
      </w:pPr>
      <w:r w:rsidRPr="00D0272C">
        <w:rPr>
          <w:rFonts w:ascii="Helvetica" w:eastAsia="Times New Roman" w:hAnsi="Helvetica" w:cs="Helvetica"/>
          <w:color w:val="333333"/>
          <w:spacing w:val="3"/>
          <w:kern w:val="0"/>
          <w:sz w:val="24"/>
          <w:szCs w:val="24"/>
          <w14:ligatures w14:val="none"/>
        </w:rPr>
        <w:t xml:space="preserve">Zappia, Luke, and Alicia </w:t>
      </w:r>
      <w:proofErr w:type="spellStart"/>
      <w:r w:rsidRPr="00D0272C">
        <w:rPr>
          <w:rFonts w:ascii="Helvetica" w:eastAsia="Times New Roman" w:hAnsi="Helvetica" w:cs="Helvetica"/>
          <w:color w:val="333333"/>
          <w:spacing w:val="3"/>
          <w:kern w:val="0"/>
          <w:sz w:val="24"/>
          <w:szCs w:val="24"/>
          <w14:ligatures w14:val="none"/>
        </w:rPr>
        <w:t>Oshlack</w:t>
      </w:r>
      <w:proofErr w:type="spellEnd"/>
      <w:r w:rsidRPr="00D0272C">
        <w:rPr>
          <w:rFonts w:ascii="Helvetica" w:eastAsia="Times New Roman" w:hAnsi="Helvetica" w:cs="Helvetica"/>
          <w:color w:val="333333"/>
          <w:spacing w:val="3"/>
          <w:kern w:val="0"/>
          <w:sz w:val="24"/>
          <w:szCs w:val="24"/>
          <w14:ligatures w14:val="none"/>
        </w:rPr>
        <w:t xml:space="preserve">. 2018. “Clustering Trees: A Visualization for Evaluating </w:t>
      </w:r>
      <w:proofErr w:type="spellStart"/>
      <w:r w:rsidRPr="00D0272C">
        <w:rPr>
          <w:rFonts w:ascii="Helvetica" w:eastAsia="Times New Roman" w:hAnsi="Helvetica" w:cs="Helvetica"/>
          <w:color w:val="333333"/>
          <w:spacing w:val="3"/>
          <w:kern w:val="0"/>
          <w:sz w:val="24"/>
          <w:szCs w:val="24"/>
          <w14:ligatures w14:val="none"/>
        </w:rPr>
        <w:t>Clusterings</w:t>
      </w:r>
      <w:proofErr w:type="spellEnd"/>
      <w:r w:rsidRPr="00D0272C">
        <w:rPr>
          <w:rFonts w:ascii="Helvetica" w:eastAsia="Times New Roman" w:hAnsi="Helvetica" w:cs="Helvetica"/>
          <w:color w:val="333333"/>
          <w:spacing w:val="3"/>
          <w:kern w:val="0"/>
          <w:sz w:val="24"/>
          <w:szCs w:val="24"/>
          <w14:ligatures w14:val="none"/>
        </w:rPr>
        <w:t xml:space="preserve"> at Multiple Resolutions.” </w:t>
      </w:r>
      <w:proofErr w:type="spellStart"/>
      <w:r w:rsidRPr="00D0272C">
        <w:rPr>
          <w:rFonts w:ascii="Helvetica" w:eastAsia="Times New Roman" w:hAnsi="Helvetica" w:cs="Helvetica"/>
          <w:i/>
          <w:iCs/>
          <w:color w:val="333333"/>
          <w:spacing w:val="3"/>
          <w:kern w:val="0"/>
          <w:sz w:val="24"/>
          <w:szCs w:val="24"/>
          <w14:ligatures w14:val="none"/>
        </w:rPr>
        <w:t>GigaScience</w:t>
      </w:r>
      <w:proofErr w:type="spellEnd"/>
      <w:r w:rsidRPr="00D0272C">
        <w:rPr>
          <w:rFonts w:ascii="Helvetica" w:eastAsia="Times New Roman" w:hAnsi="Helvetica" w:cs="Helvetica"/>
          <w:color w:val="333333"/>
          <w:spacing w:val="3"/>
          <w:kern w:val="0"/>
          <w:sz w:val="24"/>
          <w:szCs w:val="24"/>
          <w14:ligatures w14:val="none"/>
        </w:rPr>
        <w:t> 7: giy083. </w:t>
      </w:r>
      <w:hyperlink r:id="rId30" w:history="1">
        <w:r w:rsidRPr="00D0272C">
          <w:rPr>
            <w:rFonts w:ascii="Helvetica" w:eastAsia="Times New Roman" w:hAnsi="Helvetica" w:cs="Helvetica"/>
            <w:color w:val="4183C4"/>
            <w:spacing w:val="3"/>
            <w:kern w:val="0"/>
            <w:sz w:val="24"/>
            <w:szCs w:val="24"/>
            <w14:ligatures w14:val="none"/>
          </w:rPr>
          <w:t>https://doi.org/10.1093/gigascience/giy083</w:t>
        </w:r>
      </w:hyperlink>
      <w:r w:rsidRPr="00D0272C">
        <w:rPr>
          <w:rFonts w:ascii="Helvetica" w:eastAsia="Times New Roman" w:hAnsi="Helvetica" w:cs="Helvetica"/>
          <w:color w:val="333333"/>
          <w:spacing w:val="3"/>
          <w:kern w:val="0"/>
          <w:sz w:val="24"/>
          <w:szCs w:val="24"/>
          <w14:ligatures w14:val="none"/>
        </w:rPr>
        <w:t>.</w:t>
      </w:r>
    </w:p>
    <w:p w14:paraId="74841769" w14:textId="77777777" w:rsidR="000015FD" w:rsidRDefault="000015FD"/>
    <w:sectPr w:rsidR="00D00093" w:rsidSect="00D3390A">
      <w:pgSz w:w="11907" w:h="16840" w:code="9"/>
      <w:pgMar w:top="1264" w:right="1383" w:bottom="1264" w:left="1094" w:header="709" w:footer="83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A9239" w14:textId="77777777" w:rsidR="000015FD" w:rsidRDefault="000015FD" w:rsidP="000015FD">
      <w:pPr>
        <w:spacing w:line="240" w:lineRule="auto"/>
      </w:pPr>
      <w:r>
        <w:separator/>
      </w:r>
    </w:p>
  </w:endnote>
  <w:endnote w:type="continuationSeparator" w:id="0">
    <w:p w14:paraId="4C5E8302" w14:textId="77777777" w:rsidR="000015FD" w:rsidRDefault="000015FD" w:rsidP="000015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40E4B" w14:textId="77777777" w:rsidR="000015FD" w:rsidRDefault="000015FD" w:rsidP="000015FD">
      <w:pPr>
        <w:spacing w:line="240" w:lineRule="auto"/>
      </w:pPr>
      <w:r>
        <w:separator/>
      </w:r>
    </w:p>
  </w:footnote>
  <w:footnote w:type="continuationSeparator" w:id="0">
    <w:p w14:paraId="0804FE90" w14:textId="77777777" w:rsidR="000015FD" w:rsidRDefault="000015FD" w:rsidP="000015F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72C"/>
    <w:rsid w:val="000015FD"/>
    <w:rsid w:val="00037C04"/>
    <w:rsid w:val="000B1A0C"/>
    <w:rsid w:val="000B1AD3"/>
    <w:rsid w:val="000E634E"/>
    <w:rsid w:val="00141ECB"/>
    <w:rsid w:val="00227F0E"/>
    <w:rsid w:val="0026401F"/>
    <w:rsid w:val="00326B7E"/>
    <w:rsid w:val="003C1EBC"/>
    <w:rsid w:val="003C668B"/>
    <w:rsid w:val="00421786"/>
    <w:rsid w:val="004B6DC7"/>
    <w:rsid w:val="005511A9"/>
    <w:rsid w:val="006175E6"/>
    <w:rsid w:val="006A2024"/>
    <w:rsid w:val="006F70DF"/>
    <w:rsid w:val="007A4180"/>
    <w:rsid w:val="008502BB"/>
    <w:rsid w:val="00853279"/>
    <w:rsid w:val="008874A8"/>
    <w:rsid w:val="00A30820"/>
    <w:rsid w:val="00B70A99"/>
    <w:rsid w:val="00BC17B6"/>
    <w:rsid w:val="00C11676"/>
    <w:rsid w:val="00D0272C"/>
    <w:rsid w:val="00D3390A"/>
    <w:rsid w:val="00D4516A"/>
    <w:rsid w:val="00D50174"/>
    <w:rsid w:val="00DF5582"/>
    <w:rsid w:val="00E1185B"/>
    <w:rsid w:val="00E6627C"/>
    <w:rsid w:val="00E73BF7"/>
    <w:rsid w:val="00EF40C6"/>
    <w:rsid w:val="00F40C1D"/>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3776A9"/>
  <w15:chartTrackingRefBased/>
  <w15:docId w15:val="{62DA531D-B236-4AB0-9D75-7A95D8CA5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024"/>
    <w:pPr>
      <w:spacing w:after="0"/>
    </w:pPr>
  </w:style>
  <w:style w:type="paragraph" w:styleId="Heading2">
    <w:name w:val="heading 2"/>
    <w:basedOn w:val="Normal"/>
    <w:link w:val="Heading2Char"/>
    <w:uiPriority w:val="9"/>
    <w:qFormat/>
    <w:rsid w:val="00D0272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D0272C"/>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272C"/>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D0272C"/>
    <w:rPr>
      <w:rFonts w:ascii="Times New Roman" w:eastAsia="Times New Roman" w:hAnsi="Times New Roman" w:cs="Times New Roman"/>
      <w:b/>
      <w:bCs/>
      <w:kern w:val="0"/>
      <w:sz w:val="27"/>
      <w:szCs w:val="27"/>
      <w14:ligatures w14:val="none"/>
    </w:rPr>
  </w:style>
  <w:style w:type="character" w:customStyle="1" w:styleId="header-section-number">
    <w:name w:val="header-section-number"/>
    <w:basedOn w:val="DefaultParagraphFont"/>
    <w:rsid w:val="00D0272C"/>
  </w:style>
  <w:style w:type="character" w:styleId="Hyperlink">
    <w:name w:val="Hyperlink"/>
    <w:basedOn w:val="DefaultParagraphFont"/>
    <w:uiPriority w:val="99"/>
    <w:semiHidden/>
    <w:unhideWhenUsed/>
    <w:rsid w:val="00D0272C"/>
    <w:rPr>
      <w:color w:val="0000FF"/>
      <w:u w:val="single"/>
    </w:rPr>
  </w:style>
  <w:style w:type="paragraph" w:styleId="NormalWeb">
    <w:name w:val="Normal (Web)"/>
    <w:basedOn w:val="Normal"/>
    <w:uiPriority w:val="99"/>
    <w:semiHidden/>
    <w:unhideWhenUsed/>
    <w:rsid w:val="00D0272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itation">
    <w:name w:val="citation"/>
    <w:basedOn w:val="DefaultParagraphFont"/>
    <w:rsid w:val="00D0272C"/>
  </w:style>
  <w:style w:type="character" w:styleId="HTMLCode">
    <w:name w:val="HTML Code"/>
    <w:basedOn w:val="DefaultParagraphFont"/>
    <w:uiPriority w:val="99"/>
    <w:semiHidden/>
    <w:unhideWhenUsed/>
    <w:rsid w:val="00D0272C"/>
    <w:rPr>
      <w:rFonts w:ascii="Courier New" w:eastAsia="Times New Roman" w:hAnsi="Courier New" w:cs="Courier New"/>
      <w:sz w:val="20"/>
      <w:szCs w:val="20"/>
    </w:rPr>
  </w:style>
  <w:style w:type="paragraph" w:customStyle="1" w:styleId="caption">
    <w:name w:val="caption"/>
    <w:basedOn w:val="Normal"/>
    <w:rsid w:val="00D0272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D0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0272C"/>
    <w:rPr>
      <w:rFonts w:ascii="Courier New" w:eastAsia="Times New Roman" w:hAnsi="Courier New" w:cs="Courier New"/>
      <w:kern w:val="0"/>
      <w:sz w:val="20"/>
      <w:szCs w:val="20"/>
      <w14:ligatures w14:val="none"/>
    </w:rPr>
  </w:style>
  <w:style w:type="character" w:customStyle="1" w:styleId="do">
    <w:name w:val="do"/>
    <w:basedOn w:val="DefaultParagraphFont"/>
    <w:rsid w:val="00D0272C"/>
  </w:style>
  <w:style w:type="character" w:customStyle="1" w:styleId="ot">
    <w:name w:val="ot"/>
    <w:basedOn w:val="DefaultParagraphFont"/>
    <w:rsid w:val="00D0272C"/>
  </w:style>
  <w:style w:type="character" w:customStyle="1" w:styleId="fu">
    <w:name w:val="fu"/>
    <w:basedOn w:val="DefaultParagraphFont"/>
    <w:rsid w:val="00D0272C"/>
  </w:style>
  <w:style w:type="character" w:customStyle="1" w:styleId="at">
    <w:name w:val="at"/>
    <w:basedOn w:val="DefaultParagraphFont"/>
    <w:rsid w:val="00D0272C"/>
  </w:style>
  <w:style w:type="character" w:customStyle="1" w:styleId="co">
    <w:name w:val="co"/>
    <w:basedOn w:val="DefaultParagraphFont"/>
    <w:rsid w:val="00D0272C"/>
  </w:style>
  <w:style w:type="character" w:customStyle="1" w:styleId="dv">
    <w:name w:val="dv"/>
    <w:basedOn w:val="DefaultParagraphFont"/>
    <w:rsid w:val="00D0272C"/>
  </w:style>
  <w:style w:type="character" w:customStyle="1" w:styleId="st">
    <w:name w:val="st"/>
    <w:basedOn w:val="DefaultParagraphFont"/>
    <w:rsid w:val="00D0272C"/>
  </w:style>
  <w:style w:type="character" w:customStyle="1" w:styleId="sc">
    <w:name w:val="sc"/>
    <w:basedOn w:val="DefaultParagraphFont"/>
    <w:rsid w:val="00D0272C"/>
  </w:style>
  <w:style w:type="character" w:customStyle="1" w:styleId="cn">
    <w:name w:val="cn"/>
    <w:basedOn w:val="DefaultParagraphFont"/>
    <w:rsid w:val="00D0272C"/>
  </w:style>
  <w:style w:type="character" w:customStyle="1" w:styleId="fl">
    <w:name w:val="fl"/>
    <w:basedOn w:val="DefaultParagraphFont"/>
    <w:rsid w:val="00D0272C"/>
  </w:style>
  <w:style w:type="character" w:styleId="Emphasis">
    <w:name w:val="Emphasis"/>
    <w:basedOn w:val="DefaultParagraphFont"/>
    <w:uiPriority w:val="20"/>
    <w:qFormat/>
    <w:rsid w:val="00D0272C"/>
    <w:rPr>
      <w:i/>
      <w:iCs/>
    </w:rPr>
  </w:style>
  <w:style w:type="character" w:customStyle="1" w:styleId="nocase">
    <w:name w:val="nocase"/>
    <w:basedOn w:val="DefaultParagraphFont"/>
    <w:rsid w:val="00D0272C"/>
  </w:style>
  <w:style w:type="paragraph" w:styleId="Header">
    <w:name w:val="header"/>
    <w:basedOn w:val="Normal"/>
    <w:link w:val="HeaderChar"/>
    <w:uiPriority w:val="99"/>
    <w:unhideWhenUsed/>
    <w:rsid w:val="000015FD"/>
    <w:pPr>
      <w:tabs>
        <w:tab w:val="center" w:pos="4680"/>
        <w:tab w:val="right" w:pos="9360"/>
      </w:tabs>
      <w:spacing w:line="240" w:lineRule="auto"/>
    </w:pPr>
  </w:style>
  <w:style w:type="character" w:customStyle="1" w:styleId="HeaderChar">
    <w:name w:val="Header Char"/>
    <w:basedOn w:val="DefaultParagraphFont"/>
    <w:link w:val="Header"/>
    <w:uiPriority w:val="99"/>
    <w:rsid w:val="000015FD"/>
  </w:style>
  <w:style w:type="paragraph" w:styleId="Footer">
    <w:name w:val="footer"/>
    <w:basedOn w:val="Normal"/>
    <w:link w:val="FooterChar"/>
    <w:uiPriority w:val="99"/>
    <w:unhideWhenUsed/>
    <w:rsid w:val="000015FD"/>
    <w:pPr>
      <w:tabs>
        <w:tab w:val="center" w:pos="4680"/>
        <w:tab w:val="right" w:pos="9360"/>
      </w:tabs>
      <w:spacing w:line="240" w:lineRule="auto"/>
    </w:pPr>
  </w:style>
  <w:style w:type="character" w:customStyle="1" w:styleId="FooterChar">
    <w:name w:val="Footer Char"/>
    <w:basedOn w:val="DefaultParagraphFont"/>
    <w:link w:val="Footer"/>
    <w:uiPriority w:val="99"/>
    <w:rsid w:val="00001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451648">
      <w:bodyDiv w:val="1"/>
      <w:marLeft w:val="0"/>
      <w:marRight w:val="0"/>
      <w:marTop w:val="0"/>
      <w:marBottom w:val="0"/>
      <w:divBdr>
        <w:top w:val="none" w:sz="0" w:space="0" w:color="auto"/>
        <w:left w:val="none" w:sz="0" w:space="0" w:color="auto"/>
        <w:bottom w:val="none" w:sz="0" w:space="0" w:color="auto"/>
        <w:right w:val="none" w:sz="0" w:space="0" w:color="auto"/>
      </w:divBdr>
      <w:divsChild>
        <w:div w:id="751320687">
          <w:marLeft w:val="0"/>
          <w:marRight w:val="0"/>
          <w:marTop w:val="0"/>
          <w:marBottom w:val="0"/>
          <w:divBdr>
            <w:top w:val="none" w:sz="0" w:space="0" w:color="auto"/>
            <w:left w:val="none" w:sz="0" w:space="0" w:color="auto"/>
            <w:bottom w:val="none" w:sz="0" w:space="0" w:color="auto"/>
            <w:right w:val="none" w:sz="0" w:space="0" w:color="auto"/>
          </w:divBdr>
          <w:divsChild>
            <w:div w:id="183177799">
              <w:marLeft w:val="0"/>
              <w:marRight w:val="0"/>
              <w:marTop w:val="0"/>
              <w:marBottom w:val="0"/>
              <w:divBdr>
                <w:top w:val="none" w:sz="0" w:space="0" w:color="auto"/>
                <w:left w:val="none" w:sz="0" w:space="0" w:color="auto"/>
                <w:bottom w:val="none" w:sz="0" w:space="0" w:color="auto"/>
                <w:right w:val="none" w:sz="0" w:space="0" w:color="auto"/>
              </w:divBdr>
              <w:divsChild>
                <w:div w:id="2030373069">
                  <w:marLeft w:val="0"/>
                  <w:marRight w:val="0"/>
                  <w:marTop w:val="0"/>
                  <w:marBottom w:val="0"/>
                  <w:divBdr>
                    <w:top w:val="none" w:sz="0" w:space="0" w:color="auto"/>
                    <w:left w:val="none" w:sz="0" w:space="0" w:color="auto"/>
                    <w:bottom w:val="none" w:sz="0" w:space="0" w:color="auto"/>
                    <w:right w:val="none" w:sz="0" w:space="0" w:color="auto"/>
                  </w:divBdr>
                  <w:divsChild>
                    <w:div w:id="855849307">
                      <w:marLeft w:val="0"/>
                      <w:marRight w:val="0"/>
                      <w:marTop w:val="0"/>
                      <w:marBottom w:val="0"/>
                      <w:divBdr>
                        <w:top w:val="none" w:sz="0" w:space="0" w:color="auto"/>
                        <w:left w:val="none" w:sz="0" w:space="0" w:color="auto"/>
                        <w:bottom w:val="none" w:sz="0" w:space="0" w:color="auto"/>
                        <w:right w:val="none" w:sz="0" w:space="0" w:color="auto"/>
                      </w:divBdr>
                    </w:div>
                  </w:divsChild>
                </w:div>
                <w:div w:id="230581141">
                  <w:marLeft w:val="0"/>
                  <w:marRight w:val="0"/>
                  <w:marTop w:val="0"/>
                  <w:marBottom w:val="0"/>
                  <w:divBdr>
                    <w:top w:val="none" w:sz="0" w:space="0" w:color="auto"/>
                    <w:left w:val="none" w:sz="0" w:space="0" w:color="auto"/>
                    <w:bottom w:val="none" w:sz="0" w:space="0" w:color="auto"/>
                    <w:right w:val="none" w:sz="0" w:space="0" w:color="auto"/>
                  </w:divBdr>
                  <w:divsChild>
                    <w:div w:id="754396777">
                      <w:marLeft w:val="0"/>
                      <w:marRight w:val="0"/>
                      <w:marTop w:val="0"/>
                      <w:marBottom w:val="0"/>
                      <w:divBdr>
                        <w:top w:val="none" w:sz="0" w:space="0" w:color="auto"/>
                        <w:left w:val="none" w:sz="0" w:space="0" w:color="auto"/>
                        <w:bottom w:val="none" w:sz="0" w:space="0" w:color="auto"/>
                        <w:right w:val="none" w:sz="0" w:space="0" w:color="auto"/>
                      </w:divBdr>
                    </w:div>
                  </w:divsChild>
                </w:div>
                <w:div w:id="2130006637">
                  <w:marLeft w:val="0"/>
                  <w:marRight w:val="0"/>
                  <w:marTop w:val="0"/>
                  <w:marBottom w:val="0"/>
                  <w:divBdr>
                    <w:top w:val="none" w:sz="0" w:space="0" w:color="auto"/>
                    <w:left w:val="none" w:sz="0" w:space="0" w:color="auto"/>
                    <w:bottom w:val="none" w:sz="0" w:space="0" w:color="auto"/>
                    <w:right w:val="none" w:sz="0" w:space="0" w:color="auto"/>
                  </w:divBdr>
                  <w:divsChild>
                    <w:div w:id="1849976262">
                      <w:marLeft w:val="0"/>
                      <w:marRight w:val="0"/>
                      <w:marTop w:val="0"/>
                      <w:marBottom w:val="0"/>
                      <w:divBdr>
                        <w:top w:val="none" w:sz="0" w:space="0" w:color="auto"/>
                        <w:left w:val="none" w:sz="0" w:space="0" w:color="auto"/>
                        <w:bottom w:val="none" w:sz="0" w:space="0" w:color="auto"/>
                        <w:right w:val="none" w:sz="0" w:space="0" w:color="auto"/>
                      </w:divBdr>
                    </w:div>
                  </w:divsChild>
                </w:div>
                <w:div w:id="535701710">
                  <w:marLeft w:val="0"/>
                  <w:marRight w:val="0"/>
                  <w:marTop w:val="0"/>
                  <w:marBottom w:val="0"/>
                  <w:divBdr>
                    <w:top w:val="none" w:sz="0" w:space="0" w:color="auto"/>
                    <w:left w:val="none" w:sz="0" w:space="0" w:color="auto"/>
                    <w:bottom w:val="none" w:sz="0" w:space="0" w:color="auto"/>
                    <w:right w:val="none" w:sz="0" w:space="0" w:color="auto"/>
                  </w:divBdr>
                  <w:divsChild>
                    <w:div w:id="89326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771762">
          <w:marLeft w:val="0"/>
          <w:marRight w:val="0"/>
          <w:marTop w:val="0"/>
          <w:marBottom w:val="0"/>
          <w:divBdr>
            <w:top w:val="none" w:sz="0" w:space="0" w:color="auto"/>
            <w:left w:val="none" w:sz="0" w:space="0" w:color="auto"/>
            <w:bottom w:val="none" w:sz="0" w:space="0" w:color="auto"/>
            <w:right w:val="none" w:sz="0" w:space="0" w:color="auto"/>
          </w:divBdr>
          <w:divsChild>
            <w:div w:id="1330409180">
              <w:marLeft w:val="0"/>
              <w:marRight w:val="0"/>
              <w:marTop w:val="0"/>
              <w:marBottom w:val="0"/>
              <w:divBdr>
                <w:top w:val="none" w:sz="0" w:space="0" w:color="auto"/>
                <w:left w:val="none" w:sz="0" w:space="0" w:color="auto"/>
                <w:bottom w:val="none" w:sz="0" w:space="0" w:color="auto"/>
                <w:right w:val="none" w:sz="0" w:space="0" w:color="auto"/>
              </w:divBdr>
            </w:div>
            <w:div w:id="228853911">
              <w:marLeft w:val="0"/>
              <w:marRight w:val="0"/>
              <w:marTop w:val="0"/>
              <w:marBottom w:val="0"/>
              <w:divBdr>
                <w:top w:val="none" w:sz="0" w:space="0" w:color="auto"/>
                <w:left w:val="none" w:sz="0" w:space="0" w:color="auto"/>
                <w:bottom w:val="none" w:sz="0" w:space="0" w:color="auto"/>
                <w:right w:val="none" w:sz="0" w:space="0" w:color="auto"/>
              </w:divBdr>
            </w:div>
            <w:div w:id="162159988">
              <w:marLeft w:val="0"/>
              <w:marRight w:val="0"/>
              <w:marTop w:val="0"/>
              <w:marBottom w:val="0"/>
              <w:divBdr>
                <w:top w:val="none" w:sz="0" w:space="0" w:color="auto"/>
                <w:left w:val="none" w:sz="0" w:space="0" w:color="auto"/>
                <w:bottom w:val="none" w:sz="0" w:space="0" w:color="auto"/>
                <w:right w:val="none" w:sz="0" w:space="0" w:color="auto"/>
              </w:divBdr>
            </w:div>
            <w:div w:id="1538200882">
              <w:marLeft w:val="0"/>
              <w:marRight w:val="0"/>
              <w:marTop w:val="0"/>
              <w:marBottom w:val="0"/>
              <w:divBdr>
                <w:top w:val="none" w:sz="0" w:space="0" w:color="auto"/>
                <w:left w:val="none" w:sz="0" w:space="0" w:color="auto"/>
                <w:bottom w:val="none" w:sz="0" w:space="0" w:color="auto"/>
                <w:right w:val="none" w:sz="0" w:space="0" w:color="auto"/>
              </w:divBdr>
            </w:div>
            <w:div w:id="707267020">
              <w:marLeft w:val="0"/>
              <w:marRight w:val="0"/>
              <w:marTop w:val="0"/>
              <w:marBottom w:val="0"/>
              <w:divBdr>
                <w:top w:val="none" w:sz="0" w:space="0" w:color="auto"/>
                <w:left w:val="none" w:sz="0" w:space="0" w:color="auto"/>
                <w:bottom w:val="none" w:sz="0" w:space="0" w:color="auto"/>
                <w:right w:val="none" w:sz="0" w:space="0" w:color="auto"/>
              </w:divBdr>
            </w:div>
            <w:div w:id="1577662405">
              <w:marLeft w:val="0"/>
              <w:marRight w:val="0"/>
              <w:marTop w:val="0"/>
              <w:marBottom w:val="0"/>
              <w:divBdr>
                <w:top w:val="none" w:sz="0" w:space="0" w:color="auto"/>
                <w:left w:val="none" w:sz="0" w:space="0" w:color="auto"/>
                <w:bottom w:val="none" w:sz="0" w:space="0" w:color="auto"/>
                <w:right w:val="none" w:sz="0" w:space="0" w:color="auto"/>
              </w:divBdr>
            </w:div>
            <w:div w:id="296498715">
              <w:marLeft w:val="0"/>
              <w:marRight w:val="0"/>
              <w:marTop w:val="0"/>
              <w:marBottom w:val="0"/>
              <w:divBdr>
                <w:top w:val="none" w:sz="0" w:space="0" w:color="auto"/>
                <w:left w:val="none" w:sz="0" w:space="0" w:color="auto"/>
                <w:bottom w:val="none" w:sz="0" w:space="0" w:color="auto"/>
                <w:right w:val="none" w:sz="0" w:space="0" w:color="auto"/>
              </w:divBdr>
            </w:div>
            <w:div w:id="1214196381">
              <w:marLeft w:val="0"/>
              <w:marRight w:val="0"/>
              <w:marTop w:val="0"/>
              <w:marBottom w:val="0"/>
              <w:divBdr>
                <w:top w:val="none" w:sz="0" w:space="0" w:color="auto"/>
                <w:left w:val="none" w:sz="0" w:space="0" w:color="auto"/>
                <w:bottom w:val="none" w:sz="0" w:space="0" w:color="auto"/>
                <w:right w:val="none" w:sz="0" w:space="0" w:color="auto"/>
              </w:divBdr>
            </w:div>
            <w:div w:id="1441796639">
              <w:marLeft w:val="0"/>
              <w:marRight w:val="0"/>
              <w:marTop w:val="0"/>
              <w:marBottom w:val="0"/>
              <w:divBdr>
                <w:top w:val="none" w:sz="0" w:space="0" w:color="auto"/>
                <w:left w:val="none" w:sz="0" w:space="0" w:color="auto"/>
                <w:bottom w:val="none" w:sz="0" w:space="0" w:color="auto"/>
                <w:right w:val="none" w:sz="0" w:space="0" w:color="auto"/>
              </w:divBdr>
            </w:div>
            <w:div w:id="701978866">
              <w:marLeft w:val="0"/>
              <w:marRight w:val="0"/>
              <w:marTop w:val="0"/>
              <w:marBottom w:val="0"/>
              <w:divBdr>
                <w:top w:val="none" w:sz="0" w:space="0" w:color="auto"/>
                <w:left w:val="none" w:sz="0" w:space="0" w:color="auto"/>
                <w:bottom w:val="none" w:sz="0" w:space="0" w:color="auto"/>
                <w:right w:val="none" w:sz="0" w:space="0" w:color="auto"/>
              </w:divBdr>
            </w:div>
            <w:div w:id="1756123713">
              <w:marLeft w:val="0"/>
              <w:marRight w:val="0"/>
              <w:marTop w:val="0"/>
              <w:marBottom w:val="0"/>
              <w:divBdr>
                <w:top w:val="none" w:sz="0" w:space="0" w:color="auto"/>
                <w:left w:val="none" w:sz="0" w:space="0" w:color="auto"/>
                <w:bottom w:val="none" w:sz="0" w:space="0" w:color="auto"/>
                <w:right w:val="none" w:sz="0" w:space="0" w:color="auto"/>
              </w:divBdr>
            </w:div>
            <w:div w:id="400829759">
              <w:marLeft w:val="0"/>
              <w:marRight w:val="0"/>
              <w:marTop w:val="0"/>
              <w:marBottom w:val="0"/>
              <w:divBdr>
                <w:top w:val="none" w:sz="0" w:space="0" w:color="auto"/>
                <w:left w:val="none" w:sz="0" w:space="0" w:color="auto"/>
                <w:bottom w:val="none" w:sz="0" w:space="0" w:color="auto"/>
                <w:right w:val="none" w:sz="0" w:space="0" w:color="auto"/>
              </w:divBdr>
            </w:div>
            <w:div w:id="1678338798">
              <w:marLeft w:val="0"/>
              <w:marRight w:val="0"/>
              <w:marTop w:val="0"/>
              <w:marBottom w:val="0"/>
              <w:divBdr>
                <w:top w:val="none" w:sz="0" w:space="0" w:color="auto"/>
                <w:left w:val="none" w:sz="0" w:space="0" w:color="auto"/>
                <w:bottom w:val="none" w:sz="0" w:space="0" w:color="auto"/>
                <w:right w:val="none" w:sz="0" w:space="0" w:color="auto"/>
              </w:divBdr>
            </w:div>
            <w:div w:id="1287010566">
              <w:marLeft w:val="0"/>
              <w:marRight w:val="0"/>
              <w:marTop w:val="0"/>
              <w:marBottom w:val="0"/>
              <w:divBdr>
                <w:top w:val="none" w:sz="0" w:space="0" w:color="auto"/>
                <w:left w:val="none" w:sz="0" w:space="0" w:color="auto"/>
                <w:bottom w:val="none" w:sz="0" w:space="0" w:color="auto"/>
                <w:right w:val="none" w:sz="0" w:space="0" w:color="auto"/>
              </w:divBdr>
            </w:div>
            <w:div w:id="746223453">
              <w:marLeft w:val="0"/>
              <w:marRight w:val="0"/>
              <w:marTop w:val="0"/>
              <w:marBottom w:val="0"/>
              <w:divBdr>
                <w:top w:val="none" w:sz="0" w:space="0" w:color="auto"/>
                <w:left w:val="none" w:sz="0" w:space="0" w:color="auto"/>
                <w:bottom w:val="none" w:sz="0" w:space="0" w:color="auto"/>
                <w:right w:val="none" w:sz="0" w:space="0" w:color="auto"/>
              </w:divBdr>
            </w:div>
            <w:div w:id="115148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doi.org/10.1038/s41576-018-0088-9" TargetMode="External"/><Relationship Id="rId26" Type="http://schemas.openxmlformats.org/officeDocument/2006/relationships/hyperlink" Target="https://doi.org/10.1038/s41467-021-25960-2" TargetMode="External"/><Relationship Id="rId3" Type="http://schemas.openxmlformats.org/officeDocument/2006/relationships/customXml" Target="../customXml/item3.xml"/><Relationship Id="rId21" Type="http://schemas.openxmlformats.org/officeDocument/2006/relationships/hyperlink" Target="https://doi.org/10.1016/j.csbj.2021.01.015" TargetMode="External"/><Relationship Id="rId7" Type="http://schemas.openxmlformats.org/officeDocument/2006/relationships/footnotes" Target="footnotes.xml"/><Relationship Id="rId12" Type="http://schemas.openxmlformats.org/officeDocument/2006/relationships/hyperlink" Target="https://ouyanglab.com/singlecell/clust.html" TargetMode="External"/><Relationship Id="rId17" Type="http://schemas.openxmlformats.org/officeDocument/2006/relationships/hyperlink" Target="https://doi.org/10.1016/j.exphem.2018.09.004" TargetMode="External"/><Relationship Id="rId25" Type="http://schemas.openxmlformats.org/officeDocument/2006/relationships/hyperlink" Target="https://doi.org/10.1038/nmeth.4612" TargetMode="External"/><Relationship Id="rId2" Type="http://schemas.openxmlformats.org/officeDocument/2006/relationships/customXml" Target="../customXml/item2.xml"/><Relationship Id="rId16" Type="http://schemas.openxmlformats.org/officeDocument/2006/relationships/hyperlink" Target="https://doi.org/10.1088/1742-5468/2008/10/P10008" TargetMode="External"/><Relationship Id="rId20" Type="http://schemas.openxmlformats.org/officeDocument/2006/relationships/hyperlink" Target="https://doi.org/10.1242/dev.106575" TargetMode="External"/><Relationship Id="rId29" Type="http://schemas.openxmlformats.org/officeDocument/2006/relationships/hyperlink" Target="https://doi.org/10.1126/science.aad050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doi.org/10.1038/s41592-020-0748-5"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i.org/10.1186/s13059-019-1795-z" TargetMode="External"/><Relationship Id="rId23" Type="http://schemas.openxmlformats.org/officeDocument/2006/relationships/hyperlink" Target="https://doi.org/10.1038/550451a" TargetMode="External"/><Relationship Id="rId28" Type="http://schemas.openxmlformats.org/officeDocument/2006/relationships/hyperlink" Target="https://doi.org/10.1038/s41586-018-0590-4" TargetMode="External"/><Relationship Id="rId10" Type="http://schemas.openxmlformats.org/officeDocument/2006/relationships/hyperlink" Target="https://ouyanglab.com/singlecell/clust.html" TargetMode="External"/><Relationship Id="rId19" Type="http://schemas.openxmlformats.org/officeDocument/2006/relationships/hyperlink" Target="https://doi.org/10.1038/nmeth.4236"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ouyanglab.com/singlecell/clust.html" TargetMode="External"/><Relationship Id="rId14" Type="http://schemas.openxmlformats.org/officeDocument/2006/relationships/image" Target="media/image3.png"/><Relationship Id="rId22" Type="http://schemas.openxmlformats.org/officeDocument/2006/relationships/hyperlink" Target="https://doi.org/10.1093/bioinformatics/btp616" TargetMode="External"/><Relationship Id="rId27" Type="http://schemas.openxmlformats.org/officeDocument/2006/relationships/hyperlink" Target="https://doi.org/10.1038/s41587-019-0379-5" TargetMode="External"/><Relationship Id="rId30" Type="http://schemas.openxmlformats.org/officeDocument/2006/relationships/hyperlink" Target="https://doi.org/10.1093/gigascience/giy0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715BF48BC56B4D957658FFD3BCA06D" ma:contentTypeVersion="9" ma:contentTypeDescription="Create a new document." ma:contentTypeScope="" ma:versionID="67d43f69eea52ea6620a561757b2960e">
  <xsd:schema xmlns:xsd="http://www.w3.org/2001/XMLSchema" xmlns:xs="http://www.w3.org/2001/XMLSchema" xmlns:p="http://schemas.microsoft.com/office/2006/metadata/properties" xmlns:ns3="c6cd0cf9-9e07-4684-ada3-77e8225339e4" xmlns:ns4="476917d0-1975-4596-a437-58a6034a1c51" targetNamespace="http://schemas.microsoft.com/office/2006/metadata/properties" ma:root="true" ma:fieldsID="8188633ff62f84633c60c6cbf37a2dde" ns3:_="" ns4:_="">
    <xsd:import namespace="c6cd0cf9-9e07-4684-ada3-77e8225339e4"/>
    <xsd:import namespace="476917d0-1975-4596-a437-58a6034a1c5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cd0cf9-9e07-4684-ada3-77e8225339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76917d0-1975-4596-a437-58a6034a1c5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6cd0cf9-9e07-4684-ada3-77e8225339e4" xsi:nil="true"/>
  </documentManagement>
</p:properties>
</file>

<file path=customXml/itemProps1.xml><?xml version="1.0" encoding="utf-8"?>
<ds:datastoreItem xmlns:ds="http://schemas.openxmlformats.org/officeDocument/2006/customXml" ds:itemID="{B2076A97-6892-43A3-B35C-CB8C42D20E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cd0cf9-9e07-4684-ada3-77e8225339e4"/>
    <ds:schemaRef ds:uri="476917d0-1975-4596-a437-58a6034a1c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64320A-B1C2-4AF4-928A-211F73E38E6C}">
  <ds:schemaRefs>
    <ds:schemaRef ds:uri="http://schemas.microsoft.com/sharepoint/v3/contenttype/forms"/>
  </ds:schemaRefs>
</ds:datastoreItem>
</file>

<file path=customXml/itemProps3.xml><?xml version="1.0" encoding="utf-8"?>
<ds:datastoreItem xmlns:ds="http://schemas.openxmlformats.org/officeDocument/2006/customXml" ds:itemID="{6487C912-C615-4D30-A0C6-41F97D150A84}">
  <ds:schemaRefs>
    <ds:schemaRef ds:uri="http://schemas.openxmlformats.org/package/2006/metadata/core-properties"/>
    <ds:schemaRef ds:uri="http://purl.org/dc/elements/1.1/"/>
    <ds:schemaRef ds:uri="http://schemas.microsoft.com/office/2006/documentManagement/types"/>
    <ds:schemaRef ds:uri="http://www.w3.org/XML/1998/namespace"/>
    <ds:schemaRef ds:uri="http://schemas.microsoft.com/office/2006/metadata/properties"/>
    <ds:schemaRef ds:uri="http://schemas.microsoft.com/office/infopath/2007/PartnerControls"/>
    <ds:schemaRef ds:uri="http://purl.org/dc/dcmitype/"/>
    <ds:schemaRef ds:uri="476917d0-1975-4596-a437-58a6034a1c51"/>
    <ds:schemaRef ds:uri="c6cd0cf9-9e07-4684-ada3-77e8225339e4"/>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1738</Words>
  <Characters>9912</Characters>
  <Application>Microsoft Office Word</Application>
  <DocSecurity>0</DocSecurity>
  <Lines>82</Lines>
  <Paragraphs>23</Paragraphs>
  <ScaleCrop>false</ScaleCrop>
  <Company/>
  <LinksUpToDate>false</LinksUpToDate>
  <CharactersWithSpaces>11627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George Rozen</dc:creator>
  <cp:keywords/>
  <dc:description/>
  <cp:lastModifiedBy>Steven George Rozen</cp:lastModifiedBy>
  <cp:revision>2</cp:revision>
  <dcterms:created xsi:type="dcterms:W3CDTF">2023-08-30T12:22:00Z</dcterms:created>
  <dcterms:modified xsi:type="dcterms:W3CDTF">2023-08-30T12:22:00Z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0x0101005C715BF48BC56B4D957658FFD3BCA06D</vt:lpwstr>
  </property>
</Properties>
</file>