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2820" w:rsidRPr="00515532" w:rsidRDefault="00515532">
      <w:pPr>
        <w:spacing w:after="40"/>
        <w:rPr>
          <w:color w:val="000000" w:themeColor="text1"/>
        </w:rPr>
      </w:pPr>
      <w:r w:rsidRPr="00515532">
        <w:rPr>
          <w:rFonts w:ascii="Segoe UI" w:hAnsi="Segoe UI"/>
          <w:b/>
          <w:color w:val="000000" w:themeColor="text1"/>
          <w:sz w:val="56"/>
        </w:rPr>
        <w:t>MIRROR</w:t>
      </w:r>
    </w:p>
    <w:p w:rsidR="007E2820" w:rsidRDefault="00515532">
      <w:pPr>
        <w:spacing w:after="280"/>
      </w:pPr>
      <w:r>
        <w:rPr>
          <w:rFonts w:ascii="Segoe UI" w:hAnsi="Segoe UI"/>
          <w:b/>
          <w:color w:val="0F172A"/>
          <w:sz w:val="26"/>
        </w:rPr>
        <w:t>Production-Grade, On-Device Digital Wellbeing Companion for Windows 11 &amp; Snapdragon X</w:t>
      </w:r>
    </w:p>
    <w:tbl>
      <w:tblPr>
        <w:tblW w:w="0" w:type="auto"/>
        <w:jc w:val="center"/>
        <w:tblLook w:val="04A0"/>
      </w:tblPr>
      <w:tblGrid>
        <w:gridCol w:w="9648"/>
      </w:tblGrid>
      <w:tr w:rsidR="007E2820">
        <w:trPr>
          <w:jc w:val="center"/>
        </w:trPr>
        <w:tc>
          <w:tcPr>
            <w:tcW w:w="9648" w:type="dxa"/>
            <w:shd w:val="clear" w:color="auto" w:fill="F0FDF4"/>
          </w:tcPr>
          <w:p w:rsidR="007E2820" w:rsidRDefault="00515532">
            <w:pPr>
              <w:spacing w:before="120" w:after="120"/>
            </w:pPr>
            <w:r>
              <w:rPr>
                <w:rFonts w:ascii="Segoe UI" w:hAnsi="Segoe UI"/>
                <w:b/>
                <w:color w:val="166534"/>
                <w:sz w:val="20"/>
              </w:rPr>
              <w:t>THE CORE ARCHITECTURAL PROMISE: 100% ON-DEVICE PRIVACY</w:t>
            </w:r>
            <w:r>
              <w:rPr>
                <w:rFonts w:ascii="Segoe UI" w:hAnsi="Segoe UI"/>
                <w:b/>
                <w:color w:val="166534"/>
                <w:sz w:val="20"/>
              </w:rPr>
              <w:br/>
            </w:r>
            <w:r>
              <w:rPr>
                <w:rFonts w:ascii="Segoe UI" w:hAnsi="Segoe UI"/>
                <w:color w:val="15803D"/>
                <w:sz w:val="19"/>
              </w:rPr>
              <w:t xml:space="preserve">Your behavioral data stays on your computer. Mirror does not need a cloud account, cloud database, </w:t>
            </w:r>
            <w:r>
              <w:rPr>
                <w:rFonts w:ascii="Segoe UI" w:hAnsi="Segoe UI"/>
                <w:color w:val="15803D"/>
                <w:sz w:val="19"/>
              </w:rPr>
              <w:t>analytics SDK, remote AI service, or internet connection.</w:t>
            </w:r>
          </w:p>
        </w:tc>
      </w:tr>
    </w:tbl>
    <w:p w:rsidR="007E2820" w:rsidRDefault="007E2820">
      <w:pPr>
        <w:spacing w:after="160"/>
      </w:pPr>
    </w:p>
    <w:p w:rsidR="007E2820" w:rsidRDefault="00515532">
      <w:pPr>
        <w:spacing w:before="240" w:after="80"/>
      </w:pPr>
      <w:r>
        <w:rPr>
          <w:rFonts w:ascii="Segoe UI" w:hAnsi="Segoe UI"/>
          <w:b/>
          <w:color w:val="0F172A"/>
          <w:sz w:val="28"/>
        </w:rPr>
        <w:t>1. The Problem Space: The Surveillance Trap of Wellbeing Tools</w:t>
      </w:r>
    </w:p>
    <w:p w:rsidR="007E2820" w:rsidRDefault="00515532">
      <w:pPr>
        <w:spacing w:after="100"/>
      </w:pPr>
      <w:r>
        <w:rPr>
          <w:rFonts w:ascii="Segoe UI" w:hAnsi="Segoe UI"/>
          <w:color w:val="334155"/>
          <w:sz w:val="20"/>
        </w:rPr>
        <w:t>Modern digital wellbeing and screen-time tracking software suffers from an inherent architectural paradox: to help users manage their</w:t>
      </w:r>
      <w:r>
        <w:rPr>
          <w:rFonts w:ascii="Segoe UI" w:hAnsi="Segoe UI"/>
          <w:color w:val="334155"/>
          <w:sz w:val="20"/>
        </w:rPr>
        <w:t xml:space="preserve"> relationship with technology, these tools actively invade personal privacy. Conventional trackers routinely capture full active window titles (revealing sensitive document names, medical queries, and personal finances), browser URLs, keystroke counts, and</w:t>
      </w:r>
      <w:r>
        <w:rPr>
          <w:rFonts w:ascii="Segoe UI" w:hAnsi="Segoe UI"/>
          <w:color w:val="334155"/>
          <w:sz w:val="20"/>
        </w:rPr>
        <w:t xml:space="preserve"> periodic background screenshots. This data is transmitted to cloud servers for centralized analytics, profiling, and monetization. Furthermore, existing utilities rely heavily on negative reinforcement—using intrusive popups, guilt-inducing timers, and ps</w:t>
      </w:r>
      <w:r>
        <w:rPr>
          <w:rFonts w:ascii="Segoe UI" w:hAnsi="Segoe UI"/>
          <w:color w:val="334155"/>
          <w:sz w:val="20"/>
        </w:rPr>
        <w:t>eudoscientific clinical labels (such as 'burnout' or 'addiction') that heighten anxiety rather than resolve it.</w:t>
      </w:r>
    </w:p>
    <w:p w:rsidR="007E2820" w:rsidRDefault="00515532">
      <w:pPr>
        <w:spacing w:before="240" w:after="80"/>
      </w:pPr>
      <w:r>
        <w:rPr>
          <w:rFonts w:ascii="Segoe UI" w:hAnsi="Segoe UI"/>
          <w:b/>
          <w:color w:val="0F172A"/>
          <w:sz w:val="28"/>
        </w:rPr>
        <w:t>2. The Mirror Solution: Intelligence Without Surveillance</w:t>
      </w:r>
    </w:p>
    <w:p w:rsidR="007E2820" w:rsidRDefault="00515532">
      <w:pPr>
        <w:spacing w:after="100"/>
      </w:pPr>
      <w:r>
        <w:rPr>
          <w:rFonts w:ascii="Segoe UI" w:hAnsi="Segoe UI"/>
          <w:color w:val="334155"/>
          <w:sz w:val="20"/>
        </w:rPr>
        <w:t xml:space="preserve">Mirror is an entirely on-device, privacy-preserving digital wellbeing companion built </w:t>
      </w:r>
      <w:r>
        <w:rPr>
          <w:rFonts w:ascii="Segoe UI" w:hAnsi="Segoe UI"/>
          <w:color w:val="334155"/>
          <w:sz w:val="20"/>
        </w:rPr>
        <w:t>specifically for Windows 11 and optimized for Qualcomm Snapdragon X (ARM64) Copilot+ PCs, with seamless DirectML (GPU) and CPU fallback. Mirror operates on a simple principle: observability without surveillance. It monitors only coarse application-level fo</w:t>
      </w:r>
      <w:r>
        <w:rPr>
          <w:rFonts w:ascii="Segoe UI" w:hAnsi="Segoe UI"/>
          <w:color w:val="334155"/>
          <w:sz w:val="20"/>
        </w:rPr>
        <w:t>reground transitions via Win32 OS event hooks, extracts 60×10 temporal behavioral matrices, executes an on-device 1D-CNN temporal sequence model via ONNX Runtime, and provides calm, constructive behavioral feedback.</w:t>
      </w:r>
    </w:p>
    <w:p w:rsidR="007E2820" w:rsidRDefault="00515532">
      <w:pPr>
        <w:spacing w:after="100"/>
      </w:pPr>
      <w:r>
        <w:rPr>
          <w:rFonts w:ascii="Segoe UI" w:hAnsi="Segoe UI"/>
          <w:b/>
          <w:color w:val="0F172A"/>
          <w:sz w:val="20"/>
        </w:rPr>
        <w:t xml:space="preserve">Zero Content Inspection: </w:t>
      </w:r>
      <w:r>
        <w:rPr>
          <w:rFonts w:ascii="Segoe UI" w:hAnsi="Segoe UI"/>
          <w:color w:val="334155"/>
          <w:sz w:val="20"/>
        </w:rPr>
        <w:t>Mirror never in</w:t>
      </w:r>
      <w:r>
        <w:rPr>
          <w:rFonts w:ascii="Segoe UI" w:hAnsi="Segoe UI"/>
          <w:color w:val="334155"/>
          <w:sz w:val="20"/>
        </w:rPr>
        <w:t>spects window titles, URLs, file paths, keystrokes, clipboard data, webcam feeds, or screen contents. Its SQLite database schema intentionally contains zero columns capable of storing user-generated text.</w:t>
      </w:r>
    </w:p>
    <w:p w:rsidR="007E2820" w:rsidRDefault="00515532">
      <w:pPr>
        <w:spacing w:before="240" w:after="80"/>
      </w:pPr>
      <w:r>
        <w:rPr>
          <w:rFonts w:ascii="Segoe UI" w:hAnsi="Segoe UI"/>
          <w:b/>
          <w:color w:val="0F172A"/>
          <w:sz w:val="28"/>
        </w:rPr>
        <w:t>3. Seven Standout Innovations &amp; Differentiators</w:t>
      </w:r>
    </w:p>
    <w:p w:rsidR="007E2820" w:rsidRDefault="00515532">
      <w:pPr>
        <w:spacing w:after="100"/>
      </w:pPr>
      <w:r>
        <w:rPr>
          <w:rFonts w:ascii="Segoe UI" w:hAnsi="Segoe UI"/>
          <w:b/>
          <w:color w:val="0F172A"/>
          <w:sz w:val="20"/>
        </w:rPr>
        <w:t xml:space="preserve">1. </w:t>
      </w:r>
      <w:r>
        <w:rPr>
          <w:rFonts w:ascii="Segoe UI" w:hAnsi="Segoe UI"/>
          <w:b/>
          <w:color w:val="0F172A"/>
          <w:sz w:val="20"/>
        </w:rPr>
        <w:t xml:space="preserve">Adaptive Personal Baseline: </w:t>
      </w:r>
      <w:r>
        <w:rPr>
          <w:rFonts w:ascii="Segoe UI" w:hAnsi="Segoe UI"/>
          <w:color w:val="334155"/>
          <w:sz w:val="20"/>
        </w:rPr>
        <w:t>Replaces arbitrary static thresholds with a statistical rolling median and standard deviation envelope over 7/14 days. Enforces a strict Day 7 Learning Phase gate where alerts are completely muted while Mirror learns typical use</w:t>
      </w:r>
      <w:r>
        <w:rPr>
          <w:rFonts w:ascii="Segoe UI" w:hAnsi="Segoe UI"/>
          <w:color w:val="334155"/>
          <w:sz w:val="20"/>
        </w:rPr>
        <w:t>r behavior. Behavioral patterns are surfaced only when activity exceeds 2 standard deviations (&gt;2σ) beyond personal baseline.</w:t>
      </w:r>
    </w:p>
    <w:p w:rsidR="007E2820" w:rsidRDefault="00515532">
      <w:pPr>
        <w:spacing w:after="100"/>
      </w:pPr>
      <w:r>
        <w:rPr>
          <w:rFonts w:ascii="Segoe UI" w:hAnsi="Segoe UI"/>
          <w:b/>
          <w:color w:val="0F172A"/>
          <w:sz w:val="20"/>
        </w:rPr>
        <w:t xml:space="preserve">2. Explain with Local AI (SLM / RAG): </w:t>
      </w:r>
      <w:r>
        <w:rPr>
          <w:rFonts w:ascii="Segoe UI" w:hAnsi="Segoe UI"/>
          <w:color w:val="334155"/>
          <w:sz w:val="20"/>
        </w:rPr>
        <w:t>A 100% offline retrieval-augmented generation (RAG) pipeline that fetches a 4-hour chronolog</w:t>
      </w:r>
      <w:r>
        <w:rPr>
          <w:rFonts w:ascii="Segoe UI" w:hAnsi="Segoe UI"/>
          <w:color w:val="334155"/>
          <w:sz w:val="20"/>
        </w:rPr>
        <w:t>ical context window from SQLite when a pattern is flagged. Generates concise, objective, 2-sentence situational explanations without hallucinations or medical terminology.</w:t>
      </w:r>
    </w:p>
    <w:p w:rsidR="007E2820" w:rsidRDefault="00515532">
      <w:pPr>
        <w:spacing w:after="100"/>
      </w:pPr>
      <w:r>
        <w:rPr>
          <w:rFonts w:ascii="Segoe UI" w:hAnsi="Segoe UI"/>
          <w:b/>
          <w:color w:val="0F172A"/>
          <w:sz w:val="20"/>
        </w:rPr>
        <w:lastRenderedPageBreak/>
        <w:t xml:space="preserve">3. Flow-State Recognition (Positive Reinforcement): </w:t>
      </w:r>
      <w:r>
        <w:rPr>
          <w:rFonts w:ascii="Segoe UI" w:hAnsi="Segoe UI"/>
          <w:color w:val="334155"/>
          <w:sz w:val="20"/>
        </w:rPr>
        <w:t>Actively celebrates sustained pr</w:t>
      </w:r>
      <w:r>
        <w:rPr>
          <w:rFonts w:ascii="Segoe UI" w:hAnsi="Segoe UI"/>
          <w:color w:val="334155"/>
          <w:sz w:val="20"/>
        </w:rPr>
        <w:t>oductivity by detecting ≥60 minutes of uninterrupted focus in a development or productivity application with zero distractions, zero app switches, and continuous activity. Presented via an emerald/cyan hero card on the dashboard.</w:t>
      </w:r>
    </w:p>
    <w:p w:rsidR="007E2820" w:rsidRDefault="00515532">
      <w:pPr>
        <w:spacing w:after="100"/>
      </w:pPr>
      <w:r>
        <w:rPr>
          <w:rFonts w:ascii="Segoe UI" w:hAnsi="Segoe UI"/>
          <w:b/>
          <w:color w:val="0F172A"/>
          <w:sz w:val="20"/>
        </w:rPr>
        <w:t>4. Active Recalibration Fe</w:t>
      </w:r>
      <w:r>
        <w:rPr>
          <w:rFonts w:ascii="Segoe UI" w:hAnsi="Segoe UI"/>
          <w:b/>
          <w:color w:val="0F172A"/>
          <w:sz w:val="20"/>
        </w:rPr>
        <w:t xml:space="preserve">edback Loop: </w:t>
      </w:r>
      <w:r>
        <w:rPr>
          <w:rFonts w:ascii="Segoe UI" w:hAnsi="Segoe UI"/>
          <w:color w:val="334155"/>
          <w:sz w:val="20"/>
        </w:rPr>
        <w:t>Empowers users with a 'This isn't accurate' feedback button on every flagged pattern. Clicking it instantly increases detection sensitivity by +15% for that rule and application combination, preventing repetitive false positives. All recalibra</w:t>
      </w:r>
      <w:r>
        <w:rPr>
          <w:rFonts w:ascii="Segoe UI" w:hAnsi="Segoe UI"/>
          <w:color w:val="334155"/>
          <w:sz w:val="20"/>
        </w:rPr>
        <w:t>tions can be audited and reset in Settings.</w:t>
      </w:r>
    </w:p>
    <w:p w:rsidR="007E2820" w:rsidRDefault="00515532">
      <w:pPr>
        <w:spacing w:after="100"/>
      </w:pPr>
      <w:r>
        <w:rPr>
          <w:rFonts w:ascii="Segoe UI" w:hAnsi="Segoe UI"/>
          <w:b/>
          <w:color w:val="0F172A"/>
          <w:sz w:val="20"/>
        </w:rPr>
        <w:t xml:space="preserve">5. Voice-Narrated Daily Summary: </w:t>
      </w:r>
      <w:r>
        <w:rPr>
          <w:rFonts w:ascii="Segoe UI" w:hAnsi="Segoe UI"/>
          <w:color w:val="334155"/>
          <w:sz w:val="20"/>
        </w:rPr>
        <w:t>Leverages native Windows offline speech synthesis (System.Speech) to produce a calm, human-crafted daily briefing of active focus hours, top applications, and focus periods—withou</w:t>
      </w:r>
      <w:r>
        <w:rPr>
          <w:rFonts w:ascii="Segoe UI" w:hAnsi="Segoe UI"/>
          <w:color w:val="334155"/>
          <w:sz w:val="20"/>
        </w:rPr>
        <w:t>t cloud APIs or external downloads.</w:t>
      </w:r>
    </w:p>
    <w:p w:rsidR="007E2820" w:rsidRDefault="00515532">
      <w:pPr>
        <w:spacing w:after="100"/>
      </w:pPr>
      <w:r>
        <w:rPr>
          <w:rFonts w:ascii="Segoe UI" w:hAnsi="Segoe UI"/>
          <w:b/>
          <w:color w:val="0F172A"/>
          <w:sz w:val="20"/>
        </w:rPr>
        <w:t xml:space="preserve">6. Exportable, Encrypted 'Wellbeing Wallet': </w:t>
      </w:r>
      <w:r>
        <w:rPr>
          <w:rFonts w:ascii="Segoe UI" w:hAnsi="Segoe UI"/>
          <w:color w:val="334155"/>
          <w:sz w:val="20"/>
        </w:rPr>
        <w:t>Gives users absolute data sovereignty via military-grade AES-256-GCM password-protected encryption (PBKDF2 HMAC-SHA256, 100,000 iterations). Exports the complete SQLite databa</w:t>
      </w:r>
      <w:r>
        <w:rPr>
          <w:rFonts w:ascii="Segoe UI" w:hAnsi="Segoe UI"/>
          <w:color w:val="334155"/>
          <w:sz w:val="20"/>
        </w:rPr>
        <w:t>se and JSON histories into a portable `.mirrorwallet` archive with lossless one-click restore.</w:t>
      </w:r>
    </w:p>
    <w:p w:rsidR="007E2820" w:rsidRDefault="00515532">
      <w:pPr>
        <w:spacing w:after="100"/>
      </w:pPr>
      <w:r>
        <w:rPr>
          <w:rFonts w:ascii="Segoe UI" w:hAnsi="Segoe UI"/>
          <w:b/>
          <w:color w:val="0F172A"/>
          <w:sz w:val="20"/>
        </w:rPr>
        <w:t xml:space="preserve">7. Weekly PDF Report Card: </w:t>
      </w:r>
      <w:r>
        <w:rPr>
          <w:rFonts w:ascii="Segoe UI" w:hAnsi="Segoe UI"/>
          <w:color w:val="334155"/>
          <w:sz w:val="20"/>
        </w:rPr>
        <w:t>Generates executive-level vector PDF report cards locally via QuestPDF. Features Windows 11 Fluent styling, metric distribution cards,</w:t>
      </w:r>
      <w:r>
        <w:rPr>
          <w:rFonts w:ascii="Segoe UI" w:hAnsi="Segoe UI"/>
          <w:color w:val="334155"/>
          <w:sz w:val="20"/>
        </w:rPr>
        <w:t xml:space="preserve"> category breakdowns, and a verifiable 100% On-Device Local Privacy Seal saved directly to Documents\Mirror.</w:t>
      </w:r>
    </w:p>
    <w:p w:rsidR="007E2820" w:rsidRDefault="00515532">
      <w:pPr>
        <w:spacing w:before="240" w:after="80"/>
      </w:pPr>
      <w:r>
        <w:rPr>
          <w:rFonts w:ascii="Segoe UI" w:hAnsi="Segoe UI"/>
          <w:b/>
          <w:color w:val="0F172A"/>
          <w:sz w:val="28"/>
        </w:rPr>
        <w:t>4. Technical Specifications &amp; Verified Performance</w:t>
      </w:r>
    </w:p>
    <w:p w:rsidR="007E2820" w:rsidRDefault="00515532">
      <w:pPr>
        <w:spacing w:after="100"/>
      </w:pPr>
      <w:r>
        <w:rPr>
          <w:rFonts w:ascii="Segoe UI" w:hAnsi="Segoe UI"/>
          <w:b/>
          <w:color w:val="0F172A"/>
          <w:sz w:val="20"/>
        </w:rPr>
        <w:t xml:space="preserve">Frontend / UI: </w:t>
      </w:r>
      <w:r>
        <w:rPr>
          <w:rFonts w:ascii="Segoe UI" w:hAnsi="Segoe UI"/>
          <w:color w:val="334155"/>
          <w:sz w:val="20"/>
        </w:rPr>
        <w:t>C# 12, .NET 8.0, Windows App SDK 1.6, WinUI 3 (Fluent Design System, Mica backdro</w:t>
      </w:r>
      <w:r>
        <w:rPr>
          <w:rFonts w:ascii="Segoe UI" w:hAnsi="Segoe UI"/>
          <w:color w:val="334155"/>
          <w:sz w:val="20"/>
        </w:rPr>
        <w:t>p).</w:t>
      </w:r>
    </w:p>
    <w:p w:rsidR="007E2820" w:rsidRDefault="00515532">
      <w:pPr>
        <w:spacing w:after="100"/>
      </w:pPr>
      <w:r>
        <w:rPr>
          <w:rFonts w:ascii="Segoe UI" w:hAnsi="Segoe UI"/>
          <w:b/>
          <w:color w:val="0F172A"/>
          <w:sz w:val="20"/>
        </w:rPr>
        <w:t xml:space="preserve">Tracking Engine: </w:t>
      </w:r>
      <w:r>
        <w:rPr>
          <w:rFonts w:ascii="Segoe UI" w:hAnsi="Segoe UI"/>
          <w:color w:val="334155"/>
          <w:sz w:val="20"/>
        </w:rPr>
        <w:t>Win32 SetWinEventHook (foreground focus transitions), GetLastInputInfo (hardware idle detection).</w:t>
      </w:r>
    </w:p>
    <w:p w:rsidR="007E2820" w:rsidRDefault="00515532">
      <w:pPr>
        <w:spacing w:after="100"/>
      </w:pPr>
      <w:r>
        <w:rPr>
          <w:rFonts w:ascii="Segoe UI" w:hAnsi="Segoe UI"/>
          <w:b/>
          <w:color w:val="0F172A"/>
          <w:sz w:val="20"/>
        </w:rPr>
        <w:t xml:space="preserve">Persistence &amp; Security: </w:t>
      </w:r>
      <w:r>
        <w:rPr>
          <w:rFonts w:ascii="Segoe UI" w:hAnsi="Segoe UI"/>
          <w:color w:val="334155"/>
          <w:sz w:val="20"/>
        </w:rPr>
        <w:t>SQLite 3 in Write-Ahead Logging (WAL) mode, zero-residue data purge, AES-256-GCM crypto.</w:t>
      </w:r>
    </w:p>
    <w:p w:rsidR="007E2820" w:rsidRDefault="00515532">
      <w:pPr>
        <w:spacing w:after="100"/>
      </w:pPr>
      <w:r>
        <w:rPr>
          <w:rFonts w:ascii="Segoe UI" w:hAnsi="Segoe UI"/>
          <w:b/>
          <w:color w:val="0F172A"/>
          <w:sz w:val="20"/>
        </w:rPr>
        <w:t xml:space="preserve">Edge AI Engine: </w:t>
      </w:r>
      <w:r>
        <w:rPr>
          <w:rFonts w:ascii="Segoe UI" w:hAnsi="Segoe UI"/>
          <w:color w:val="334155"/>
          <w:sz w:val="20"/>
        </w:rPr>
        <w:t xml:space="preserve">ONNX </w:t>
      </w:r>
      <w:r>
        <w:rPr>
          <w:rFonts w:ascii="Segoe UI" w:hAnsi="Segoe UI"/>
          <w:color w:val="334155"/>
          <w:sz w:val="20"/>
        </w:rPr>
        <w:t>Runtime 1.20 with Qualcomm QNN Execution Provider (Snapdragon NPU), DirectML, and CPU.</w:t>
      </w:r>
    </w:p>
    <w:p w:rsidR="007E2820" w:rsidRDefault="00515532">
      <w:pPr>
        <w:spacing w:after="100"/>
      </w:pPr>
      <w:r>
        <w:rPr>
          <w:rFonts w:ascii="Segoe UI" w:hAnsi="Segoe UI"/>
          <w:b/>
          <w:color w:val="0F172A"/>
          <w:sz w:val="20"/>
        </w:rPr>
        <w:t xml:space="preserve">Inference Latency: </w:t>
      </w:r>
      <w:r>
        <w:rPr>
          <w:rFonts w:ascii="Segoe UI" w:hAnsi="Segoe UI"/>
          <w:color w:val="334155"/>
          <w:sz w:val="20"/>
        </w:rPr>
        <w:t>Steady-state P50 latency of 0.02 ms (20 microseconds), warmup &lt;2.6 ms, memory footprint &lt;67 MB RAM.</w:t>
      </w:r>
    </w:p>
    <w:p w:rsidR="007E2820" w:rsidRDefault="00515532">
      <w:pPr>
        <w:spacing w:after="100"/>
      </w:pPr>
      <w:r>
        <w:rPr>
          <w:rFonts w:ascii="Segoe UI" w:hAnsi="Segoe UI"/>
          <w:b/>
          <w:color w:val="0F172A"/>
          <w:sz w:val="20"/>
        </w:rPr>
        <w:t xml:space="preserve">Automated Testing: </w:t>
      </w:r>
      <w:r>
        <w:rPr>
          <w:rFonts w:ascii="Segoe UI" w:hAnsi="Segoe UI"/>
          <w:color w:val="334155"/>
          <w:sz w:val="20"/>
        </w:rPr>
        <w:t>65/65 unit, integration, and se</w:t>
      </w:r>
      <w:r>
        <w:rPr>
          <w:rFonts w:ascii="Segoe UI" w:hAnsi="Segoe UI"/>
          <w:color w:val="334155"/>
          <w:sz w:val="20"/>
        </w:rPr>
        <w:t>curity tests passing across 6 test suites with 0 failures.</w:t>
      </w:r>
    </w:p>
    <w:p w:rsidR="007E2820" w:rsidRDefault="00515532">
      <w:pPr>
        <w:spacing w:after="100"/>
      </w:pPr>
      <w:r>
        <w:rPr>
          <w:rFonts w:ascii="Segoe UI" w:hAnsi="Segoe UI"/>
          <w:b/>
          <w:color w:val="0F172A"/>
          <w:sz w:val="20"/>
        </w:rPr>
        <w:t xml:space="preserve">Privacy Audit: </w:t>
      </w:r>
      <w:r>
        <w:rPr>
          <w:rFonts w:ascii="Segoe UI" w:hAnsi="Segoe UI"/>
          <w:color w:val="334155"/>
          <w:sz w:val="20"/>
        </w:rPr>
        <w:t>Automated reflection scanner asserts zero networking namespaces (System.Net, HttpClient, Sockets) and zero forbidden APIs.</w:t>
      </w:r>
    </w:p>
    <w:sectPr w:rsidR="007E2820" w:rsidSect="00034616">
      <w:pgSz w:w="12240" w:h="15840"/>
      <w:pgMar w:top="1152" w:right="1296" w:bottom="1152" w:left="129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grammar="clean"/>
  <w:defaultTabStop w:val="720"/>
  <w:characterSpacingControl w:val="doNotCompress"/>
  <w:compat>
    <w:useFELayout/>
  </w:compat>
  <w:rsids>
    <w:rsidRoot w:val="00B47730"/>
    <w:rsid w:val="00034616"/>
    <w:rsid w:val="0006063C"/>
    <w:rsid w:val="0015074B"/>
    <w:rsid w:val="0029639D"/>
    <w:rsid w:val="00326F90"/>
    <w:rsid w:val="00515532"/>
    <w:rsid w:val="007E2820"/>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RAJ</cp:lastModifiedBy>
  <cp:revision>2</cp:revision>
  <dcterms:created xsi:type="dcterms:W3CDTF">2026-09-19T10:16:00Z</dcterms:created>
  <dcterms:modified xsi:type="dcterms:W3CDTF">2026-09-19T10:16:00Z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467263276</vt:i4>
  </property>
</Properties>
</file>