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89F93" w14:textId="17A0AE3A" w:rsidR="006C0066" w:rsidRPr="0088486A" w:rsidRDefault="000656EF" w:rsidP="0088486A">
      <w:pPr>
        <w:spacing w:after="120"/>
        <w:jc w:val="center"/>
        <w:rPr>
          <w:rFonts w:ascii="黑体" w:eastAsia="黑体" w:hAnsi="黑体" w:hint="eastAsia"/>
          <w:sz w:val="32"/>
          <w:szCs w:val="32"/>
        </w:rPr>
      </w:pPr>
      <w:r>
        <w:rPr>
          <w:rFonts w:ascii="黑体" w:eastAsia="黑体" w:hAnsi="黑体" w:cs="黑体" w:hint="eastAsia"/>
          <w:b/>
          <w:sz w:val="32"/>
          <w:szCs w:val="32"/>
        </w:rPr>
        <w:fldChar w:fldCharType="begin"/>
      </w:r>
      <w:r>
        <w:rPr>
          <w:rFonts w:ascii="黑体" w:eastAsia="黑体" w:hAnsi="黑体" w:cs="黑体" w:hint="eastAsia"/>
          <w:b/>
          <w:sz w:val="32"/>
          <w:szCs w:val="32"/>
        </w:rPr>
        <w:instrText xml:space="preserve"> MACROBUTTON MTEditEquationSection2 </w:instrText>
      </w:r>
      <w:r w:rsidRPr="000656EF">
        <w:rPr>
          <w:rStyle w:val="MTEquationSection"/>
        </w:rPr>
        <w:instrText>Equation Chapter 1 Section 1</w:instrText>
      </w:r>
      <w:r>
        <w:rPr>
          <w:rFonts w:ascii="黑体" w:eastAsia="黑体" w:hAnsi="黑体" w:cs="黑体" w:hint="eastAsia"/>
          <w:b/>
          <w:sz w:val="32"/>
          <w:szCs w:val="32"/>
        </w:rPr>
        <w:fldChar w:fldCharType="begin"/>
      </w:r>
      <w:r>
        <w:rPr>
          <w:rFonts w:ascii="黑体" w:eastAsia="黑体" w:hAnsi="黑体" w:cs="黑体" w:hint="eastAsia"/>
          <w:b/>
          <w:sz w:val="32"/>
          <w:szCs w:val="32"/>
        </w:rPr>
        <w:instrText xml:space="preserve"> SEQ MTEqn \r \h \* MERGEFORMAT </w:instrText>
      </w:r>
      <w:r>
        <w:rPr>
          <w:rFonts w:ascii="黑体" w:eastAsia="黑体" w:hAnsi="黑体" w:cs="黑体" w:hint="eastAsia"/>
          <w:b/>
          <w:sz w:val="32"/>
          <w:szCs w:val="32"/>
        </w:rPr>
        <w:fldChar w:fldCharType="end"/>
      </w:r>
      <w:r>
        <w:rPr>
          <w:rFonts w:ascii="黑体" w:eastAsia="黑体" w:hAnsi="黑体" w:cs="黑体" w:hint="eastAsia"/>
          <w:b/>
          <w:sz w:val="32"/>
          <w:szCs w:val="32"/>
        </w:rPr>
        <w:fldChar w:fldCharType="begin"/>
      </w:r>
      <w:r>
        <w:rPr>
          <w:rFonts w:ascii="黑体" w:eastAsia="黑体" w:hAnsi="黑体" w:cs="黑体" w:hint="eastAsia"/>
          <w:b/>
          <w:sz w:val="32"/>
          <w:szCs w:val="32"/>
        </w:rPr>
        <w:instrText xml:space="preserve"> SEQ MTSec \r 1 \h \* MERGEFORMAT </w:instrText>
      </w:r>
      <w:r>
        <w:rPr>
          <w:rFonts w:ascii="黑体" w:eastAsia="黑体" w:hAnsi="黑体" w:cs="黑体" w:hint="eastAsia"/>
          <w:b/>
          <w:sz w:val="32"/>
          <w:szCs w:val="32"/>
        </w:rPr>
        <w:fldChar w:fldCharType="end"/>
      </w:r>
      <w:r>
        <w:rPr>
          <w:rFonts w:ascii="黑体" w:eastAsia="黑体" w:hAnsi="黑体" w:cs="黑体" w:hint="eastAsia"/>
          <w:b/>
          <w:sz w:val="32"/>
          <w:szCs w:val="32"/>
        </w:rPr>
        <w:fldChar w:fldCharType="begin"/>
      </w:r>
      <w:r>
        <w:rPr>
          <w:rFonts w:ascii="黑体" w:eastAsia="黑体" w:hAnsi="黑体" w:cs="黑体" w:hint="eastAsia"/>
          <w:b/>
          <w:sz w:val="32"/>
          <w:szCs w:val="32"/>
        </w:rPr>
        <w:instrText xml:space="preserve"> SEQ MTChap \r 1 \h \* MERGEFORMAT </w:instrText>
      </w:r>
      <w:r>
        <w:rPr>
          <w:rFonts w:ascii="黑体" w:eastAsia="黑体" w:hAnsi="黑体" w:cs="黑体" w:hint="eastAsia"/>
          <w:b/>
          <w:sz w:val="32"/>
          <w:szCs w:val="32"/>
        </w:rPr>
        <w:fldChar w:fldCharType="end"/>
      </w:r>
      <w:r>
        <w:rPr>
          <w:rFonts w:ascii="黑体" w:eastAsia="黑体" w:hAnsi="黑体" w:cs="黑体" w:hint="eastAsia"/>
          <w:b/>
          <w:sz w:val="32"/>
          <w:szCs w:val="32"/>
        </w:rPr>
        <w:fldChar w:fldCharType="end"/>
      </w:r>
      <w:r w:rsidR="00000000" w:rsidRPr="0088486A">
        <w:rPr>
          <w:rFonts w:ascii="黑体" w:eastAsia="黑体" w:hAnsi="黑体" w:cs="黑体"/>
          <w:b/>
          <w:sz w:val="32"/>
          <w:szCs w:val="32"/>
        </w:rPr>
        <w:t>让 CLIP 理解“异常”：AA-CLIP 的零样本异常检测方法</w:t>
      </w:r>
    </w:p>
    <w:p w14:paraId="383EA105" w14:textId="77777777" w:rsidR="006C0066" w:rsidRPr="0088486A" w:rsidRDefault="00000000" w:rsidP="0088486A">
      <w:pPr>
        <w:spacing w:after="0"/>
        <w:jc w:val="center"/>
        <w:rPr>
          <w:sz w:val="32"/>
          <w:szCs w:val="32"/>
        </w:rPr>
      </w:pPr>
      <w:r w:rsidRPr="0088486A">
        <w:rPr>
          <w:rFonts w:cs="Times New Roman"/>
          <w:b/>
          <w:sz w:val="32"/>
          <w:szCs w:val="32"/>
        </w:rPr>
        <w:t>Teaching CLIP What "Abnormal" Means: A Review of AA-CLIP</w:t>
      </w:r>
    </w:p>
    <w:p w14:paraId="55B415C1" w14:textId="77777777" w:rsidR="006C0066" w:rsidRPr="0088486A" w:rsidRDefault="00000000" w:rsidP="0088486A">
      <w:pPr>
        <w:spacing w:after="0"/>
        <w:jc w:val="center"/>
        <w:rPr>
          <w:rFonts w:ascii="宋体" w:hAnsi="宋体" w:hint="eastAsia"/>
          <w:sz w:val="24"/>
          <w:szCs w:val="24"/>
        </w:rPr>
      </w:pPr>
      <w:r w:rsidRPr="0088486A">
        <w:rPr>
          <w:rFonts w:cs="Times New Roman"/>
          <w:color w:val="000000"/>
          <w:szCs w:val="24"/>
        </w:rPr>
        <w:t>Rpc</w:t>
      </w:r>
      <w:r w:rsidRPr="0088486A">
        <w:rPr>
          <w:rFonts w:cs="Times New Roman"/>
          <w:color w:val="000000"/>
          <w:szCs w:val="24"/>
        </w:rPr>
        <w:t xml:space="preserve">　｜　论文阅读与转述作业　｜　</w:t>
      </w:r>
      <w:r w:rsidRPr="0088486A">
        <w:rPr>
          <w:rFonts w:cs="Times New Roman"/>
          <w:color w:val="000000"/>
          <w:szCs w:val="24"/>
        </w:rPr>
        <w:t xml:space="preserve">2026 </w:t>
      </w:r>
      <w:r w:rsidRPr="0088486A">
        <w:rPr>
          <w:rFonts w:cs="Times New Roman"/>
          <w:color w:val="000000"/>
          <w:szCs w:val="24"/>
        </w:rPr>
        <w:t>年</w:t>
      </w:r>
      <w:r w:rsidRPr="0088486A">
        <w:rPr>
          <w:rFonts w:cs="Times New Roman"/>
          <w:color w:val="000000"/>
          <w:szCs w:val="24"/>
        </w:rPr>
        <w:t xml:space="preserve"> 8 </w:t>
      </w:r>
      <w:r w:rsidRPr="0088486A">
        <w:rPr>
          <w:rFonts w:cs="Times New Roman"/>
          <w:color w:val="000000"/>
          <w:szCs w:val="24"/>
        </w:rPr>
        <w:t>月</w:t>
      </w:r>
      <w:r w:rsidRPr="0088486A">
        <w:rPr>
          <w:rFonts w:cs="Times New Roman"/>
          <w:color w:val="000000"/>
          <w:szCs w:val="24"/>
        </w:rPr>
        <w:t xml:space="preserve"> 11 </w:t>
      </w:r>
      <w:r w:rsidRPr="0088486A">
        <w:rPr>
          <w:rFonts w:cs="Times New Roman"/>
          <w:color w:val="000000"/>
          <w:szCs w:val="24"/>
        </w:rPr>
        <w:t>日</w:t>
      </w:r>
    </w:p>
    <w:p w14:paraId="78B37E40" w14:textId="77777777" w:rsidR="006C0066" w:rsidRPr="0088486A" w:rsidRDefault="00000000" w:rsidP="0088486A">
      <w:pPr>
        <w:spacing w:after="0"/>
        <w:jc w:val="center"/>
        <w:rPr>
          <w:rFonts w:ascii="黑体" w:eastAsia="黑体" w:hAnsi="黑体" w:hint="eastAsia"/>
          <w:lang w:eastAsia="zh-CN"/>
        </w:rPr>
      </w:pPr>
      <w:r w:rsidRPr="0088486A">
        <w:rPr>
          <w:rFonts w:ascii="黑体" w:eastAsia="黑体" w:hAnsi="黑体" w:cs="黑体"/>
          <w:b/>
          <w:lang w:eastAsia="zh-CN"/>
        </w:rPr>
        <w:t>摘要</w:t>
      </w:r>
    </w:p>
    <w:p w14:paraId="18FF6818" w14:textId="77777777" w:rsidR="006C0066" w:rsidRPr="0088486A" w:rsidRDefault="00000000" w:rsidP="0088486A">
      <w:pPr>
        <w:spacing w:after="0"/>
        <w:ind w:left="312" w:right="312"/>
        <w:rPr>
          <w:rFonts w:ascii="宋体" w:hAnsi="宋体" w:hint="eastAsia"/>
          <w:szCs w:val="21"/>
          <w:lang w:eastAsia="zh-CN"/>
        </w:rPr>
      </w:pPr>
      <w:r w:rsidRPr="0088486A">
        <w:rPr>
          <w:rFonts w:cs="Times New Roman"/>
          <w:szCs w:val="21"/>
          <w:lang w:eastAsia="zh-CN"/>
        </w:rPr>
        <w:t>零样本异常检测要求模型将从源类别获得的知识迁移到训练阶段未见的产品或医学影像类别。</w:t>
      </w:r>
      <w:r w:rsidRPr="0088486A">
        <w:rPr>
          <w:rFonts w:cs="Times New Roman"/>
          <w:szCs w:val="21"/>
          <w:lang w:eastAsia="zh-CN"/>
        </w:rPr>
        <w:t xml:space="preserve">CLIP </w:t>
      </w:r>
      <w:r w:rsidRPr="0088486A">
        <w:rPr>
          <w:rFonts w:cs="Times New Roman"/>
          <w:szCs w:val="21"/>
          <w:lang w:eastAsia="zh-CN"/>
        </w:rPr>
        <w:t>具有较强的跨类别泛化能力，但其通用图文预训练并未建立稳定的</w:t>
      </w:r>
      <w:r w:rsidRPr="0088486A">
        <w:rPr>
          <w:rFonts w:cs="Times New Roman"/>
          <w:szCs w:val="21"/>
          <w:lang w:eastAsia="zh-CN"/>
        </w:rPr>
        <w:t>“</w:t>
      </w:r>
      <w:r w:rsidRPr="0088486A">
        <w:rPr>
          <w:rFonts w:cs="Times New Roman"/>
          <w:szCs w:val="21"/>
          <w:lang w:eastAsia="zh-CN"/>
        </w:rPr>
        <w:t>正常</w:t>
      </w:r>
      <w:r w:rsidRPr="0088486A">
        <w:rPr>
          <w:rFonts w:cs="Times New Roman"/>
          <w:szCs w:val="21"/>
          <w:lang w:eastAsia="zh-CN"/>
        </w:rPr>
        <w:t>—</w:t>
      </w:r>
      <w:r w:rsidRPr="0088486A">
        <w:rPr>
          <w:rFonts w:cs="Times New Roman"/>
          <w:szCs w:val="21"/>
          <w:lang w:eastAsia="zh-CN"/>
        </w:rPr>
        <w:t>异常</w:t>
      </w:r>
      <w:r w:rsidRPr="0088486A">
        <w:rPr>
          <w:rFonts w:cs="Times New Roman"/>
          <w:szCs w:val="21"/>
          <w:lang w:eastAsia="zh-CN"/>
        </w:rPr>
        <w:t>”</w:t>
      </w:r>
      <w:r w:rsidRPr="0088486A">
        <w:rPr>
          <w:rFonts w:cs="Times New Roman"/>
          <w:szCs w:val="21"/>
          <w:lang w:eastAsia="zh-CN"/>
        </w:rPr>
        <w:t>判别方向。本文用自己的语言转述</w:t>
      </w:r>
      <w:r w:rsidRPr="0088486A">
        <w:rPr>
          <w:rFonts w:cs="Times New Roman"/>
          <w:szCs w:val="21"/>
          <w:lang w:eastAsia="zh-CN"/>
        </w:rPr>
        <w:t xml:space="preserve"> Anomaly-Aware CLIP</w:t>
      </w:r>
      <w:r w:rsidRPr="0088486A">
        <w:rPr>
          <w:rFonts w:cs="Times New Roman"/>
          <w:szCs w:val="21"/>
          <w:lang w:eastAsia="zh-CN"/>
        </w:rPr>
        <w:t>（</w:t>
      </w:r>
      <w:r w:rsidRPr="0088486A">
        <w:rPr>
          <w:rFonts w:cs="Times New Roman"/>
          <w:szCs w:val="21"/>
          <w:lang w:eastAsia="zh-CN"/>
        </w:rPr>
        <w:t>AA-CLIP</w:t>
      </w:r>
      <w:r w:rsidRPr="0088486A">
        <w:rPr>
          <w:rFonts w:cs="Times New Roman"/>
          <w:szCs w:val="21"/>
          <w:lang w:eastAsia="zh-CN"/>
        </w:rPr>
        <w:t>）：该方法先在文本空间中解耦正常与异常语义，再利用所得文本锚点约束多尺度图像块特征。原始</w:t>
      </w:r>
      <w:r w:rsidRPr="0088486A">
        <w:rPr>
          <w:rFonts w:cs="Times New Roman"/>
          <w:szCs w:val="21"/>
          <w:lang w:eastAsia="zh-CN"/>
        </w:rPr>
        <w:t xml:space="preserve"> CLIP </w:t>
      </w:r>
      <w:r w:rsidRPr="0088486A">
        <w:rPr>
          <w:rFonts w:cs="Times New Roman"/>
          <w:szCs w:val="21"/>
          <w:lang w:eastAsia="zh-CN"/>
        </w:rPr>
        <w:t>参数始终冻结，仅训练浅层残差适配器和投影层。跨</w:t>
      </w:r>
      <w:r w:rsidRPr="0088486A">
        <w:rPr>
          <w:rFonts w:cs="Times New Roman"/>
          <w:szCs w:val="21"/>
          <w:lang w:eastAsia="zh-CN"/>
        </w:rPr>
        <w:t xml:space="preserve"> 11 </w:t>
      </w:r>
      <w:r w:rsidRPr="0088486A">
        <w:rPr>
          <w:rFonts w:cs="Times New Roman"/>
          <w:szCs w:val="21"/>
          <w:lang w:eastAsia="zh-CN"/>
        </w:rPr>
        <w:t>个工业与医学数据集的实验表明，</w:t>
      </w:r>
      <w:r w:rsidRPr="0088486A">
        <w:rPr>
          <w:rFonts w:cs="Times New Roman"/>
          <w:szCs w:val="21"/>
          <w:lang w:eastAsia="zh-CN"/>
        </w:rPr>
        <w:t xml:space="preserve">AA-CLIP </w:t>
      </w:r>
      <w:r w:rsidRPr="0088486A">
        <w:rPr>
          <w:rFonts w:cs="Times New Roman"/>
          <w:szCs w:val="21"/>
          <w:lang w:eastAsia="zh-CN"/>
        </w:rPr>
        <w:t>在有限训练样本下仍能获得较强的图像级检测与像素级定位性能。本文进一步讨论其贡献边界：论文中的</w:t>
      </w:r>
      <w:r w:rsidRPr="0088486A">
        <w:rPr>
          <w:rFonts w:cs="Times New Roman"/>
          <w:szCs w:val="21"/>
          <w:lang w:eastAsia="zh-CN"/>
        </w:rPr>
        <w:t>“</w:t>
      </w:r>
      <w:r w:rsidRPr="0088486A">
        <w:rPr>
          <w:rFonts w:cs="Times New Roman"/>
          <w:szCs w:val="21"/>
          <w:lang w:eastAsia="zh-CN"/>
        </w:rPr>
        <w:t>零样本</w:t>
      </w:r>
      <w:r w:rsidRPr="0088486A">
        <w:rPr>
          <w:rFonts w:cs="Times New Roman"/>
          <w:szCs w:val="21"/>
          <w:lang w:eastAsia="zh-CN"/>
        </w:rPr>
        <w:t>”</w:t>
      </w:r>
      <w:r w:rsidRPr="0088486A">
        <w:rPr>
          <w:rFonts w:cs="Times New Roman"/>
          <w:szCs w:val="21"/>
          <w:lang w:eastAsia="zh-CN"/>
        </w:rPr>
        <w:t>指向未见目标类别迁移，并不等同于无需源域标注或完全无训练的异常检测。</w:t>
      </w:r>
    </w:p>
    <w:p w14:paraId="19492A87" w14:textId="77777777" w:rsidR="006C0066" w:rsidRDefault="00000000" w:rsidP="0088486A">
      <w:pPr>
        <w:spacing w:after="0"/>
        <w:ind w:firstLine="0"/>
        <w:jc w:val="left"/>
        <w:rPr>
          <w:lang w:eastAsia="zh-CN"/>
        </w:rPr>
      </w:pPr>
      <w:r w:rsidRPr="0088486A">
        <w:rPr>
          <w:rFonts w:ascii="黑体" w:eastAsia="黑体" w:hAnsi="黑体" w:cs="黑体"/>
          <w:b/>
          <w:lang w:eastAsia="zh-CN"/>
        </w:rPr>
        <w:t>关键词：</w:t>
      </w:r>
      <w:r>
        <w:rPr>
          <w:rFonts w:cs="Times New Roman"/>
          <w:lang w:eastAsia="zh-CN"/>
        </w:rPr>
        <w:t>零样本异常检测；</w:t>
      </w:r>
      <w:r>
        <w:rPr>
          <w:rFonts w:cs="Times New Roman"/>
          <w:lang w:eastAsia="zh-CN"/>
        </w:rPr>
        <w:t>CLIP</w:t>
      </w:r>
      <w:r>
        <w:rPr>
          <w:rFonts w:cs="Times New Roman"/>
          <w:lang w:eastAsia="zh-CN"/>
        </w:rPr>
        <w:t>；残差适配器；视觉语言模型；异常定位</w:t>
      </w:r>
    </w:p>
    <w:p w14:paraId="26F12D4C" w14:textId="77777777" w:rsidR="006C0066" w:rsidRPr="007714CA" w:rsidRDefault="00000000" w:rsidP="007714CA">
      <w:pPr>
        <w:pStyle w:val="1"/>
        <w:spacing w:beforeLines="50" w:before="120" w:afterLines="50" w:after="120"/>
        <w:jc w:val="left"/>
        <w:rPr>
          <w:rFonts w:ascii="黑体" w:eastAsia="黑体" w:hAnsi="黑体" w:hint="eastAsia"/>
          <w:color w:val="auto"/>
          <w:sz w:val="28"/>
          <w:lang w:eastAsia="zh-CN"/>
        </w:rPr>
      </w:pPr>
      <w:r w:rsidRPr="007714CA">
        <w:rPr>
          <w:rFonts w:ascii="Times New Roman" w:eastAsia="黑体" w:hAnsi="Times New Roman" w:cs="Times New Roman"/>
          <w:sz w:val="24"/>
          <w:lang w:eastAsia="zh-CN"/>
        </w:rPr>
        <w:t>1</w:t>
      </w:r>
      <w:r w:rsidRPr="007714CA">
        <w:rPr>
          <w:rFonts w:ascii="Times New Roman" w:eastAsia="黑体" w:hAnsi="Times New Roman" w:cs="Times New Roman"/>
          <w:sz w:val="24"/>
          <w:lang w:eastAsia="zh-CN"/>
        </w:rPr>
        <w:t xml:space="preserve">　引言</w:t>
      </w:r>
    </w:p>
    <w:p w14:paraId="0D63958D" w14:textId="77777777" w:rsidR="006C0066" w:rsidRPr="001324CE" w:rsidRDefault="00000000" w:rsidP="0088486A">
      <w:pPr>
        <w:adjustRightInd w:val="0"/>
        <w:snapToGrid w:val="0"/>
        <w:spacing w:after="0"/>
        <w:ind w:firstLineChars="200"/>
        <w:rPr>
          <w:rFonts w:ascii="宋体" w:hAnsi="宋体" w:hint="eastAsia"/>
          <w:sz w:val="24"/>
          <w:szCs w:val="24"/>
          <w:lang w:eastAsia="zh-CN"/>
        </w:rPr>
      </w:pPr>
      <w:r w:rsidRPr="001324CE">
        <w:rPr>
          <w:rFonts w:cs="Times New Roman"/>
          <w:szCs w:val="24"/>
          <w:lang w:eastAsia="zh-CN"/>
        </w:rPr>
        <w:t>异常检测需要识别偏离正常分布的图像，并在分割任务中定位具体异常区域。传统方法通常依赖特定类别的训练数据；当缺陷或病灶稀少、形态多变时，为每个新类别重新建模的成本较高。</w:t>
      </w:r>
      <w:r w:rsidRPr="001324CE">
        <w:rPr>
          <w:rFonts w:cs="Times New Roman"/>
          <w:szCs w:val="24"/>
          <w:lang w:eastAsia="zh-CN"/>
        </w:rPr>
        <w:t xml:space="preserve">CLIP </w:t>
      </w:r>
      <w:r w:rsidRPr="001324CE">
        <w:rPr>
          <w:rFonts w:cs="Times New Roman"/>
          <w:szCs w:val="24"/>
          <w:lang w:eastAsia="zh-CN"/>
        </w:rPr>
        <w:t>通过大规模图文对比学习建立共享特征空间，因而能够利用</w:t>
      </w:r>
      <w:r w:rsidRPr="001324CE">
        <w:rPr>
          <w:rFonts w:cs="Times New Roman"/>
          <w:szCs w:val="24"/>
          <w:lang w:eastAsia="zh-CN"/>
        </w:rPr>
        <w:t>“</w:t>
      </w:r>
      <w:r w:rsidRPr="001324CE">
        <w:rPr>
          <w:rFonts w:cs="Times New Roman"/>
          <w:szCs w:val="24"/>
          <w:lang w:eastAsia="zh-CN"/>
        </w:rPr>
        <w:t>正常物体</w:t>
      </w:r>
      <w:r w:rsidRPr="001324CE">
        <w:rPr>
          <w:rFonts w:cs="Times New Roman"/>
          <w:szCs w:val="24"/>
          <w:lang w:eastAsia="zh-CN"/>
        </w:rPr>
        <w:t>”</w:t>
      </w:r>
      <w:r w:rsidRPr="001324CE">
        <w:rPr>
          <w:rFonts w:cs="Times New Roman"/>
          <w:szCs w:val="24"/>
          <w:lang w:eastAsia="zh-CN"/>
        </w:rPr>
        <w:t>和</w:t>
      </w:r>
      <w:r w:rsidRPr="001324CE">
        <w:rPr>
          <w:rFonts w:cs="Times New Roman"/>
          <w:szCs w:val="24"/>
          <w:lang w:eastAsia="zh-CN"/>
        </w:rPr>
        <w:t>“</w:t>
      </w:r>
      <w:r w:rsidRPr="001324CE">
        <w:rPr>
          <w:rFonts w:cs="Times New Roman"/>
          <w:szCs w:val="24"/>
          <w:lang w:eastAsia="zh-CN"/>
        </w:rPr>
        <w:t>损坏物体</w:t>
      </w:r>
      <w:r w:rsidRPr="001324CE">
        <w:rPr>
          <w:rFonts w:cs="Times New Roman"/>
          <w:szCs w:val="24"/>
          <w:lang w:eastAsia="zh-CN"/>
        </w:rPr>
        <w:t>”</w:t>
      </w:r>
      <w:r w:rsidRPr="001324CE">
        <w:rPr>
          <w:rFonts w:cs="Times New Roman"/>
          <w:szCs w:val="24"/>
          <w:lang w:eastAsia="zh-CN"/>
        </w:rPr>
        <w:t>等文本提示执行零样本判断</w:t>
      </w:r>
      <w:r w:rsidRPr="001324CE">
        <w:rPr>
          <w:rFonts w:cs="Times New Roman"/>
          <w:szCs w:val="24"/>
          <w:lang w:eastAsia="zh-CN"/>
        </w:rPr>
        <w:t xml:space="preserve"> [2]</w:t>
      </w:r>
      <w:r w:rsidRPr="001324CE">
        <w:rPr>
          <w:rFonts w:cs="Times New Roman"/>
          <w:szCs w:val="24"/>
          <w:lang w:eastAsia="zh-CN"/>
        </w:rPr>
        <w:t>。</w:t>
      </w:r>
    </w:p>
    <w:p w14:paraId="406D0D00" w14:textId="77777777" w:rsidR="006C0066" w:rsidRPr="001324CE" w:rsidRDefault="00000000" w:rsidP="0088486A">
      <w:pPr>
        <w:spacing w:after="0"/>
        <w:ind w:firstLineChars="200"/>
        <w:rPr>
          <w:rFonts w:ascii="宋体" w:hAnsi="宋体" w:hint="eastAsia"/>
          <w:sz w:val="24"/>
          <w:szCs w:val="24"/>
          <w:lang w:eastAsia="zh-CN"/>
        </w:rPr>
      </w:pPr>
      <w:r w:rsidRPr="001324CE">
        <w:rPr>
          <w:rFonts w:cs="Times New Roman"/>
          <w:szCs w:val="24"/>
          <w:lang w:eastAsia="zh-CN"/>
        </w:rPr>
        <w:t>然而，通用语义能力不等于异常判别能力。原始</w:t>
      </w:r>
      <w:r w:rsidRPr="001324CE">
        <w:rPr>
          <w:rFonts w:cs="Times New Roman"/>
          <w:szCs w:val="24"/>
          <w:lang w:eastAsia="zh-CN"/>
        </w:rPr>
        <w:t xml:space="preserve"> CLIP </w:t>
      </w:r>
      <w:r w:rsidRPr="001324CE">
        <w:rPr>
          <w:rFonts w:cs="Times New Roman"/>
          <w:szCs w:val="24"/>
          <w:lang w:eastAsia="zh-CN"/>
        </w:rPr>
        <w:t>中，同一类别的正常与异常提示往往具有较高余弦相似度，明显缺陷的图像也可能更接近正常描述。</w:t>
      </w:r>
      <w:r w:rsidRPr="001324CE">
        <w:rPr>
          <w:rFonts w:cs="Times New Roman"/>
          <w:szCs w:val="24"/>
          <w:lang w:eastAsia="zh-CN"/>
        </w:rPr>
        <w:t xml:space="preserve">Ma </w:t>
      </w:r>
      <w:r w:rsidRPr="001324CE">
        <w:rPr>
          <w:rFonts w:cs="Times New Roman"/>
          <w:szCs w:val="24"/>
          <w:lang w:eastAsia="zh-CN"/>
        </w:rPr>
        <w:t>等人将这一现象称为异常无感知（</w:t>
      </w:r>
      <w:r w:rsidRPr="001324CE">
        <w:rPr>
          <w:rFonts w:cs="Times New Roman"/>
          <w:szCs w:val="24"/>
          <w:lang w:eastAsia="zh-CN"/>
        </w:rPr>
        <w:t>anomaly unawareness</w:t>
      </w:r>
      <w:r w:rsidRPr="001324CE">
        <w:rPr>
          <w:rFonts w:cs="Times New Roman"/>
          <w:szCs w:val="24"/>
          <w:lang w:eastAsia="zh-CN"/>
        </w:rPr>
        <w:t>）</w:t>
      </w:r>
      <w:r w:rsidRPr="001324CE">
        <w:rPr>
          <w:rFonts w:cs="Times New Roman"/>
          <w:szCs w:val="24"/>
          <w:lang w:eastAsia="zh-CN"/>
        </w:rPr>
        <w:t>[1]</w:t>
      </w:r>
      <w:r w:rsidRPr="001324CE">
        <w:rPr>
          <w:rFonts w:cs="Times New Roman"/>
          <w:szCs w:val="24"/>
          <w:lang w:eastAsia="zh-CN"/>
        </w:rPr>
        <w:t>。因此，问题并非只需寻找更复杂的提示词，而是要让共享空间真正包含</w:t>
      </w:r>
      <w:r w:rsidRPr="001324CE">
        <w:rPr>
          <w:rFonts w:cs="Times New Roman"/>
          <w:szCs w:val="24"/>
          <w:lang w:eastAsia="zh-CN"/>
        </w:rPr>
        <w:t>“</w:t>
      </w:r>
      <w:r w:rsidRPr="001324CE">
        <w:rPr>
          <w:rFonts w:cs="Times New Roman"/>
          <w:szCs w:val="24"/>
          <w:lang w:eastAsia="zh-CN"/>
        </w:rPr>
        <w:t>是否异常</w:t>
      </w:r>
      <w:r w:rsidRPr="001324CE">
        <w:rPr>
          <w:rFonts w:cs="Times New Roman"/>
          <w:szCs w:val="24"/>
          <w:lang w:eastAsia="zh-CN"/>
        </w:rPr>
        <w:t>”</w:t>
      </w:r>
      <w:r w:rsidRPr="001324CE">
        <w:rPr>
          <w:rFonts w:cs="Times New Roman"/>
          <w:szCs w:val="24"/>
          <w:lang w:eastAsia="zh-CN"/>
        </w:rPr>
        <w:t>的判别方向，同时避免破坏</w:t>
      </w:r>
      <w:r w:rsidRPr="001324CE">
        <w:rPr>
          <w:rFonts w:cs="Times New Roman"/>
          <w:szCs w:val="24"/>
          <w:lang w:eastAsia="zh-CN"/>
        </w:rPr>
        <w:t xml:space="preserve"> CLIP </w:t>
      </w:r>
      <w:r w:rsidRPr="001324CE">
        <w:rPr>
          <w:rFonts w:cs="Times New Roman"/>
          <w:szCs w:val="24"/>
          <w:lang w:eastAsia="zh-CN"/>
        </w:rPr>
        <w:t>已有的类别知识。</w:t>
      </w:r>
    </w:p>
    <w:p w14:paraId="32989D7B" w14:textId="77777777" w:rsidR="006C0066" w:rsidRPr="007714CA" w:rsidRDefault="00000000" w:rsidP="007714CA">
      <w:pPr>
        <w:pStyle w:val="1"/>
        <w:spacing w:beforeLines="50" w:before="120" w:afterLines="50" w:after="120"/>
        <w:jc w:val="left"/>
        <w:rPr>
          <w:rFonts w:ascii="黑体" w:eastAsia="黑体" w:hAnsi="黑体" w:hint="eastAsia"/>
          <w:color w:val="auto"/>
          <w:sz w:val="28"/>
          <w:lang w:eastAsia="zh-CN"/>
        </w:rPr>
      </w:pPr>
      <w:r w:rsidRPr="007714CA">
        <w:rPr>
          <w:rFonts w:ascii="Times New Roman" w:eastAsia="黑体" w:hAnsi="Times New Roman" w:cs="Times New Roman"/>
          <w:sz w:val="24"/>
          <w:lang w:eastAsia="zh-CN"/>
        </w:rPr>
        <w:t>2</w:t>
      </w:r>
      <w:r w:rsidRPr="007714CA">
        <w:rPr>
          <w:rFonts w:ascii="Times New Roman" w:eastAsia="黑体" w:hAnsi="Times New Roman" w:cs="Times New Roman"/>
          <w:sz w:val="24"/>
          <w:lang w:eastAsia="zh-CN"/>
        </w:rPr>
        <w:t xml:space="preserve">　</w:t>
      </w:r>
      <w:r w:rsidRPr="007714CA">
        <w:rPr>
          <w:rFonts w:ascii="Times New Roman" w:eastAsia="黑体" w:hAnsi="Times New Roman" w:cs="Times New Roman"/>
          <w:sz w:val="24"/>
          <w:lang w:eastAsia="zh-CN"/>
        </w:rPr>
        <w:t xml:space="preserve">AA-CLIP </w:t>
      </w:r>
      <w:r w:rsidRPr="007714CA">
        <w:rPr>
          <w:rFonts w:ascii="Times New Roman" w:eastAsia="黑体" w:hAnsi="Times New Roman" w:cs="Times New Roman"/>
          <w:sz w:val="24"/>
          <w:lang w:eastAsia="zh-CN"/>
        </w:rPr>
        <w:t>方法</w:t>
      </w:r>
    </w:p>
    <w:p w14:paraId="23DE416A" w14:textId="77777777" w:rsidR="006C0066" w:rsidRDefault="00000000" w:rsidP="0088486A">
      <w:pPr>
        <w:pStyle w:val="21"/>
        <w:spacing w:before="60" w:after="60"/>
        <w:jc w:val="left"/>
      </w:pPr>
      <w:r>
        <w:rPr>
          <w:rFonts w:ascii="Times New Roman" w:eastAsia="黑体" w:hAnsi="Times New Roman" w:cs="Times New Roman"/>
        </w:rPr>
        <w:t>2.1</w:t>
      </w:r>
      <w:r>
        <w:rPr>
          <w:rFonts w:ascii="Times New Roman" w:eastAsia="黑体" w:hAnsi="Times New Roman" w:cs="Times New Roman"/>
        </w:rPr>
        <w:t xml:space="preserve">　受控残差适配</w:t>
      </w:r>
    </w:p>
    <w:p w14:paraId="6D90279F" w14:textId="1472A331" w:rsidR="006C0066" w:rsidRDefault="00000000" w:rsidP="000656EF">
      <w:pPr>
        <w:spacing w:after="0"/>
        <w:ind w:firstLineChars="200"/>
        <w:rPr>
          <w:rFonts w:cs="Times New Roman"/>
        </w:rPr>
      </w:pPr>
      <w:r w:rsidRPr="001324CE">
        <w:rPr>
          <w:rFonts w:cs="Times New Roman"/>
          <w:szCs w:val="24"/>
          <w:lang w:eastAsia="zh-CN"/>
        </w:rPr>
        <w:t xml:space="preserve">AA-CLIP </w:t>
      </w:r>
      <w:r w:rsidRPr="001324CE">
        <w:rPr>
          <w:rFonts w:cs="Times New Roman"/>
          <w:szCs w:val="24"/>
          <w:lang w:eastAsia="zh-CN"/>
        </w:rPr>
        <w:t>冻结</w:t>
      </w:r>
      <w:r w:rsidRPr="001324CE">
        <w:rPr>
          <w:rFonts w:cs="Times New Roman"/>
          <w:szCs w:val="24"/>
          <w:lang w:eastAsia="zh-CN"/>
        </w:rPr>
        <w:t xml:space="preserve"> CLIP </w:t>
      </w:r>
      <w:r w:rsidRPr="001324CE">
        <w:rPr>
          <w:rFonts w:cs="Times New Roman"/>
          <w:szCs w:val="24"/>
          <w:lang w:eastAsia="zh-CN"/>
        </w:rPr>
        <w:t>主干，在文本与视觉编码器的前若干</w:t>
      </w:r>
      <w:r w:rsidRPr="001324CE">
        <w:rPr>
          <w:rFonts w:cs="Times New Roman"/>
          <w:szCs w:val="24"/>
          <w:lang w:eastAsia="zh-CN"/>
        </w:rPr>
        <w:t xml:space="preserve"> Transformer </w:t>
      </w:r>
      <w:r w:rsidRPr="001324CE">
        <w:rPr>
          <w:rFonts w:cs="Times New Roman"/>
          <w:szCs w:val="24"/>
          <w:lang w:eastAsia="zh-CN"/>
        </w:rPr>
        <w:t>层后插入轻量残差适配器。第</w:t>
      </w:r>
      <w:r w:rsidRPr="001324CE">
        <w:rPr>
          <w:rFonts w:cs="Times New Roman"/>
          <w:szCs w:val="24"/>
          <w:lang w:eastAsia="zh-CN"/>
        </w:rPr>
        <w:t xml:space="preserve"> </w:t>
      </w:r>
      <w:proofErr w:type="spellStart"/>
      <w:r w:rsidRPr="001324CE">
        <w:rPr>
          <w:rFonts w:cs="Times New Roman"/>
          <w:szCs w:val="24"/>
          <w:lang w:eastAsia="zh-CN"/>
        </w:rPr>
        <w:t>i</w:t>
      </w:r>
      <w:proofErr w:type="spellEnd"/>
      <w:r w:rsidRPr="001324CE">
        <w:rPr>
          <w:rFonts w:cs="Times New Roman"/>
          <w:szCs w:val="24"/>
          <w:lang w:eastAsia="zh-CN"/>
        </w:rPr>
        <w:t xml:space="preserve"> </w:t>
      </w:r>
      <w:r w:rsidRPr="001324CE">
        <w:rPr>
          <w:rFonts w:cs="Times New Roman"/>
          <w:szCs w:val="24"/>
          <w:lang w:eastAsia="zh-CN"/>
        </w:rPr>
        <w:t>层特征首先经过线性变换、激活和归一化，再与原特征加权融合：</w:t>
      </w:r>
    </w:p>
    <w:p w14:paraId="0A2CA07B" w14:textId="3090F9DE" w:rsidR="000656EF" w:rsidRDefault="000656EF" w:rsidP="00C76424">
      <w:pPr>
        <w:pStyle w:val="MTDisplayEquation"/>
        <w:spacing w:line="240" w:lineRule="auto"/>
      </w:pPr>
      <w:r>
        <w:tab/>
      </w:r>
      <w:r w:rsidRPr="000656EF">
        <w:rPr>
          <w:position w:val="-18"/>
        </w:rPr>
        <w:object w:dxaOrig="1740" w:dyaOrig="440" w14:anchorId="77129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87.05pt;height:22.05pt" o:ole="">
            <v:imagedata r:id="rId8" o:title=""/>
          </v:shape>
          <o:OLEObject Type="Embed" ProgID="Equation.DSMT4" ShapeID="_x0000_i1046" DrawAspect="Content" ObjectID="_1847985109"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72141">
          <w:rPr>
            <w:noProof/>
          </w:rPr>
          <w:instrText>1</w:instrText>
        </w:r>
      </w:fldSimple>
      <w:r>
        <w:instrText>)</w:instrText>
      </w:r>
      <w:r>
        <w:fldChar w:fldCharType="end"/>
      </w:r>
    </w:p>
    <w:p w14:paraId="3490F460" w14:textId="7832467F" w:rsidR="000656EF" w:rsidRPr="000656EF" w:rsidRDefault="000656EF" w:rsidP="00C76424">
      <w:pPr>
        <w:pStyle w:val="MTDisplayEquation"/>
        <w:spacing w:line="240" w:lineRule="auto"/>
        <w:rPr>
          <w:rFonts w:hint="eastAsia"/>
          <w:lang w:eastAsia="zh-CN"/>
        </w:rPr>
      </w:pPr>
      <w:r>
        <w:rPr>
          <w:lang w:eastAsia="zh-CN"/>
        </w:rPr>
        <w:tab/>
      </w:r>
      <w:r w:rsidRPr="000656EF">
        <w:rPr>
          <w:position w:val="-14"/>
          <w:lang w:eastAsia="zh-CN"/>
        </w:rPr>
        <w:object w:dxaOrig="1620" w:dyaOrig="380" w14:anchorId="1DFF9522">
          <v:shape id="_x0000_i1066" type="#_x0000_t75" style="width:81.15pt;height:18.8pt" o:ole="">
            <v:imagedata r:id="rId10" o:title=""/>
          </v:shape>
          <o:OLEObject Type="Embed" ProgID="Equation.DSMT4" ShapeID="_x0000_i1066" DrawAspect="Content" ObjectID="_1847985110" r:id="rId11"/>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272141">
        <w:rPr>
          <w:noProof/>
          <w:lang w:eastAsia="zh-CN"/>
        </w:rPr>
        <w:instrText>2</w:instrText>
      </w:r>
      <w:r>
        <w:rPr>
          <w:lang w:eastAsia="zh-CN"/>
        </w:rPr>
        <w:fldChar w:fldCharType="end"/>
      </w:r>
      <w:r>
        <w:rPr>
          <w:lang w:eastAsia="zh-CN"/>
        </w:rPr>
        <w:instrText>)</w:instrText>
      </w:r>
      <w:r>
        <w:rPr>
          <w:lang w:eastAsia="zh-CN"/>
        </w:rPr>
        <w:fldChar w:fldCharType="end"/>
      </w:r>
    </w:p>
    <w:p w14:paraId="4E4CE6D6" w14:textId="77777777" w:rsidR="006C0066" w:rsidRPr="001324CE" w:rsidRDefault="00000000" w:rsidP="0088486A">
      <w:pPr>
        <w:spacing w:after="0"/>
        <w:ind w:firstLineChars="200"/>
        <w:rPr>
          <w:rFonts w:ascii="宋体" w:hAnsi="宋体" w:hint="eastAsia"/>
          <w:sz w:val="24"/>
          <w:szCs w:val="24"/>
          <w:lang w:eastAsia="zh-CN"/>
        </w:rPr>
      </w:pPr>
      <w:r w:rsidRPr="001324CE">
        <w:rPr>
          <w:rFonts w:cs="Times New Roman"/>
          <w:szCs w:val="24"/>
          <w:lang w:eastAsia="zh-CN"/>
        </w:rPr>
        <w:t>论文设置</w:t>
      </w:r>
      <w:r w:rsidRPr="001324CE">
        <w:rPr>
          <w:rFonts w:cs="Times New Roman"/>
          <w:szCs w:val="24"/>
          <w:lang w:eastAsia="zh-CN"/>
        </w:rPr>
        <w:t xml:space="preserve"> λ=0.1</w:t>
      </w:r>
      <w:r w:rsidRPr="001324CE">
        <w:rPr>
          <w:rFonts w:cs="Times New Roman"/>
          <w:szCs w:val="24"/>
          <w:lang w:eastAsia="zh-CN"/>
        </w:rPr>
        <w:t>，使原始表征占据主导，只注入少量异常检测知识。与直接微调整个编码器相比，该结构更有利于保留跨类别泛化能力。</w:t>
      </w:r>
    </w:p>
    <w:p w14:paraId="7740851E" w14:textId="77777777" w:rsidR="006C0066" w:rsidRDefault="00000000" w:rsidP="0088486A">
      <w:pPr>
        <w:pStyle w:val="21"/>
        <w:spacing w:before="60" w:after="60"/>
        <w:jc w:val="left"/>
        <w:rPr>
          <w:lang w:eastAsia="zh-CN"/>
        </w:rPr>
      </w:pPr>
      <w:r>
        <w:rPr>
          <w:rFonts w:ascii="Times New Roman" w:eastAsia="黑体" w:hAnsi="Times New Roman" w:cs="Times New Roman"/>
          <w:lang w:eastAsia="zh-CN"/>
        </w:rPr>
        <w:lastRenderedPageBreak/>
        <w:t>2.2</w:t>
      </w:r>
      <w:r>
        <w:rPr>
          <w:rFonts w:ascii="Times New Roman" w:eastAsia="黑体" w:hAnsi="Times New Roman" w:cs="Times New Roman"/>
          <w:lang w:eastAsia="zh-CN"/>
        </w:rPr>
        <w:t xml:space="preserve">　阶段一：解耦文本锚点</w:t>
      </w:r>
    </w:p>
    <w:p w14:paraId="06BDB707" w14:textId="4B09FE53" w:rsidR="006C0066" w:rsidRDefault="00000000" w:rsidP="00101142">
      <w:pPr>
        <w:spacing w:after="0"/>
        <w:ind w:firstLineChars="200"/>
        <w:rPr>
          <w:rFonts w:cs="Times New Roman"/>
        </w:rPr>
      </w:pPr>
      <w:r>
        <w:rPr>
          <w:rFonts w:cs="Times New Roman"/>
          <w:lang w:eastAsia="zh-CN"/>
        </w:rPr>
        <w:t>第一阶段冻结视觉编码器，只训练文本侧浅层适配器和最终投影层。正常提示与异常提示分别被编码并求平均，得到文本锚点</w:t>
      </w:r>
      <w:r>
        <w:rPr>
          <w:rFonts w:cs="Times New Roman"/>
          <w:lang w:eastAsia="zh-CN"/>
        </w:rPr>
        <w:t xml:space="preserve"> T_N </w:t>
      </w:r>
      <w:r>
        <w:rPr>
          <w:rFonts w:cs="Times New Roman"/>
          <w:lang w:eastAsia="zh-CN"/>
        </w:rPr>
        <w:t>与</w:t>
      </w:r>
      <w:r>
        <w:rPr>
          <w:rFonts w:cs="Times New Roman"/>
          <w:lang w:eastAsia="zh-CN"/>
        </w:rPr>
        <w:t xml:space="preserve"> T_A</w:t>
      </w:r>
      <w:r>
        <w:rPr>
          <w:rFonts w:cs="Times New Roman"/>
          <w:lang w:eastAsia="zh-CN"/>
        </w:rPr>
        <w:t>。二者通过图像级二分类损失和像素级</w:t>
      </w:r>
      <w:r>
        <w:rPr>
          <w:rFonts w:cs="Times New Roman"/>
          <w:lang w:eastAsia="zh-CN"/>
        </w:rPr>
        <w:t xml:space="preserve"> Dice</w:t>
      </w:r>
      <w:r>
        <w:rPr>
          <w:rFonts w:cs="Times New Roman"/>
          <w:lang w:eastAsia="zh-CN"/>
        </w:rPr>
        <w:t>、</w:t>
      </w:r>
      <w:r>
        <w:rPr>
          <w:rFonts w:cs="Times New Roman"/>
          <w:lang w:eastAsia="zh-CN"/>
        </w:rPr>
        <w:t xml:space="preserve">Focal </w:t>
      </w:r>
      <w:r>
        <w:rPr>
          <w:rFonts w:cs="Times New Roman"/>
          <w:lang w:eastAsia="zh-CN"/>
        </w:rPr>
        <w:t>损失与训练图像对齐：</w:t>
      </w:r>
    </w:p>
    <w:p w14:paraId="034966E0" w14:textId="36776E5A" w:rsidR="00101142" w:rsidRDefault="00101142" w:rsidP="00585001">
      <w:pPr>
        <w:pStyle w:val="MTDisplayEquation"/>
        <w:spacing w:line="240" w:lineRule="auto"/>
      </w:pPr>
      <w:r>
        <w:tab/>
      </w:r>
      <w:r w:rsidRPr="00101142">
        <w:rPr>
          <w:position w:val="-18"/>
        </w:rPr>
        <w:object w:dxaOrig="1380" w:dyaOrig="360" w14:anchorId="0A7F4FEA">
          <v:shape id="_x0000_i1080" type="#_x0000_t75" style="width:68.8pt;height:18.25pt" o:ole="">
            <v:imagedata r:id="rId12" o:title=""/>
          </v:shape>
          <o:OLEObject Type="Embed" ProgID="Equation.DSMT4" ShapeID="_x0000_i1080" DrawAspect="Content" ObjectID="_1847985111"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72141">
          <w:rPr>
            <w:noProof/>
          </w:rPr>
          <w:instrText>3</w:instrText>
        </w:r>
      </w:fldSimple>
      <w:r>
        <w:instrText>)</w:instrText>
      </w:r>
      <w:r>
        <w:fldChar w:fldCharType="end"/>
      </w:r>
    </w:p>
    <w:p w14:paraId="5EC41EAB" w14:textId="269FB198" w:rsidR="006C0066" w:rsidRDefault="00000000" w:rsidP="00BB60AB">
      <w:pPr>
        <w:spacing w:after="0"/>
        <w:ind w:firstLineChars="200"/>
        <w:rPr>
          <w:rFonts w:cs="Times New Roman"/>
          <w:lang w:eastAsia="zh-CN"/>
        </w:rPr>
      </w:pPr>
      <w:r>
        <w:rPr>
          <w:rFonts w:cs="Times New Roman"/>
          <w:lang w:eastAsia="zh-CN"/>
        </w:rPr>
        <w:t>为减少正常与异常语义的相关性，作者加入解耦损失：</w:t>
      </w:r>
    </w:p>
    <w:p w14:paraId="0ED03CFB" w14:textId="30949155" w:rsidR="00B85EEF" w:rsidRDefault="00BB60AB" w:rsidP="00D76A15">
      <w:pPr>
        <w:pStyle w:val="MTDisplayEquation"/>
        <w:spacing w:line="240" w:lineRule="auto"/>
        <w:rPr>
          <w:lang w:eastAsia="zh-CN"/>
        </w:rPr>
      </w:pPr>
      <w:r>
        <w:rPr>
          <w:lang w:eastAsia="zh-CN"/>
        </w:rPr>
        <w:tab/>
      </w:r>
      <w:r w:rsidRPr="00BB60AB">
        <w:rPr>
          <w:position w:val="-16"/>
          <w:lang w:eastAsia="zh-CN"/>
        </w:rPr>
        <w:object w:dxaOrig="1240" w:dyaOrig="460" w14:anchorId="218293DB">
          <v:shape id="_x0000_i1096" type="#_x0000_t75" style="width:61.8pt;height:23.1pt" o:ole="">
            <v:imagedata r:id="rId14" o:title=""/>
          </v:shape>
          <o:OLEObject Type="Embed" ProgID="Equation.DSMT4" ShapeID="_x0000_i1096" DrawAspect="Content" ObjectID="_1847985112" r:id="rId15"/>
        </w:object>
      </w:r>
      <w:r>
        <w:rPr>
          <w:lang w:eastAsia="zh-CN"/>
        </w:rPr>
        <w:tab/>
      </w:r>
      <w:r>
        <w:rPr>
          <w:lang w:eastAsia="zh-CN"/>
        </w:rPr>
        <w:fldChar w:fldCharType="begin"/>
      </w:r>
      <w:r>
        <w:rPr>
          <w:lang w:eastAsia="zh-CN"/>
        </w:rPr>
        <w:instrText xml:space="preserve"> MACROBUTTON MTPlaceRef \* MERGEFORMAT </w:instrText>
      </w:r>
      <w:r>
        <w:rPr>
          <w:lang w:eastAsia="zh-CN"/>
        </w:rPr>
        <w:fldChar w:fldCharType="begin"/>
      </w:r>
      <w:r>
        <w:rPr>
          <w:lang w:eastAsia="zh-CN"/>
        </w:rPr>
        <w:instrText xml:space="preserve"> SEQ MTEqn \h \* MERGEFORMAT </w:instrText>
      </w:r>
      <w:r>
        <w:rPr>
          <w:lang w:eastAsia="zh-CN"/>
        </w:rPr>
        <w:fldChar w:fldCharType="end"/>
      </w:r>
      <w:r>
        <w:rPr>
          <w:lang w:eastAsia="zh-CN"/>
        </w:rPr>
        <w:instrText>(</w:instrText>
      </w:r>
      <w:r>
        <w:rPr>
          <w:lang w:eastAsia="zh-CN"/>
        </w:rPr>
        <w:fldChar w:fldCharType="begin"/>
      </w:r>
      <w:r>
        <w:rPr>
          <w:lang w:eastAsia="zh-CN"/>
        </w:rPr>
        <w:instrText xml:space="preserve"> SEQ MTEqn \c \* Arabic \* MERGEFORMAT </w:instrText>
      </w:r>
      <w:r>
        <w:rPr>
          <w:lang w:eastAsia="zh-CN"/>
        </w:rPr>
        <w:fldChar w:fldCharType="separate"/>
      </w:r>
      <w:r w:rsidR="00272141">
        <w:rPr>
          <w:noProof/>
          <w:lang w:eastAsia="zh-CN"/>
        </w:rPr>
        <w:instrText>4</w:instrText>
      </w:r>
      <w:r>
        <w:rPr>
          <w:lang w:eastAsia="zh-CN"/>
        </w:rPr>
        <w:fldChar w:fldCharType="end"/>
      </w:r>
      <w:r>
        <w:rPr>
          <w:lang w:eastAsia="zh-CN"/>
        </w:rPr>
        <w:instrText>)</w:instrText>
      </w:r>
      <w:r>
        <w:rPr>
          <w:lang w:eastAsia="zh-CN"/>
        </w:rPr>
        <w:fldChar w:fldCharType="end"/>
      </w:r>
    </w:p>
    <w:p w14:paraId="24D96BBA" w14:textId="77777777" w:rsidR="006C0066" w:rsidRDefault="00000000" w:rsidP="0088486A">
      <w:pPr>
        <w:spacing w:after="0"/>
        <w:ind w:firstLineChars="200"/>
        <w:rPr>
          <w:lang w:eastAsia="zh-CN"/>
        </w:rPr>
      </w:pPr>
      <w:r>
        <w:rPr>
          <w:rFonts w:cs="Times New Roman"/>
          <w:lang w:eastAsia="zh-CN"/>
        </w:rPr>
        <w:t>最终目标为</w:t>
      </w:r>
      <w:r>
        <w:rPr>
          <w:rFonts w:cs="Times New Roman"/>
          <w:lang w:eastAsia="zh-CN"/>
        </w:rPr>
        <w:t xml:space="preserve"> L_total = L_align + </w:t>
      </w:r>
      <w:r>
        <w:rPr>
          <w:rFonts w:cs="Times New Roman"/>
        </w:rPr>
        <w:t>γ</w:t>
      </w:r>
      <w:r>
        <w:rPr>
          <w:rFonts w:cs="Times New Roman"/>
          <w:lang w:eastAsia="zh-CN"/>
        </w:rPr>
        <w:t>L_dis</w:t>
      </w:r>
      <w:r>
        <w:rPr>
          <w:rFonts w:cs="Times New Roman"/>
          <w:lang w:eastAsia="zh-CN"/>
        </w:rPr>
        <w:t>。该过程将</w:t>
      </w:r>
      <w:r>
        <w:rPr>
          <w:rFonts w:cs="Times New Roman"/>
          <w:lang w:eastAsia="zh-CN"/>
        </w:rPr>
        <w:t>“</w:t>
      </w:r>
      <w:r>
        <w:rPr>
          <w:rFonts w:cs="Times New Roman"/>
          <w:lang w:eastAsia="zh-CN"/>
        </w:rPr>
        <w:t>正常</w:t>
      </w:r>
      <w:r>
        <w:rPr>
          <w:rFonts w:cs="Times New Roman"/>
          <w:lang w:eastAsia="zh-CN"/>
        </w:rPr>
        <w:t>—</w:t>
      </w:r>
      <w:r>
        <w:rPr>
          <w:rFonts w:cs="Times New Roman"/>
          <w:lang w:eastAsia="zh-CN"/>
        </w:rPr>
        <w:t>异常</w:t>
      </w:r>
      <w:r>
        <w:rPr>
          <w:rFonts w:cs="Times New Roman"/>
          <w:lang w:eastAsia="zh-CN"/>
        </w:rPr>
        <w:t>”</w:t>
      </w:r>
      <w:r>
        <w:rPr>
          <w:rFonts w:cs="Times New Roman"/>
          <w:lang w:eastAsia="zh-CN"/>
        </w:rPr>
        <w:t>差异显式写入文本编码器，而非继续依赖原始</w:t>
      </w:r>
      <w:r>
        <w:rPr>
          <w:rFonts w:cs="Times New Roman"/>
          <w:lang w:eastAsia="zh-CN"/>
        </w:rPr>
        <w:t xml:space="preserve"> CLIP </w:t>
      </w:r>
      <w:r>
        <w:rPr>
          <w:rFonts w:cs="Times New Roman"/>
          <w:lang w:eastAsia="zh-CN"/>
        </w:rPr>
        <w:t>中较模糊的提示嵌入。</w:t>
      </w:r>
    </w:p>
    <w:p w14:paraId="44067DBC" w14:textId="77777777" w:rsidR="006C0066" w:rsidRDefault="00000000" w:rsidP="0088486A">
      <w:pPr>
        <w:pStyle w:val="21"/>
        <w:spacing w:before="60" w:after="60"/>
        <w:jc w:val="left"/>
        <w:rPr>
          <w:lang w:eastAsia="zh-CN"/>
        </w:rPr>
      </w:pPr>
      <w:r>
        <w:rPr>
          <w:rFonts w:ascii="Times New Roman" w:eastAsia="黑体" w:hAnsi="Times New Roman" w:cs="Times New Roman"/>
          <w:lang w:eastAsia="zh-CN"/>
        </w:rPr>
        <w:t>2.3</w:t>
      </w:r>
      <w:r>
        <w:rPr>
          <w:rFonts w:ascii="Times New Roman" w:eastAsia="黑体" w:hAnsi="Times New Roman" w:cs="Times New Roman"/>
          <w:lang w:eastAsia="zh-CN"/>
        </w:rPr>
        <w:t xml:space="preserve">　阶段二：对齐图像块特征</w:t>
      </w:r>
    </w:p>
    <w:p w14:paraId="06F37B3E" w14:textId="517AA3D1" w:rsidR="006C0066" w:rsidRDefault="00000000" w:rsidP="003E3407">
      <w:pPr>
        <w:spacing w:after="0"/>
        <w:ind w:firstLineChars="200"/>
        <w:rPr>
          <w:rFonts w:cs="Times New Roman"/>
        </w:rPr>
      </w:pPr>
      <w:r>
        <w:rPr>
          <w:rFonts w:cs="Times New Roman"/>
          <w:lang w:eastAsia="zh-CN"/>
        </w:rPr>
        <w:t>第二阶段固定已经适配好的文本编码器，在视觉编码器浅层训练残差适配器。模型从第</w:t>
      </w:r>
      <w:r>
        <w:rPr>
          <w:rFonts w:cs="Times New Roman"/>
          <w:lang w:eastAsia="zh-CN"/>
        </w:rPr>
        <w:t xml:space="preserve"> 6</w:t>
      </w:r>
      <w:r>
        <w:rPr>
          <w:rFonts w:cs="Times New Roman"/>
          <w:lang w:eastAsia="zh-CN"/>
        </w:rPr>
        <w:t>、</w:t>
      </w:r>
      <w:r>
        <w:rPr>
          <w:rFonts w:cs="Times New Roman"/>
          <w:lang w:eastAsia="zh-CN"/>
        </w:rPr>
        <w:t>12</w:t>
      </w:r>
      <w:r>
        <w:rPr>
          <w:rFonts w:cs="Times New Roman"/>
          <w:lang w:eastAsia="zh-CN"/>
        </w:rPr>
        <w:t>、</w:t>
      </w:r>
      <w:r>
        <w:rPr>
          <w:rFonts w:cs="Times New Roman"/>
          <w:lang w:eastAsia="zh-CN"/>
        </w:rPr>
        <w:t>18</w:t>
      </w:r>
      <w:r>
        <w:rPr>
          <w:rFonts w:cs="Times New Roman"/>
          <w:lang w:eastAsia="zh-CN"/>
        </w:rPr>
        <w:t>、</w:t>
      </w:r>
      <w:r>
        <w:rPr>
          <w:rFonts w:cs="Times New Roman"/>
          <w:lang w:eastAsia="zh-CN"/>
        </w:rPr>
        <w:t xml:space="preserve">24 </w:t>
      </w:r>
      <w:r>
        <w:rPr>
          <w:rFonts w:cs="Times New Roman"/>
          <w:lang w:eastAsia="zh-CN"/>
        </w:rPr>
        <w:t>层提取不同粒度的图像块特征</w:t>
      </w:r>
      <w:r>
        <w:rPr>
          <w:rFonts w:cs="Times New Roman"/>
          <w:lang w:eastAsia="zh-CN"/>
        </w:rPr>
        <w:t xml:space="preserve"> </w:t>
      </w:r>
      <w:proofErr w:type="spellStart"/>
      <w:r>
        <w:rPr>
          <w:rFonts w:cs="Times New Roman"/>
          <w:lang w:eastAsia="zh-CN"/>
        </w:rPr>
        <w:t>F^i</w:t>
      </w:r>
      <w:proofErr w:type="spellEnd"/>
      <w:r>
        <w:rPr>
          <w:rFonts w:cs="Times New Roman"/>
          <w:lang w:eastAsia="zh-CN"/>
        </w:rPr>
        <w:t>，经投影后求和：</w:t>
      </w:r>
    </w:p>
    <w:p w14:paraId="5C5EF5C2" w14:textId="6E293F31" w:rsidR="00272141" w:rsidRDefault="00272141" w:rsidP="00272141">
      <w:pPr>
        <w:pStyle w:val="MTDisplayEquation"/>
        <w:spacing w:line="240" w:lineRule="auto"/>
      </w:pPr>
      <w:r>
        <w:tab/>
      </w:r>
      <w:r w:rsidRPr="00272141">
        <w:rPr>
          <w:position w:val="-24"/>
        </w:rPr>
        <w:object w:dxaOrig="1600" w:dyaOrig="560" w14:anchorId="62702ABB">
          <v:shape id="_x0000_i1115" type="#_x0000_t75" style="width:80.05pt;height:27.95pt" o:ole="">
            <v:imagedata r:id="rId16" o:title=""/>
          </v:shape>
          <o:OLEObject Type="Embed" ProgID="Equation.DSMT4" ShapeID="_x0000_i1115" DrawAspect="Content" ObjectID="_1847985113"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5</w:instrText>
        </w:r>
      </w:fldSimple>
      <w:r>
        <w:instrText>)</w:instrText>
      </w:r>
      <w:r>
        <w:fldChar w:fldCharType="end"/>
      </w:r>
    </w:p>
    <w:p w14:paraId="45CBB577" w14:textId="77777777" w:rsidR="006C0066" w:rsidRDefault="00000000" w:rsidP="0088486A">
      <w:pPr>
        <w:spacing w:after="0"/>
        <w:ind w:firstLineChars="200"/>
        <w:rPr>
          <w:lang w:eastAsia="zh-CN"/>
        </w:rPr>
      </w:pPr>
      <w:proofErr w:type="spellStart"/>
      <w:r>
        <w:rPr>
          <w:rFonts w:cs="Times New Roman"/>
          <w:lang w:eastAsia="zh-CN"/>
        </w:rPr>
        <w:t>V_patch</w:t>
      </w:r>
      <w:proofErr w:type="spellEnd"/>
      <w:r>
        <w:rPr>
          <w:rFonts w:cs="Times New Roman"/>
          <w:lang w:eastAsia="zh-CN"/>
        </w:rPr>
        <w:t xml:space="preserve"> </w:t>
      </w:r>
      <w:r>
        <w:rPr>
          <w:rFonts w:cs="Times New Roman"/>
          <w:lang w:eastAsia="zh-CN"/>
        </w:rPr>
        <w:t>与</w:t>
      </w:r>
      <w:r>
        <w:rPr>
          <w:rFonts w:cs="Times New Roman"/>
          <w:lang w:eastAsia="zh-CN"/>
        </w:rPr>
        <w:t xml:space="preserve"> [T_N,T_A] </w:t>
      </w:r>
      <w:r>
        <w:rPr>
          <w:rFonts w:cs="Times New Roman"/>
          <w:lang w:eastAsia="zh-CN"/>
        </w:rPr>
        <w:t>的余弦相似度形成像素级预测图；全局图像特征则用于图像级二分类。由于视觉侧追随的是第一阶段已经分离的语义锚点，定位获得了更明确的监督方向。</w:t>
      </w:r>
    </w:p>
    <w:p w14:paraId="32FD7C0F" w14:textId="77777777" w:rsidR="006C0066" w:rsidRDefault="00000000" w:rsidP="00A7511D">
      <w:pPr>
        <w:keepNext/>
        <w:spacing w:after="0" w:line="240" w:lineRule="auto"/>
        <w:jc w:val="center"/>
      </w:pPr>
      <w:r>
        <w:rPr>
          <w:noProof/>
        </w:rPr>
        <w:lastRenderedPageBreak/>
        <w:drawing>
          <wp:inline distT="0" distB="0" distL="0" distR="0" wp14:anchorId="65B856AB" wp14:editId="6BE1DDA6">
            <wp:extent cx="5040000" cy="3197014"/>
            <wp:effectExtent l="0" t="0" r="0" b="0"/>
            <wp:docPr id="1" name="Picture 1" descr="图 1　AA-CLIP 两阶段训练流程：阶段一适配文本空间并构建正常/异常锚点；阶段二固定文本锚点并对齐多尺度图像块特征。图片裁剪自原论文 Fig. 4，遵循 CC BY 4.0。" title="图 1　AA-CLIP 两阶段训练流程：阶段一适配文本空间并构建正常/异常锚点；阶段二固定文本锚点并对齐多尺度图像块特征。图片裁剪自原论文 Fig. 4，遵循 CC BY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ipeline.png"/>
                    <pic:cNvPicPr/>
                  </pic:nvPicPr>
                  <pic:blipFill>
                    <a:blip r:embed="rId18"/>
                    <a:stretch>
                      <a:fillRect/>
                    </a:stretch>
                  </pic:blipFill>
                  <pic:spPr>
                    <a:xfrm>
                      <a:off x="0" y="0"/>
                      <a:ext cx="5040000" cy="3197014"/>
                    </a:xfrm>
                    <a:prstGeom prst="rect">
                      <a:avLst/>
                    </a:prstGeom>
                  </pic:spPr>
                </pic:pic>
              </a:graphicData>
            </a:graphic>
          </wp:inline>
        </w:drawing>
      </w:r>
    </w:p>
    <w:p w14:paraId="418D1F85" w14:textId="77777777" w:rsidR="006C0066" w:rsidRDefault="00000000" w:rsidP="0088486A">
      <w:pPr>
        <w:keepNext/>
        <w:spacing w:after="0"/>
        <w:jc w:val="center"/>
        <w:rPr>
          <w:lang w:eastAsia="zh-CN"/>
        </w:rPr>
      </w:pPr>
      <w:r>
        <w:rPr>
          <w:rFonts w:eastAsia="黑体" w:cs="Times New Roman"/>
          <w:b/>
          <w:color w:val="000000"/>
          <w:lang w:eastAsia="zh-CN"/>
        </w:rPr>
        <w:t>图</w:t>
      </w:r>
      <w:r>
        <w:rPr>
          <w:rFonts w:eastAsia="黑体" w:cs="Times New Roman"/>
          <w:b/>
          <w:color w:val="000000"/>
          <w:lang w:eastAsia="zh-CN"/>
        </w:rPr>
        <w:t xml:space="preserve"> 1</w:t>
      </w:r>
      <w:r>
        <w:rPr>
          <w:rFonts w:eastAsia="黑体" w:cs="Times New Roman"/>
          <w:b/>
          <w:color w:val="000000"/>
          <w:lang w:eastAsia="zh-CN"/>
        </w:rPr>
        <w:t xml:space="preserve">　</w:t>
      </w:r>
      <w:r>
        <w:rPr>
          <w:rFonts w:eastAsia="黑体" w:cs="Times New Roman"/>
          <w:b/>
          <w:color w:val="000000"/>
          <w:lang w:eastAsia="zh-CN"/>
        </w:rPr>
        <w:t xml:space="preserve">AA-CLIP </w:t>
      </w:r>
      <w:r>
        <w:rPr>
          <w:rFonts w:eastAsia="黑体" w:cs="Times New Roman"/>
          <w:b/>
          <w:color w:val="000000"/>
          <w:lang w:eastAsia="zh-CN"/>
        </w:rPr>
        <w:t>两阶段训练流程：阶段一适配文本空间并构建正常</w:t>
      </w:r>
      <w:r>
        <w:rPr>
          <w:rFonts w:eastAsia="黑体" w:cs="Times New Roman"/>
          <w:b/>
          <w:color w:val="000000"/>
          <w:lang w:eastAsia="zh-CN"/>
        </w:rPr>
        <w:t>/</w:t>
      </w:r>
      <w:r>
        <w:rPr>
          <w:rFonts w:eastAsia="黑体" w:cs="Times New Roman"/>
          <w:b/>
          <w:color w:val="000000"/>
          <w:lang w:eastAsia="zh-CN"/>
        </w:rPr>
        <w:t>异常锚点；阶段二固定文本锚点并对齐多尺度图像块特征。图片裁剪自原论文</w:t>
      </w:r>
      <w:r>
        <w:rPr>
          <w:rFonts w:eastAsia="黑体" w:cs="Times New Roman"/>
          <w:b/>
          <w:color w:val="000000"/>
          <w:lang w:eastAsia="zh-CN"/>
        </w:rPr>
        <w:t xml:space="preserve"> Fig. 4</w:t>
      </w:r>
      <w:r>
        <w:rPr>
          <w:rFonts w:eastAsia="黑体" w:cs="Times New Roman"/>
          <w:b/>
          <w:color w:val="000000"/>
          <w:lang w:eastAsia="zh-CN"/>
        </w:rPr>
        <w:t>，遵循</w:t>
      </w:r>
      <w:r>
        <w:rPr>
          <w:rFonts w:eastAsia="黑体" w:cs="Times New Roman"/>
          <w:b/>
          <w:color w:val="000000"/>
          <w:lang w:eastAsia="zh-CN"/>
        </w:rPr>
        <w:t xml:space="preserve"> CC BY 4.0</w:t>
      </w:r>
      <w:r>
        <w:rPr>
          <w:rFonts w:eastAsia="黑体" w:cs="Times New Roman"/>
          <w:b/>
          <w:color w:val="000000"/>
          <w:lang w:eastAsia="zh-CN"/>
        </w:rPr>
        <w:t>。</w:t>
      </w:r>
    </w:p>
    <w:p w14:paraId="5DFF0383" w14:textId="77777777" w:rsidR="006C0066" w:rsidRPr="007714CA" w:rsidRDefault="00000000" w:rsidP="007714CA">
      <w:pPr>
        <w:pStyle w:val="1"/>
        <w:spacing w:beforeLines="50" w:before="120" w:afterLines="50" w:after="120"/>
        <w:jc w:val="left"/>
        <w:rPr>
          <w:rFonts w:ascii="黑体" w:eastAsia="黑体" w:hAnsi="黑体" w:hint="eastAsia"/>
          <w:sz w:val="28"/>
          <w:lang w:eastAsia="zh-CN"/>
        </w:rPr>
      </w:pPr>
      <w:r w:rsidRPr="007714CA">
        <w:rPr>
          <w:rFonts w:ascii="Times New Roman" w:eastAsia="黑体" w:hAnsi="Times New Roman" w:cs="Times New Roman"/>
          <w:sz w:val="24"/>
          <w:lang w:eastAsia="zh-CN"/>
        </w:rPr>
        <w:t>3</w:t>
      </w:r>
      <w:r w:rsidRPr="007714CA">
        <w:rPr>
          <w:rFonts w:ascii="Times New Roman" w:eastAsia="黑体" w:hAnsi="Times New Roman" w:cs="Times New Roman"/>
          <w:sz w:val="24"/>
          <w:lang w:eastAsia="zh-CN"/>
        </w:rPr>
        <w:t xml:space="preserve">　实验与结果</w:t>
      </w:r>
    </w:p>
    <w:p w14:paraId="1B369C66" w14:textId="77777777" w:rsidR="006C0066" w:rsidRDefault="00000000" w:rsidP="0088486A">
      <w:pPr>
        <w:pStyle w:val="21"/>
        <w:spacing w:before="60" w:after="60"/>
        <w:jc w:val="left"/>
        <w:rPr>
          <w:lang w:eastAsia="zh-CN"/>
        </w:rPr>
      </w:pPr>
      <w:r>
        <w:rPr>
          <w:rFonts w:ascii="Times New Roman" w:eastAsia="黑体" w:hAnsi="Times New Roman" w:cs="Times New Roman"/>
          <w:lang w:eastAsia="zh-CN"/>
        </w:rPr>
        <w:t>3.1</w:t>
      </w:r>
      <w:r>
        <w:rPr>
          <w:rFonts w:ascii="Times New Roman" w:eastAsia="黑体" w:hAnsi="Times New Roman" w:cs="Times New Roman"/>
          <w:lang w:eastAsia="zh-CN"/>
        </w:rPr>
        <w:t xml:space="preserve">　实验设置</w:t>
      </w:r>
    </w:p>
    <w:p w14:paraId="191AA66F" w14:textId="77777777" w:rsidR="006C0066" w:rsidRDefault="00000000" w:rsidP="0088486A">
      <w:pPr>
        <w:spacing w:after="0"/>
        <w:ind w:firstLineChars="200"/>
        <w:rPr>
          <w:lang w:eastAsia="zh-CN"/>
        </w:rPr>
      </w:pPr>
      <w:r>
        <w:rPr>
          <w:rFonts w:cs="Times New Roman"/>
          <w:lang w:eastAsia="zh-CN"/>
        </w:rPr>
        <w:t>作者在</w:t>
      </w:r>
      <w:r>
        <w:rPr>
          <w:rFonts w:cs="Times New Roman"/>
          <w:lang w:eastAsia="zh-CN"/>
        </w:rPr>
        <w:t xml:space="preserve"> </w:t>
      </w:r>
      <w:proofErr w:type="spellStart"/>
      <w:r>
        <w:rPr>
          <w:rFonts w:cs="Times New Roman"/>
          <w:lang w:eastAsia="zh-CN"/>
        </w:rPr>
        <w:t>MVTec</w:t>
      </w:r>
      <w:proofErr w:type="spellEnd"/>
      <w:r>
        <w:rPr>
          <w:rFonts w:cs="Times New Roman"/>
          <w:lang w:eastAsia="zh-CN"/>
        </w:rPr>
        <w:t xml:space="preserve"> AD</w:t>
      </w:r>
      <w:r>
        <w:rPr>
          <w:rFonts w:cs="Times New Roman"/>
          <w:lang w:eastAsia="zh-CN"/>
        </w:rPr>
        <w:t>、</w:t>
      </w:r>
      <w:proofErr w:type="spellStart"/>
      <w:r>
        <w:rPr>
          <w:rFonts w:cs="Times New Roman"/>
          <w:lang w:eastAsia="zh-CN"/>
        </w:rPr>
        <w:t>VisA</w:t>
      </w:r>
      <w:proofErr w:type="spellEnd"/>
      <w:r>
        <w:rPr>
          <w:rFonts w:cs="Times New Roman"/>
          <w:lang w:eastAsia="zh-CN"/>
        </w:rPr>
        <w:t>、</w:t>
      </w:r>
      <w:r>
        <w:rPr>
          <w:rFonts w:cs="Times New Roman"/>
          <w:lang w:eastAsia="zh-CN"/>
        </w:rPr>
        <w:t>BTAD</w:t>
      </w:r>
      <w:r>
        <w:rPr>
          <w:rFonts w:cs="Times New Roman"/>
          <w:lang w:eastAsia="zh-CN"/>
        </w:rPr>
        <w:t>、</w:t>
      </w:r>
      <w:r>
        <w:rPr>
          <w:rFonts w:cs="Times New Roman"/>
          <w:lang w:eastAsia="zh-CN"/>
        </w:rPr>
        <w:t xml:space="preserve">MPDD </w:t>
      </w:r>
      <w:r>
        <w:rPr>
          <w:rFonts w:cs="Times New Roman"/>
          <w:lang w:eastAsia="zh-CN"/>
        </w:rPr>
        <w:t>四个工业数据集，以及脑部</w:t>
      </w:r>
      <w:r>
        <w:rPr>
          <w:rFonts w:cs="Times New Roman"/>
          <w:lang w:eastAsia="zh-CN"/>
        </w:rPr>
        <w:t xml:space="preserve"> MRI</w:t>
      </w:r>
      <w:r>
        <w:rPr>
          <w:rFonts w:cs="Times New Roman"/>
          <w:lang w:eastAsia="zh-CN"/>
        </w:rPr>
        <w:t>、肝脏</w:t>
      </w:r>
      <w:r>
        <w:rPr>
          <w:rFonts w:cs="Times New Roman"/>
          <w:lang w:eastAsia="zh-CN"/>
        </w:rPr>
        <w:t xml:space="preserve"> CT</w:t>
      </w:r>
      <w:r>
        <w:rPr>
          <w:rFonts w:cs="Times New Roman"/>
          <w:lang w:eastAsia="zh-CN"/>
        </w:rPr>
        <w:t>、视网膜</w:t>
      </w:r>
      <w:r>
        <w:rPr>
          <w:rFonts w:cs="Times New Roman"/>
          <w:lang w:eastAsia="zh-CN"/>
        </w:rPr>
        <w:t xml:space="preserve"> OCT </w:t>
      </w:r>
      <w:r>
        <w:rPr>
          <w:rFonts w:cs="Times New Roman"/>
          <w:lang w:eastAsia="zh-CN"/>
        </w:rPr>
        <w:t>和四个结肠息肉数据集上评估模型。训练数据规模包括每类</w:t>
      </w:r>
      <w:r>
        <w:rPr>
          <w:rFonts w:cs="Times New Roman"/>
          <w:lang w:eastAsia="zh-CN"/>
        </w:rPr>
        <w:t xml:space="preserve"> 2</w:t>
      </w:r>
      <w:r>
        <w:rPr>
          <w:rFonts w:cs="Times New Roman"/>
          <w:lang w:eastAsia="zh-CN"/>
        </w:rPr>
        <w:t>、</w:t>
      </w:r>
      <w:r>
        <w:rPr>
          <w:rFonts w:cs="Times New Roman"/>
          <w:lang w:eastAsia="zh-CN"/>
        </w:rPr>
        <w:t>16</w:t>
      </w:r>
      <w:r>
        <w:rPr>
          <w:rFonts w:cs="Times New Roman"/>
          <w:lang w:eastAsia="zh-CN"/>
        </w:rPr>
        <w:t>、</w:t>
      </w:r>
      <w:r>
        <w:rPr>
          <w:rFonts w:cs="Times New Roman"/>
          <w:lang w:eastAsia="zh-CN"/>
        </w:rPr>
        <w:t xml:space="preserve">64 </w:t>
      </w:r>
      <w:r>
        <w:rPr>
          <w:rFonts w:cs="Times New Roman"/>
          <w:lang w:eastAsia="zh-CN"/>
        </w:rPr>
        <w:t>个样本和完整数据；测试类别与训练类别不同。骨干为</w:t>
      </w:r>
      <w:r>
        <w:rPr>
          <w:rFonts w:cs="Times New Roman"/>
          <w:lang w:eastAsia="zh-CN"/>
        </w:rPr>
        <w:t xml:space="preserve"> </w:t>
      </w:r>
      <w:proofErr w:type="spellStart"/>
      <w:r>
        <w:rPr>
          <w:rFonts w:cs="Times New Roman"/>
          <w:lang w:eastAsia="zh-CN"/>
        </w:rPr>
        <w:t>OpenCLIP</w:t>
      </w:r>
      <w:proofErr w:type="spellEnd"/>
      <w:r>
        <w:rPr>
          <w:rFonts w:cs="Times New Roman"/>
          <w:lang w:eastAsia="zh-CN"/>
        </w:rPr>
        <w:t xml:space="preserve"> </w:t>
      </w:r>
      <w:proofErr w:type="spellStart"/>
      <w:r>
        <w:rPr>
          <w:rFonts w:cs="Times New Roman"/>
          <w:lang w:eastAsia="zh-CN"/>
        </w:rPr>
        <w:t>ViT</w:t>
      </w:r>
      <w:proofErr w:type="spellEnd"/>
      <w:r>
        <w:rPr>
          <w:rFonts w:cs="Times New Roman"/>
          <w:lang w:eastAsia="zh-CN"/>
        </w:rPr>
        <w:t>-L/14</w:t>
      </w:r>
      <w:r>
        <w:rPr>
          <w:rFonts w:cs="Times New Roman"/>
          <w:lang w:eastAsia="zh-CN"/>
        </w:rPr>
        <w:t>，输入分辨率为</w:t>
      </w:r>
      <w:r>
        <w:rPr>
          <w:rFonts w:cs="Times New Roman"/>
          <w:lang w:eastAsia="zh-CN"/>
        </w:rPr>
        <w:t xml:space="preserve"> 518×518</w:t>
      </w:r>
      <w:r>
        <w:rPr>
          <w:rFonts w:cs="Times New Roman"/>
          <w:lang w:eastAsia="zh-CN"/>
        </w:rPr>
        <w:t>。评价指标为图像级和像素级</w:t>
      </w:r>
      <w:r>
        <w:rPr>
          <w:rFonts w:cs="Times New Roman"/>
          <w:lang w:eastAsia="zh-CN"/>
        </w:rPr>
        <w:t xml:space="preserve"> AUROC</w:t>
      </w:r>
      <w:r>
        <w:rPr>
          <w:rFonts w:cs="Times New Roman"/>
          <w:lang w:eastAsia="zh-CN"/>
        </w:rPr>
        <w:t>。</w:t>
      </w:r>
    </w:p>
    <w:p w14:paraId="2E6FBEB3" w14:textId="77777777" w:rsidR="006C0066" w:rsidRDefault="00000000" w:rsidP="0088486A">
      <w:pPr>
        <w:spacing w:after="0"/>
        <w:ind w:firstLineChars="200"/>
        <w:rPr>
          <w:lang w:eastAsia="zh-CN"/>
        </w:rPr>
      </w:pPr>
      <w:r>
        <w:rPr>
          <w:rFonts w:cs="Times New Roman"/>
          <w:lang w:eastAsia="zh-CN"/>
        </w:rPr>
        <w:t>需要强调的是，</w:t>
      </w:r>
      <w:r>
        <w:rPr>
          <w:rFonts w:cs="Times New Roman"/>
          <w:lang w:eastAsia="zh-CN"/>
        </w:rPr>
        <w:t xml:space="preserve">2-shot </w:t>
      </w:r>
      <w:r>
        <w:rPr>
          <w:rFonts w:cs="Times New Roman"/>
          <w:lang w:eastAsia="zh-CN"/>
        </w:rPr>
        <w:t>设置仍包含正常与异常样本，训练阶段也使用图像级标签和像素掩膜。因此，此处的零样本描述的是目标类别未见，而不是训练过程完全不使用异常监督。</w:t>
      </w:r>
    </w:p>
    <w:p w14:paraId="0FF3B2B8" w14:textId="77777777" w:rsidR="006C0066" w:rsidRDefault="00000000" w:rsidP="0088486A">
      <w:pPr>
        <w:pStyle w:val="21"/>
        <w:spacing w:before="60" w:after="60"/>
        <w:jc w:val="left"/>
        <w:rPr>
          <w:lang w:eastAsia="zh-CN"/>
        </w:rPr>
      </w:pPr>
      <w:r>
        <w:rPr>
          <w:rFonts w:ascii="Times New Roman" w:eastAsia="黑体" w:hAnsi="Times New Roman" w:cs="Times New Roman"/>
          <w:lang w:eastAsia="zh-CN"/>
        </w:rPr>
        <w:t>3.2</w:t>
      </w:r>
      <w:r>
        <w:rPr>
          <w:rFonts w:ascii="Times New Roman" w:eastAsia="黑体" w:hAnsi="Times New Roman" w:cs="Times New Roman"/>
          <w:lang w:eastAsia="zh-CN"/>
        </w:rPr>
        <w:t xml:space="preserve">　主要结果</w:t>
      </w:r>
    </w:p>
    <w:p w14:paraId="131C0095" w14:textId="77777777" w:rsidR="006C0066" w:rsidRDefault="00000000" w:rsidP="0088486A">
      <w:pPr>
        <w:spacing w:after="0"/>
        <w:ind w:firstLineChars="200"/>
        <w:rPr>
          <w:lang w:eastAsia="zh-CN"/>
        </w:rPr>
      </w:pPr>
      <w:r>
        <w:rPr>
          <w:rFonts w:cs="Times New Roman"/>
          <w:lang w:eastAsia="zh-CN"/>
        </w:rPr>
        <w:t>表</w:t>
      </w:r>
      <w:r>
        <w:rPr>
          <w:rFonts w:cs="Times New Roman"/>
          <w:lang w:eastAsia="zh-CN"/>
        </w:rPr>
        <w:t xml:space="preserve"> 1 </w:t>
      </w:r>
      <w:r>
        <w:rPr>
          <w:rFonts w:cs="Times New Roman"/>
          <w:lang w:eastAsia="zh-CN"/>
        </w:rPr>
        <w:t>汇总不同训练规模下的平均结果。完整数据训练时，像素级</w:t>
      </w:r>
      <w:r>
        <w:rPr>
          <w:rFonts w:cs="Times New Roman"/>
          <w:lang w:eastAsia="zh-CN"/>
        </w:rPr>
        <w:t xml:space="preserve"> AUROC </w:t>
      </w:r>
      <w:r>
        <w:rPr>
          <w:rFonts w:cs="Times New Roman"/>
          <w:lang w:eastAsia="zh-CN"/>
        </w:rPr>
        <w:t>达到</w:t>
      </w:r>
      <w:r>
        <w:rPr>
          <w:rFonts w:cs="Times New Roman"/>
          <w:lang w:eastAsia="zh-CN"/>
        </w:rPr>
        <w:t xml:space="preserve"> 93.4%</w:t>
      </w:r>
      <w:r>
        <w:rPr>
          <w:rFonts w:cs="Times New Roman"/>
          <w:lang w:eastAsia="zh-CN"/>
        </w:rPr>
        <w:t>；</w:t>
      </w:r>
      <w:r>
        <w:rPr>
          <w:rFonts w:cs="Times New Roman"/>
          <w:lang w:eastAsia="zh-CN"/>
        </w:rPr>
        <w:t xml:space="preserve">64-shot </w:t>
      </w:r>
      <w:r>
        <w:rPr>
          <w:rFonts w:cs="Times New Roman"/>
          <w:lang w:eastAsia="zh-CN"/>
        </w:rPr>
        <w:t>时，图像级</w:t>
      </w:r>
      <w:r>
        <w:rPr>
          <w:rFonts w:cs="Times New Roman"/>
          <w:lang w:eastAsia="zh-CN"/>
        </w:rPr>
        <w:t xml:space="preserve"> AUROC </w:t>
      </w:r>
      <w:r>
        <w:rPr>
          <w:rFonts w:cs="Times New Roman"/>
          <w:lang w:eastAsia="zh-CN"/>
        </w:rPr>
        <w:t>达到最高的</w:t>
      </w:r>
      <w:r>
        <w:rPr>
          <w:rFonts w:cs="Times New Roman"/>
          <w:lang w:eastAsia="zh-CN"/>
        </w:rPr>
        <w:t xml:space="preserve"> 83.1%</w:t>
      </w:r>
      <w:r>
        <w:rPr>
          <w:rFonts w:cs="Times New Roman"/>
          <w:lang w:eastAsia="zh-CN"/>
        </w:rPr>
        <w:t>。</w:t>
      </w:r>
      <w:r>
        <w:rPr>
          <w:rFonts w:cs="Times New Roman"/>
          <w:lang w:eastAsia="zh-CN"/>
        </w:rPr>
        <w:t xml:space="preserve">2-shot </w:t>
      </w:r>
      <w:r>
        <w:rPr>
          <w:rFonts w:cs="Times New Roman"/>
          <w:lang w:eastAsia="zh-CN"/>
        </w:rPr>
        <w:t>的像素级</w:t>
      </w:r>
      <w:r>
        <w:rPr>
          <w:rFonts w:cs="Times New Roman"/>
          <w:lang w:eastAsia="zh-CN"/>
        </w:rPr>
        <w:t xml:space="preserve"> AUROC </w:t>
      </w:r>
      <w:r>
        <w:rPr>
          <w:rFonts w:cs="Times New Roman"/>
          <w:lang w:eastAsia="zh-CN"/>
        </w:rPr>
        <w:t>已达到</w:t>
      </w:r>
      <w:r>
        <w:rPr>
          <w:rFonts w:cs="Times New Roman"/>
          <w:lang w:eastAsia="zh-CN"/>
        </w:rPr>
        <w:t xml:space="preserve"> 92.0%</w:t>
      </w:r>
      <w:r>
        <w:rPr>
          <w:rFonts w:cs="Times New Roman"/>
          <w:lang w:eastAsia="zh-CN"/>
        </w:rPr>
        <w:t>，说明残差适配具有较高的数据效率。与此同时，图像级指标从</w:t>
      </w:r>
      <w:r>
        <w:rPr>
          <w:rFonts w:cs="Times New Roman"/>
          <w:lang w:eastAsia="zh-CN"/>
        </w:rPr>
        <w:t xml:space="preserve"> 64-shot </w:t>
      </w:r>
      <w:r>
        <w:rPr>
          <w:rFonts w:cs="Times New Roman"/>
          <w:lang w:eastAsia="zh-CN"/>
        </w:rPr>
        <w:t>的</w:t>
      </w:r>
      <w:r>
        <w:rPr>
          <w:rFonts w:cs="Times New Roman"/>
          <w:lang w:eastAsia="zh-CN"/>
        </w:rPr>
        <w:t xml:space="preserve"> 83.1% </w:t>
      </w:r>
      <w:r>
        <w:rPr>
          <w:rFonts w:cs="Times New Roman"/>
          <w:lang w:eastAsia="zh-CN"/>
        </w:rPr>
        <w:t>降至完整数据下的</w:t>
      </w:r>
      <w:r>
        <w:rPr>
          <w:rFonts w:cs="Times New Roman"/>
          <w:lang w:eastAsia="zh-CN"/>
        </w:rPr>
        <w:t xml:space="preserve"> 82.5%</w:t>
      </w:r>
      <w:r>
        <w:rPr>
          <w:rFonts w:cs="Times New Roman"/>
          <w:lang w:eastAsia="zh-CN"/>
        </w:rPr>
        <w:t>，提示适配饱和或过拟合风险。</w:t>
      </w:r>
    </w:p>
    <w:p w14:paraId="344F0F66" w14:textId="77777777" w:rsidR="006C0066" w:rsidRDefault="00000000" w:rsidP="0088486A">
      <w:pPr>
        <w:keepNext/>
        <w:spacing w:after="0"/>
        <w:jc w:val="center"/>
        <w:rPr>
          <w:lang w:eastAsia="zh-CN"/>
        </w:rPr>
      </w:pPr>
      <w:r>
        <w:rPr>
          <w:rFonts w:eastAsia="黑体" w:cs="Times New Roman"/>
          <w:b/>
          <w:color w:val="000000"/>
          <w:lang w:eastAsia="zh-CN"/>
        </w:rPr>
        <w:lastRenderedPageBreak/>
        <w:t>表</w:t>
      </w:r>
      <w:r>
        <w:rPr>
          <w:rFonts w:eastAsia="黑体" w:cs="Times New Roman"/>
          <w:b/>
          <w:color w:val="000000"/>
          <w:lang w:eastAsia="zh-CN"/>
        </w:rPr>
        <w:t xml:space="preserve"> 1</w:t>
      </w:r>
      <w:r>
        <w:rPr>
          <w:rFonts w:eastAsia="黑体" w:cs="Times New Roman"/>
          <w:b/>
          <w:color w:val="000000"/>
          <w:lang w:eastAsia="zh-CN"/>
        </w:rPr>
        <w:t xml:space="preserve">　不同训练样本规模下的平均</w:t>
      </w:r>
      <w:r>
        <w:rPr>
          <w:rFonts w:eastAsia="黑体" w:cs="Times New Roman"/>
          <w:b/>
          <w:color w:val="000000"/>
          <w:lang w:eastAsia="zh-CN"/>
        </w:rPr>
        <w:t xml:space="preserve"> AUROC</w:t>
      </w:r>
      <w:r>
        <w:rPr>
          <w:rFonts w:eastAsia="黑体" w:cs="Times New Roman"/>
          <w:b/>
          <w:color w:val="000000"/>
          <w:lang w:eastAsia="zh-CN"/>
        </w:rPr>
        <w:t>（</w:t>
      </w:r>
      <w:r>
        <w:rPr>
          <w:rFonts w:eastAsia="黑体" w:cs="Times New Roman"/>
          <w:b/>
          <w:color w:val="000000"/>
          <w:lang w:eastAsia="zh-CN"/>
        </w:rPr>
        <w:t>%</w:t>
      </w:r>
      <w:r>
        <w:rPr>
          <w:rFonts w:eastAsia="黑体" w:cs="Times New Roman"/>
          <w:b/>
          <w:color w:val="000000"/>
          <w:lang w:eastAsia="zh-CN"/>
        </w:rPr>
        <w:t>）</w:t>
      </w:r>
      <w:r>
        <w:rPr>
          <w:rFonts w:eastAsia="黑体" w:cs="Times New Roman"/>
          <w:b/>
          <w:color w:val="000000"/>
          <w:lang w:eastAsia="zh-CN"/>
        </w:rPr>
        <w:t>[1]</w:t>
      </w:r>
    </w:p>
    <w:tbl>
      <w:tblPr>
        <w:tblStyle w:val="aff1"/>
        <w:tblW w:w="9400" w:type="dxa"/>
        <w:jc w:val="center"/>
        <w:tblLayout w:type="fixed"/>
        <w:tblLook w:val="04A0" w:firstRow="1" w:lastRow="0" w:firstColumn="1" w:lastColumn="0" w:noHBand="0" w:noVBand="1"/>
      </w:tblPr>
      <w:tblGrid>
        <w:gridCol w:w="5200"/>
        <w:gridCol w:w="2100"/>
        <w:gridCol w:w="2100"/>
      </w:tblGrid>
      <w:tr w:rsidR="006C0066" w14:paraId="1B205F9E" w14:textId="77777777">
        <w:trPr>
          <w:tblHeader/>
          <w:jc w:val="center"/>
        </w:trPr>
        <w:tc>
          <w:tcPr>
            <w:tcW w:w="5200" w:type="dxa"/>
            <w:shd w:val="clear" w:color="auto" w:fill="E8EEF5"/>
            <w:tcMar>
              <w:top w:w="80" w:type="dxa"/>
              <w:left w:w="120" w:type="dxa"/>
              <w:bottom w:w="80" w:type="dxa"/>
              <w:right w:w="120" w:type="dxa"/>
            </w:tcMar>
            <w:vAlign w:val="center"/>
          </w:tcPr>
          <w:p w14:paraId="580E8988" w14:textId="77777777" w:rsidR="006C0066" w:rsidRDefault="00000000" w:rsidP="0088486A">
            <w:pPr>
              <w:keepNext/>
              <w:spacing w:after="0"/>
              <w:ind w:firstLine="0"/>
              <w:jc w:val="center"/>
            </w:pPr>
            <w:proofErr w:type="spellStart"/>
            <w:r>
              <w:rPr>
                <w:rFonts w:cs="Times New Roman"/>
                <w:b/>
              </w:rPr>
              <w:t>训练规模</w:t>
            </w:r>
            <w:proofErr w:type="spellEnd"/>
          </w:p>
        </w:tc>
        <w:tc>
          <w:tcPr>
            <w:tcW w:w="2100" w:type="dxa"/>
            <w:shd w:val="clear" w:color="auto" w:fill="E8EEF5"/>
            <w:tcMar>
              <w:top w:w="80" w:type="dxa"/>
              <w:left w:w="120" w:type="dxa"/>
              <w:bottom w:w="80" w:type="dxa"/>
              <w:right w:w="120" w:type="dxa"/>
            </w:tcMar>
            <w:vAlign w:val="center"/>
          </w:tcPr>
          <w:p w14:paraId="40BEF934" w14:textId="77777777" w:rsidR="006C0066" w:rsidRDefault="00000000" w:rsidP="0088486A">
            <w:pPr>
              <w:keepNext/>
              <w:spacing w:after="0"/>
              <w:ind w:firstLine="0"/>
              <w:jc w:val="center"/>
            </w:pPr>
            <w:r>
              <w:rPr>
                <w:rFonts w:cs="Times New Roman"/>
                <w:b/>
              </w:rPr>
              <w:t>像素级</w:t>
            </w:r>
          </w:p>
        </w:tc>
        <w:tc>
          <w:tcPr>
            <w:tcW w:w="2100" w:type="dxa"/>
            <w:shd w:val="clear" w:color="auto" w:fill="E8EEF5"/>
            <w:tcMar>
              <w:top w:w="80" w:type="dxa"/>
              <w:left w:w="120" w:type="dxa"/>
              <w:bottom w:w="80" w:type="dxa"/>
              <w:right w:w="120" w:type="dxa"/>
            </w:tcMar>
            <w:vAlign w:val="center"/>
          </w:tcPr>
          <w:p w14:paraId="796B0EB6" w14:textId="77777777" w:rsidR="006C0066" w:rsidRDefault="00000000" w:rsidP="0088486A">
            <w:pPr>
              <w:keepNext/>
              <w:spacing w:after="0"/>
              <w:ind w:firstLine="0"/>
              <w:jc w:val="center"/>
            </w:pPr>
            <w:r>
              <w:rPr>
                <w:rFonts w:cs="Times New Roman"/>
                <w:b/>
              </w:rPr>
              <w:t>图像级</w:t>
            </w:r>
          </w:p>
        </w:tc>
      </w:tr>
      <w:tr w:rsidR="006C0066" w14:paraId="55160028" w14:textId="77777777">
        <w:trPr>
          <w:jc w:val="center"/>
        </w:trPr>
        <w:tc>
          <w:tcPr>
            <w:tcW w:w="5200" w:type="dxa"/>
            <w:tcMar>
              <w:top w:w="80" w:type="dxa"/>
              <w:left w:w="120" w:type="dxa"/>
              <w:bottom w:w="80" w:type="dxa"/>
              <w:right w:w="120" w:type="dxa"/>
            </w:tcMar>
            <w:vAlign w:val="center"/>
          </w:tcPr>
          <w:p w14:paraId="440101D8" w14:textId="77777777" w:rsidR="006C0066" w:rsidRDefault="00000000" w:rsidP="0088486A">
            <w:pPr>
              <w:keepNext/>
              <w:spacing w:after="0"/>
              <w:ind w:firstLine="0"/>
              <w:jc w:val="center"/>
            </w:pPr>
            <w:r>
              <w:rPr>
                <w:rFonts w:cs="Times New Roman"/>
              </w:rPr>
              <w:t>2-shot</w:t>
            </w:r>
          </w:p>
        </w:tc>
        <w:tc>
          <w:tcPr>
            <w:tcW w:w="2100" w:type="dxa"/>
            <w:tcMar>
              <w:top w:w="80" w:type="dxa"/>
              <w:left w:w="120" w:type="dxa"/>
              <w:bottom w:w="80" w:type="dxa"/>
              <w:right w:w="120" w:type="dxa"/>
            </w:tcMar>
            <w:vAlign w:val="center"/>
          </w:tcPr>
          <w:p w14:paraId="75B0A650" w14:textId="77777777" w:rsidR="006C0066" w:rsidRDefault="00000000" w:rsidP="0088486A">
            <w:pPr>
              <w:keepNext/>
              <w:spacing w:after="0"/>
              <w:ind w:firstLine="0"/>
              <w:jc w:val="center"/>
            </w:pPr>
            <w:r>
              <w:rPr>
                <w:rFonts w:cs="Times New Roman"/>
              </w:rPr>
              <w:t>92.0</w:t>
            </w:r>
          </w:p>
        </w:tc>
        <w:tc>
          <w:tcPr>
            <w:tcW w:w="2100" w:type="dxa"/>
            <w:tcMar>
              <w:top w:w="80" w:type="dxa"/>
              <w:left w:w="120" w:type="dxa"/>
              <w:bottom w:w="80" w:type="dxa"/>
              <w:right w:w="120" w:type="dxa"/>
            </w:tcMar>
            <w:vAlign w:val="center"/>
          </w:tcPr>
          <w:p w14:paraId="14E94C04" w14:textId="77777777" w:rsidR="006C0066" w:rsidRDefault="00000000" w:rsidP="0088486A">
            <w:pPr>
              <w:keepNext/>
              <w:spacing w:after="0"/>
              <w:ind w:firstLine="0"/>
              <w:jc w:val="center"/>
            </w:pPr>
            <w:r>
              <w:rPr>
                <w:rFonts w:cs="Times New Roman"/>
              </w:rPr>
              <w:t>78.1</w:t>
            </w:r>
          </w:p>
        </w:tc>
      </w:tr>
      <w:tr w:rsidR="006C0066" w14:paraId="53740764" w14:textId="77777777">
        <w:trPr>
          <w:jc w:val="center"/>
        </w:trPr>
        <w:tc>
          <w:tcPr>
            <w:tcW w:w="5200" w:type="dxa"/>
            <w:tcMar>
              <w:top w:w="80" w:type="dxa"/>
              <w:left w:w="120" w:type="dxa"/>
              <w:bottom w:w="80" w:type="dxa"/>
              <w:right w:w="120" w:type="dxa"/>
            </w:tcMar>
            <w:vAlign w:val="center"/>
          </w:tcPr>
          <w:p w14:paraId="4810DC0B" w14:textId="77777777" w:rsidR="006C0066" w:rsidRDefault="00000000" w:rsidP="0088486A">
            <w:pPr>
              <w:keepNext/>
              <w:spacing w:after="0"/>
              <w:ind w:firstLine="0"/>
              <w:jc w:val="center"/>
            </w:pPr>
            <w:r>
              <w:rPr>
                <w:rFonts w:cs="Times New Roman"/>
              </w:rPr>
              <w:t>16-shot</w:t>
            </w:r>
          </w:p>
        </w:tc>
        <w:tc>
          <w:tcPr>
            <w:tcW w:w="2100" w:type="dxa"/>
            <w:tcMar>
              <w:top w:w="80" w:type="dxa"/>
              <w:left w:w="120" w:type="dxa"/>
              <w:bottom w:w="80" w:type="dxa"/>
              <w:right w:w="120" w:type="dxa"/>
            </w:tcMar>
            <w:vAlign w:val="center"/>
          </w:tcPr>
          <w:p w14:paraId="49D65FD9" w14:textId="77777777" w:rsidR="006C0066" w:rsidRDefault="00000000" w:rsidP="0088486A">
            <w:pPr>
              <w:keepNext/>
              <w:spacing w:after="0"/>
              <w:ind w:firstLine="0"/>
              <w:jc w:val="center"/>
            </w:pPr>
            <w:r>
              <w:rPr>
                <w:rFonts w:cs="Times New Roman"/>
              </w:rPr>
              <w:t>92.6</w:t>
            </w:r>
          </w:p>
        </w:tc>
        <w:tc>
          <w:tcPr>
            <w:tcW w:w="2100" w:type="dxa"/>
            <w:tcMar>
              <w:top w:w="80" w:type="dxa"/>
              <w:left w:w="120" w:type="dxa"/>
              <w:bottom w:w="80" w:type="dxa"/>
              <w:right w:w="120" w:type="dxa"/>
            </w:tcMar>
            <w:vAlign w:val="center"/>
          </w:tcPr>
          <w:p w14:paraId="4027D71B" w14:textId="77777777" w:rsidR="006C0066" w:rsidRDefault="00000000" w:rsidP="0088486A">
            <w:pPr>
              <w:keepNext/>
              <w:spacing w:after="0"/>
              <w:ind w:firstLine="0"/>
              <w:jc w:val="center"/>
            </w:pPr>
            <w:r>
              <w:rPr>
                <w:rFonts w:cs="Times New Roman"/>
              </w:rPr>
              <w:t>81.8</w:t>
            </w:r>
          </w:p>
        </w:tc>
      </w:tr>
      <w:tr w:rsidR="006C0066" w14:paraId="3A975795" w14:textId="77777777">
        <w:trPr>
          <w:jc w:val="center"/>
        </w:trPr>
        <w:tc>
          <w:tcPr>
            <w:tcW w:w="5200" w:type="dxa"/>
            <w:tcMar>
              <w:top w:w="80" w:type="dxa"/>
              <w:left w:w="120" w:type="dxa"/>
              <w:bottom w:w="80" w:type="dxa"/>
              <w:right w:w="120" w:type="dxa"/>
            </w:tcMar>
            <w:vAlign w:val="center"/>
          </w:tcPr>
          <w:p w14:paraId="254C6657" w14:textId="77777777" w:rsidR="006C0066" w:rsidRDefault="00000000" w:rsidP="0088486A">
            <w:pPr>
              <w:keepNext/>
              <w:spacing w:after="0"/>
              <w:ind w:firstLine="0"/>
              <w:jc w:val="center"/>
            </w:pPr>
            <w:r>
              <w:rPr>
                <w:rFonts w:cs="Times New Roman"/>
              </w:rPr>
              <w:t>64-shot</w:t>
            </w:r>
          </w:p>
        </w:tc>
        <w:tc>
          <w:tcPr>
            <w:tcW w:w="2100" w:type="dxa"/>
            <w:tcMar>
              <w:top w:w="80" w:type="dxa"/>
              <w:left w:w="120" w:type="dxa"/>
              <w:bottom w:w="80" w:type="dxa"/>
              <w:right w:w="120" w:type="dxa"/>
            </w:tcMar>
            <w:vAlign w:val="center"/>
          </w:tcPr>
          <w:p w14:paraId="7EFED75E" w14:textId="77777777" w:rsidR="006C0066" w:rsidRDefault="00000000" w:rsidP="0088486A">
            <w:pPr>
              <w:keepNext/>
              <w:spacing w:after="0"/>
              <w:ind w:firstLine="0"/>
              <w:jc w:val="center"/>
            </w:pPr>
            <w:r>
              <w:rPr>
                <w:rFonts w:cs="Times New Roman"/>
              </w:rPr>
              <w:t>92.8</w:t>
            </w:r>
          </w:p>
        </w:tc>
        <w:tc>
          <w:tcPr>
            <w:tcW w:w="2100" w:type="dxa"/>
            <w:tcMar>
              <w:top w:w="80" w:type="dxa"/>
              <w:left w:w="120" w:type="dxa"/>
              <w:bottom w:w="80" w:type="dxa"/>
              <w:right w:w="120" w:type="dxa"/>
            </w:tcMar>
            <w:vAlign w:val="center"/>
          </w:tcPr>
          <w:p w14:paraId="11992118" w14:textId="77777777" w:rsidR="006C0066" w:rsidRDefault="00000000" w:rsidP="0088486A">
            <w:pPr>
              <w:keepNext/>
              <w:spacing w:after="0"/>
              <w:ind w:firstLine="0"/>
              <w:jc w:val="center"/>
            </w:pPr>
            <w:r>
              <w:rPr>
                <w:rFonts w:cs="Times New Roman"/>
              </w:rPr>
              <w:t>83.1</w:t>
            </w:r>
          </w:p>
        </w:tc>
      </w:tr>
      <w:tr w:rsidR="006C0066" w14:paraId="3C2BB55E" w14:textId="77777777">
        <w:trPr>
          <w:jc w:val="center"/>
        </w:trPr>
        <w:tc>
          <w:tcPr>
            <w:tcW w:w="5200" w:type="dxa"/>
            <w:tcMar>
              <w:top w:w="80" w:type="dxa"/>
              <w:left w:w="120" w:type="dxa"/>
              <w:bottom w:w="80" w:type="dxa"/>
              <w:right w:w="120" w:type="dxa"/>
            </w:tcMar>
            <w:vAlign w:val="center"/>
          </w:tcPr>
          <w:p w14:paraId="5B07BC01" w14:textId="77777777" w:rsidR="006C0066" w:rsidRDefault="00000000" w:rsidP="0088486A">
            <w:pPr>
              <w:spacing w:after="0"/>
              <w:ind w:firstLine="0"/>
              <w:jc w:val="center"/>
            </w:pPr>
            <w:r>
              <w:rPr>
                <w:rFonts w:cs="Times New Roman"/>
              </w:rPr>
              <w:t>Full</w:t>
            </w:r>
          </w:p>
        </w:tc>
        <w:tc>
          <w:tcPr>
            <w:tcW w:w="2100" w:type="dxa"/>
            <w:tcMar>
              <w:top w:w="80" w:type="dxa"/>
              <w:left w:w="120" w:type="dxa"/>
              <w:bottom w:w="80" w:type="dxa"/>
              <w:right w:w="120" w:type="dxa"/>
            </w:tcMar>
            <w:vAlign w:val="center"/>
          </w:tcPr>
          <w:p w14:paraId="52C45A23" w14:textId="77777777" w:rsidR="006C0066" w:rsidRDefault="00000000" w:rsidP="0088486A">
            <w:pPr>
              <w:spacing w:after="0"/>
              <w:ind w:firstLine="0"/>
              <w:jc w:val="center"/>
            </w:pPr>
            <w:r>
              <w:rPr>
                <w:rFonts w:cs="Times New Roman"/>
              </w:rPr>
              <w:t>93.4</w:t>
            </w:r>
          </w:p>
        </w:tc>
        <w:tc>
          <w:tcPr>
            <w:tcW w:w="2100" w:type="dxa"/>
            <w:tcMar>
              <w:top w:w="80" w:type="dxa"/>
              <w:left w:w="120" w:type="dxa"/>
              <w:bottom w:w="80" w:type="dxa"/>
              <w:right w:w="120" w:type="dxa"/>
            </w:tcMar>
            <w:vAlign w:val="center"/>
          </w:tcPr>
          <w:p w14:paraId="51C2E082" w14:textId="77777777" w:rsidR="006C0066" w:rsidRDefault="00000000" w:rsidP="0088486A">
            <w:pPr>
              <w:spacing w:after="0"/>
              <w:ind w:firstLine="0"/>
              <w:jc w:val="center"/>
            </w:pPr>
            <w:r>
              <w:rPr>
                <w:rFonts w:cs="Times New Roman"/>
              </w:rPr>
              <w:t>82.5</w:t>
            </w:r>
          </w:p>
        </w:tc>
      </w:tr>
    </w:tbl>
    <w:p w14:paraId="73D99E54" w14:textId="77777777" w:rsidR="006C0066" w:rsidRDefault="00000000" w:rsidP="0088486A">
      <w:pPr>
        <w:pStyle w:val="21"/>
        <w:spacing w:before="60" w:after="60"/>
        <w:jc w:val="left"/>
      </w:pPr>
      <w:r>
        <w:rPr>
          <w:rFonts w:ascii="Times New Roman" w:eastAsia="黑体" w:hAnsi="Times New Roman" w:cs="Times New Roman"/>
        </w:rPr>
        <w:t>3.3</w:t>
      </w:r>
      <w:r>
        <w:rPr>
          <w:rFonts w:ascii="Times New Roman" w:eastAsia="黑体" w:hAnsi="Times New Roman" w:cs="Times New Roman"/>
        </w:rPr>
        <w:t xml:space="preserve">　消融证据</w:t>
      </w:r>
    </w:p>
    <w:p w14:paraId="7E9BEBC8" w14:textId="77777777" w:rsidR="006C0066" w:rsidRDefault="00000000" w:rsidP="0088486A">
      <w:pPr>
        <w:spacing w:after="0"/>
        <w:ind w:firstLineChars="200"/>
        <w:rPr>
          <w:lang w:eastAsia="zh-CN"/>
        </w:rPr>
      </w:pPr>
      <w:proofErr w:type="spellStart"/>
      <w:r>
        <w:rPr>
          <w:rFonts w:cs="Times New Roman"/>
          <w:lang w:eastAsia="zh-CN"/>
        </w:rPr>
        <w:t>VisA</w:t>
      </w:r>
      <w:proofErr w:type="spellEnd"/>
      <w:r>
        <w:rPr>
          <w:rFonts w:cs="Times New Roman"/>
          <w:lang w:eastAsia="zh-CN"/>
        </w:rPr>
        <w:t xml:space="preserve"> </w:t>
      </w:r>
      <w:r>
        <w:rPr>
          <w:rFonts w:cs="Times New Roman"/>
          <w:lang w:eastAsia="zh-CN"/>
        </w:rPr>
        <w:t>训练、</w:t>
      </w:r>
      <w:r>
        <w:rPr>
          <w:rFonts w:cs="Times New Roman"/>
          <w:lang w:eastAsia="zh-CN"/>
        </w:rPr>
        <w:t xml:space="preserve">64-shot </w:t>
      </w:r>
      <w:r>
        <w:rPr>
          <w:rFonts w:cs="Times New Roman"/>
          <w:lang w:eastAsia="zh-CN"/>
        </w:rPr>
        <w:t>消融实验见表</w:t>
      </w:r>
      <w:r>
        <w:rPr>
          <w:rFonts w:cs="Times New Roman"/>
          <w:lang w:eastAsia="zh-CN"/>
        </w:rPr>
        <w:t xml:space="preserve"> 2</w:t>
      </w:r>
      <w:r>
        <w:rPr>
          <w:rFonts w:cs="Times New Roman"/>
          <w:lang w:eastAsia="zh-CN"/>
        </w:rPr>
        <w:t>。普通适配器会使像素级和图像级</w:t>
      </w:r>
      <w:r>
        <w:rPr>
          <w:rFonts w:cs="Times New Roman"/>
          <w:lang w:eastAsia="zh-CN"/>
        </w:rPr>
        <w:t xml:space="preserve"> AUROC </w:t>
      </w:r>
      <w:r>
        <w:rPr>
          <w:rFonts w:cs="Times New Roman"/>
          <w:lang w:eastAsia="zh-CN"/>
        </w:rPr>
        <w:t>降至</w:t>
      </w:r>
      <w:r>
        <w:rPr>
          <w:rFonts w:cs="Times New Roman"/>
          <w:lang w:eastAsia="zh-CN"/>
        </w:rPr>
        <w:t xml:space="preserve"> 48.9% </w:t>
      </w:r>
      <w:r>
        <w:rPr>
          <w:rFonts w:cs="Times New Roman"/>
          <w:lang w:eastAsia="zh-CN"/>
        </w:rPr>
        <w:t>和</w:t>
      </w:r>
      <w:r>
        <w:rPr>
          <w:rFonts w:cs="Times New Roman"/>
          <w:lang w:eastAsia="zh-CN"/>
        </w:rPr>
        <w:t xml:space="preserve"> 53.4%</w:t>
      </w:r>
      <w:r>
        <w:rPr>
          <w:rFonts w:cs="Times New Roman"/>
          <w:lang w:eastAsia="zh-CN"/>
        </w:rPr>
        <w:t>，说明过强改写会破坏</w:t>
      </w:r>
      <w:r>
        <w:rPr>
          <w:rFonts w:cs="Times New Roman"/>
          <w:lang w:eastAsia="zh-CN"/>
        </w:rPr>
        <w:t xml:space="preserve"> CLIP </w:t>
      </w:r>
      <w:r>
        <w:rPr>
          <w:rFonts w:cs="Times New Roman"/>
          <w:lang w:eastAsia="zh-CN"/>
        </w:rPr>
        <w:t>的泛化。替换为残差适配器后，两项指标恢复至</w:t>
      </w:r>
      <w:r>
        <w:rPr>
          <w:rFonts w:cs="Times New Roman"/>
          <w:lang w:eastAsia="zh-CN"/>
        </w:rPr>
        <w:t xml:space="preserve"> 91.3% </w:t>
      </w:r>
      <w:r>
        <w:rPr>
          <w:rFonts w:cs="Times New Roman"/>
          <w:lang w:eastAsia="zh-CN"/>
        </w:rPr>
        <w:t>和</w:t>
      </w:r>
      <w:r>
        <w:rPr>
          <w:rFonts w:cs="Times New Roman"/>
          <w:lang w:eastAsia="zh-CN"/>
        </w:rPr>
        <w:t xml:space="preserve"> 80.7%</w:t>
      </w:r>
      <w:r>
        <w:rPr>
          <w:rFonts w:cs="Times New Roman"/>
          <w:lang w:eastAsia="zh-CN"/>
        </w:rPr>
        <w:t>；进一步适配文本空间并加入解耦损失后，最终达到</w:t>
      </w:r>
      <w:r>
        <w:rPr>
          <w:rFonts w:cs="Times New Roman"/>
          <w:lang w:eastAsia="zh-CN"/>
        </w:rPr>
        <w:t xml:space="preserve"> 92.7% </w:t>
      </w:r>
      <w:r>
        <w:rPr>
          <w:rFonts w:cs="Times New Roman"/>
          <w:lang w:eastAsia="zh-CN"/>
        </w:rPr>
        <w:t>和</w:t>
      </w:r>
      <w:r>
        <w:rPr>
          <w:rFonts w:cs="Times New Roman"/>
          <w:lang w:eastAsia="zh-CN"/>
        </w:rPr>
        <w:t xml:space="preserve"> 83.3%</w:t>
      </w:r>
      <w:r>
        <w:rPr>
          <w:rFonts w:cs="Times New Roman"/>
          <w:lang w:eastAsia="zh-CN"/>
        </w:rPr>
        <w:t>。这表明性能提升同时来自受控视觉适配和文本语义分离。</w:t>
      </w:r>
    </w:p>
    <w:p w14:paraId="3EB14DD2" w14:textId="77777777" w:rsidR="006C0066" w:rsidRDefault="00000000" w:rsidP="0088486A">
      <w:pPr>
        <w:keepNext/>
        <w:spacing w:after="0"/>
        <w:jc w:val="center"/>
        <w:rPr>
          <w:lang w:eastAsia="zh-CN"/>
        </w:rPr>
      </w:pPr>
      <w:r>
        <w:rPr>
          <w:rFonts w:eastAsia="黑体" w:cs="Times New Roman"/>
          <w:b/>
          <w:color w:val="000000"/>
          <w:lang w:eastAsia="zh-CN"/>
        </w:rPr>
        <w:t>表</w:t>
      </w:r>
      <w:r>
        <w:rPr>
          <w:rFonts w:eastAsia="黑体" w:cs="Times New Roman"/>
          <w:b/>
          <w:color w:val="000000"/>
          <w:lang w:eastAsia="zh-CN"/>
        </w:rPr>
        <w:t xml:space="preserve"> 2</w:t>
      </w:r>
      <w:r>
        <w:rPr>
          <w:rFonts w:eastAsia="黑体" w:cs="Times New Roman"/>
          <w:b/>
          <w:color w:val="000000"/>
          <w:lang w:eastAsia="zh-CN"/>
        </w:rPr>
        <w:t xml:space="preserve">　核心模块消融结果（</w:t>
      </w:r>
      <w:r>
        <w:rPr>
          <w:rFonts w:eastAsia="黑体" w:cs="Times New Roman"/>
          <w:b/>
          <w:color w:val="000000"/>
          <w:lang w:eastAsia="zh-CN"/>
        </w:rPr>
        <w:t>AUROC</w:t>
      </w:r>
      <w:r>
        <w:rPr>
          <w:rFonts w:eastAsia="黑体" w:cs="Times New Roman"/>
          <w:b/>
          <w:color w:val="000000"/>
          <w:lang w:eastAsia="zh-CN"/>
        </w:rPr>
        <w:t>，</w:t>
      </w:r>
      <w:r>
        <w:rPr>
          <w:rFonts w:eastAsia="黑体" w:cs="Times New Roman"/>
          <w:b/>
          <w:color w:val="000000"/>
          <w:lang w:eastAsia="zh-CN"/>
        </w:rPr>
        <w:t>%</w:t>
      </w:r>
      <w:r>
        <w:rPr>
          <w:rFonts w:eastAsia="黑体" w:cs="Times New Roman"/>
          <w:b/>
          <w:color w:val="000000"/>
          <w:lang w:eastAsia="zh-CN"/>
        </w:rPr>
        <w:t>）</w:t>
      </w:r>
      <w:r>
        <w:rPr>
          <w:rFonts w:eastAsia="黑体" w:cs="Times New Roman"/>
          <w:b/>
          <w:color w:val="000000"/>
          <w:lang w:eastAsia="zh-CN"/>
        </w:rPr>
        <w:t>[1]</w:t>
      </w:r>
    </w:p>
    <w:tbl>
      <w:tblPr>
        <w:tblStyle w:val="aff1"/>
        <w:tblW w:w="9400" w:type="dxa"/>
        <w:jc w:val="center"/>
        <w:tblLayout w:type="fixed"/>
        <w:tblLook w:val="04A0" w:firstRow="1" w:lastRow="0" w:firstColumn="1" w:lastColumn="0" w:noHBand="0" w:noVBand="1"/>
      </w:tblPr>
      <w:tblGrid>
        <w:gridCol w:w="5200"/>
        <w:gridCol w:w="2100"/>
        <w:gridCol w:w="2100"/>
      </w:tblGrid>
      <w:tr w:rsidR="006C0066" w14:paraId="3E122211" w14:textId="77777777">
        <w:trPr>
          <w:tblHeader/>
          <w:jc w:val="center"/>
        </w:trPr>
        <w:tc>
          <w:tcPr>
            <w:tcW w:w="5200" w:type="dxa"/>
            <w:shd w:val="clear" w:color="auto" w:fill="E8EEF5"/>
            <w:tcMar>
              <w:top w:w="80" w:type="dxa"/>
              <w:left w:w="120" w:type="dxa"/>
              <w:bottom w:w="80" w:type="dxa"/>
              <w:right w:w="120" w:type="dxa"/>
            </w:tcMar>
            <w:vAlign w:val="center"/>
          </w:tcPr>
          <w:p w14:paraId="33033600" w14:textId="77777777" w:rsidR="006C0066" w:rsidRDefault="00000000" w:rsidP="0088486A">
            <w:pPr>
              <w:keepNext/>
              <w:spacing w:after="0"/>
              <w:ind w:firstLine="0"/>
              <w:jc w:val="center"/>
            </w:pPr>
            <w:proofErr w:type="spellStart"/>
            <w:r>
              <w:rPr>
                <w:rFonts w:cs="Times New Roman"/>
                <w:b/>
              </w:rPr>
              <w:t>配置</w:t>
            </w:r>
            <w:proofErr w:type="spellEnd"/>
          </w:p>
        </w:tc>
        <w:tc>
          <w:tcPr>
            <w:tcW w:w="2100" w:type="dxa"/>
            <w:shd w:val="clear" w:color="auto" w:fill="E8EEF5"/>
            <w:tcMar>
              <w:top w:w="80" w:type="dxa"/>
              <w:left w:w="120" w:type="dxa"/>
              <w:bottom w:w="80" w:type="dxa"/>
              <w:right w:w="120" w:type="dxa"/>
            </w:tcMar>
            <w:vAlign w:val="center"/>
          </w:tcPr>
          <w:p w14:paraId="1D3B6722" w14:textId="77777777" w:rsidR="006C0066" w:rsidRDefault="00000000" w:rsidP="0088486A">
            <w:pPr>
              <w:keepNext/>
              <w:spacing w:after="0"/>
              <w:ind w:firstLine="0"/>
              <w:jc w:val="center"/>
            </w:pPr>
            <w:r>
              <w:rPr>
                <w:rFonts w:cs="Times New Roman"/>
                <w:b/>
              </w:rPr>
              <w:t>像素级</w:t>
            </w:r>
          </w:p>
        </w:tc>
        <w:tc>
          <w:tcPr>
            <w:tcW w:w="2100" w:type="dxa"/>
            <w:shd w:val="clear" w:color="auto" w:fill="E8EEF5"/>
            <w:tcMar>
              <w:top w:w="80" w:type="dxa"/>
              <w:left w:w="120" w:type="dxa"/>
              <w:bottom w:w="80" w:type="dxa"/>
              <w:right w:w="120" w:type="dxa"/>
            </w:tcMar>
            <w:vAlign w:val="center"/>
          </w:tcPr>
          <w:p w14:paraId="0AF0419F" w14:textId="77777777" w:rsidR="006C0066" w:rsidRDefault="00000000" w:rsidP="0088486A">
            <w:pPr>
              <w:keepNext/>
              <w:spacing w:after="0"/>
              <w:ind w:firstLine="0"/>
              <w:jc w:val="center"/>
            </w:pPr>
            <w:r>
              <w:rPr>
                <w:rFonts w:cs="Times New Roman"/>
                <w:b/>
              </w:rPr>
              <w:t>图像级</w:t>
            </w:r>
          </w:p>
        </w:tc>
      </w:tr>
      <w:tr w:rsidR="006C0066" w14:paraId="37A009CC" w14:textId="77777777">
        <w:trPr>
          <w:jc w:val="center"/>
        </w:trPr>
        <w:tc>
          <w:tcPr>
            <w:tcW w:w="5200" w:type="dxa"/>
            <w:tcMar>
              <w:top w:w="80" w:type="dxa"/>
              <w:left w:w="120" w:type="dxa"/>
              <w:bottom w:w="80" w:type="dxa"/>
              <w:right w:w="120" w:type="dxa"/>
            </w:tcMar>
            <w:vAlign w:val="center"/>
          </w:tcPr>
          <w:p w14:paraId="58B1AD95" w14:textId="77777777" w:rsidR="006C0066" w:rsidRDefault="00000000" w:rsidP="0088486A">
            <w:pPr>
              <w:keepNext/>
              <w:spacing w:after="0"/>
              <w:ind w:firstLine="0"/>
              <w:jc w:val="center"/>
            </w:pPr>
            <w:r>
              <w:rPr>
                <w:rFonts w:cs="Times New Roman"/>
              </w:rPr>
              <w:t>视觉残差适配</w:t>
            </w:r>
          </w:p>
        </w:tc>
        <w:tc>
          <w:tcPr>
            <w:tcW w:w="2100" w:type="dxa"/>
            <w:tcMar>
              <w:top w:w="80" w:type="dxa"/>
              <w:left w:w="120" w:type="dxa"/>
              <w:bottom w:w="80" w:type="dxa"/>
              <w:right w:w="120" w:type="dxa"/>
            </w:tcMar>
            <w:vAlign w:val="center"/>
          </w:tcPr>
          <w:p w14:paraId="335D0AF1" w14:textId="77777777" w:rsidR="006C0066" w:rsidRDefault="00000000" w:rsidP="0088486A">
            <w:pPr>
              <w:keepNext/>
              <w:spacing w:after="0"/>
              <w:ind w:firstLine="0"/>
              <w:jc w:val="center"/>
            </w:pPr>
            <w:r>
              <w:rPr>
                <w:rFonts w:cs="Times New Roman"/>
              </w:rPr>
              <w:t>91.3</w:t>
            </w:r>
          </w:p>
        </w:tc>
        <w:tc>
          <w:tcPr>
            <w:tcW w:w="2100" w:type="dxa"/>
            <w:tcMar>
              <w:top w:w="80" w:type="dxa"/>
              <w:left w:w="120" w:type="dxa"/>
              <w:bottom w:w="80" w:type="dxa"/>
              <w:right w:w="120" w:type="dxa"/>
            </w:tcMar>
            <w:vAlign w:val="center"/>
          </w:tcPr>
          <w:p w14:paraId="137982EA" w14:textId="77777777" w:rsidR="006C0066" w:rsidRDefault="00000000" w:rsidP="0088486A">
            <w:pPr>
              <w:keepNext/>
              <w:spacing w:after="0"/>
              <w:ind w:firstLine="0"/>
              <w:jc w:val="center"/>
            </w:pPr>
            <w:r>
              <w:rPr>
                <w:rFonts w:cs="Times New Roman"/>
              </w:rPr>
              <w:t>80.7</w:t>
            </w:r>
          </w:p>
        </w:tc>
      </w:tr>
      <w:tr w:rsidR="006C0066" w14:paraId="7FB5FEB9" w14:textId="77777777">
        <w:trPr>
          <w:jc w:val="center"/>
        </w:trPr>
        <w:tc>
          <w:tcPr>
            <w:tcW w:w="5200" w:type="dxa"/>
            <w:tcMar>
              <w:top w:w="80" w:type="dxa"/>
              <w:left w:w="120" w:type="dxa"/>
              <w:bottom w:w="80" w:type="dxa"/>
              <w:right w:w="120" w:type="dxa"/>
            </w:tcMar>
            <w:vAlign w:val="center"/>
          </w:tcPr>
          <w:p w14:paraId="11A4B932" w14:textId="77777777" w:rsidR="006C0066" w:rsidRDefault="00000000" w:rsidP="0088486A">
            <w:pPr>
              <w:keepNext/>
              <w:spacing w:after="0"/>
              <w:ind w:firstLine="0"/>
              <w:jc w:val="center"/>
            </w:pPr>
            <w:r>
              <w:rPr>
                <w:rFonts w:cs="Times New Roman"/>
              </w:rPr>
              <w:t xml:space="preserve">+ </w:t>
            </w:r>
            <w:r>
              <w:rPr>
                <w:rFonts w:cs="Times New Roman"/>
              </w:rPr>
              <w:t>文本残差适配</w:t>
            </w:r>
          </w:p>
        </w:tc>
        <w:tc>
          <w:tcPr>
            <w:tcW w:w="2100" w:type="dxa"/>
            <w:tcMar>
              <w:top w:w="80" w:type="dxa"/>
              <w:left w:w="120" w:type="dxa"/>
              <w:bottom w:w="80" w:type="dxa"/>
              <w:right w:w="120" w:type="dxa"/>
            </w:tcMar>
            <w:vAlign w:val="center"/>
          </w:tcPr>
          <w:p w14:paraId="77615DB8" w14:textId="77777777" w:rsidR="006C0066" w:rsidRDefault="00000000" w:rsidP="0088486A">
            <w:pPr>
              <w:keepNext/>
              <w:spacing w:after="0"/>
              <w:ind w:firstLine="0"/>
              <w:jc w:val="center"/>
            </w:pPr>
            <w:r>
              <w:rPr>
                <w:rFonts w:cs="Times New Roman"/>
              </w:rPr>
              <w:t>92.1</w:t>
            </w:r>
          </w:p>
        </w:tc>
        <w:tc>
          <w:tcPr>
            <w:tcW w:w="2100" w:type="dxa"/>
            <w:tcMar>
              <w:top w:w="80" w:type="dxa"/>
              <w:left w:w="120" w:type="dxa"/>
              <w:bottom w:w="80" w:type="dxa"/>
              <w:right w:w="120" w:type="dxa"/>
            </w:tcMar>
            <w:vAlign w:val="center"/>
          </w:tcPr>
          <w:p w14:paraId="6D5562A3" w14:textId="77777777" w:rsidR="006C0066" w:rsidRDefault="00000000" w:rsidP="0088486A">
            <w:pPr>
              <w:keepNext/>
              <w:spacing w:after="0"/>
              <w:ind w:firstLine="0"/>
              <w:jc w:val="center"/>
            </w:pPr>
            <w:r>
              <w:rPr>
                <w:rFonts w:cs="Times New Roman"/>
              </w:rPr>
              <w:t>82.6</w:t>
            </w:r>
          </w:p>
        </w:tc>
      </w:tr>
      <w:tr w:rsidR="006C0066" w14:paraId="3C7D8D58" w14:textId="77777777">
        <w:trPr>
          <w:jc w:val="center"/>
        </w:trPr>
        <w:tc>
          <w:tcPr>
            <w:tcW w:w="5200" w:type="dxa"/>
            <w:tcMar>
              <w:top w:w="80" w:type="dxa"/>
              <w:left w:w="120" w:type="dxa"/>
              <w:bottom w:w="80" w:type="dxa"/>
              <w:right w:w="120" w:type="dxa"/>
            </w:tcMar>
            <w:vAlign w:val="center"/>
          </w:tcPr>
          <w:p w14:paraId="03F9F4A0" w14:textId="77777777" w:rsidR="006C0066" w:rsidRDefault="00000000" w:rsidP="0088486A">
            <w:pPr>
              <w:spacing w:after="0"/>
              <w:ind w:firstLine="0"/>
              <w:jc w:val="center"/>
            </w:pPr>
            <w:r>
              <w:rPr>
                <w:rFonts w:cs="Times New Roman"/>
              </w:rPr>
              <w:t xml:space="preserve">+ </w:t>
            </w:r>
            <w:r>
              <w:rPr>
                <w:rFonts w:cs="Times New Roman"/>
              </w:rPr>
              <w:t>解耦损失</w:t>
            </w:r>
          </w:p>
        </w:tc>
        <w:tc>
          <w:tcPr>
            <w:tcW w:w="2100" w:type="dxa"/>
            <w:tcMar>
              <w:top w:w="80" w:type="dxa"/>
              <w:left w:w="120" w:type="dxa"/>
              <w:bottom w:w="80" w:type="dxa"/>
              <w:right w:w="120" w:type="dxa"/>
            </w:tcMar>
            <w:vAlign w:val="center"/>
          </w:tcPr>
          <w:p w14:paraId="272A4384" w14:textId="77777777" w:rsidR="006C0066" w:rsidRDefault="00000000" w:rsidP="0088486A">
            <w:pPr>
              <w:spacing w:after="0"/>
              <w:ind w:firstLine="0"/>
              <w:jc w:val="center"/>
            </w:pPr>
            <w:r>
              <w:rPr>
                <w:rFonts w:cs="Times New Roman"/>
              </w:rPr>
              <w:t>92.7</w:t>
            </w:r>
          </w:p>
        </w:tc>
        <w:tc>
          <w:tcPr>
            <w:tcW w:w="2100" w:type="dxa"/>
            <w:tcMar>
              <w:top w:w="80" w:type="dxa"/>
              <w:left w:w="120" w:type="dxa"/>
              <w:bottom w:w="80" w:type="dxa"/>
              <w:right w:w="120" w:type="dxa"/>
            </w:tcMar>
            <w:vAlign w:val="center"/>
          </w:tcPr>
          <w:p w14:paraId="1B6CEAEF" w14:textId="77777777" w:rsidR="006C0066" w:rsidRDefault="00000000" w:rsidP="0088486A">
            <w:pPr>
              <w:spacing w:after="0"/>
              <w:ind w:firstLine="0"/>
              <w:jc w:val="center"/>
            </w:pPr>
            <w:r>
              <w:rPr>
                <w:rFonts w:cs="Times New Roman"/>
              </w:rPr>
              <w:t>83.3</w:t>
            </w:r>
          </w:p>
        </w:tc>
      </w:tr>
    </w:tbl>
    <w:p w14:paraId="37A43D7D" w14:textId="77777777" w:rsidR="006C0066" w:rsidRPr="007714CA" w:rsidRDefault="00000000" w:rsidP="007714CA">
      <w:pPr>
        <w:pStyle w:val="1"/>
        <w:spacing w:beforeLines="50" w:before="120" w:afterLines="50" w:after="120"/>
        <w:jc w:val="left"/>
        <w:rPr>
          <w:rFonts w:ascii="黑体" w:eastAsia="黑体" w:hAnsi="黑体" w:hint="eastAsia"/>
          <w:color w:val="auto"/>
          <w:sz w:val="28"/>
          <w:lang w:eastAsia="zh-CN"/>
        </w:rPr>
      </w:pPr>
      <w:r w:rsidRPr="007714CA">
        <w:rPr>
          <w:rFonts w:ascii="Times New Roman" w:eastAsia="黑体" w:hAnsi="Times New Roman" w:cs="Times New Roman"/>
          <w:sz w:val="24"/>
          <w:lang w:eastAsia="zh-CN"/>
        </w:rPr>
        <w:t>4</w:t>
      </w:r>
      <w:r w:rsidRPr="007714CA">
        <w:rPr>
          <w:rFonts w:ascii="Times New Roman" w:eastAsia="黑体" w:hAnsi="Times New Roman" w:cs="Times New Roman"/>
          <w:sz w:val="24"/>
          <w:lang w:eastAsia="zh-CN"/>
        </w:rPr>
        <w:t xml:space="preserve">　讨论</w:t>
      </w:r>
    </w:p>
    <w:p w14:paraId="32D7BA0E" w14:textId="77777777" w:rsidR="006C0066" w:rsidRDefault="00000000" w:rsidP="0088486A">
      <w:pPr>
        <w:spacing w:after="0"/>
        <w:ind w:firstLineChars="200"/>
        <w:rPr>
          <w:lang w:eastAsia="zh-CN"/>
        </w:rPr>
      </w:pPr>
      <w:r>
        <w:rPr>
          <w:rFonts w:cs="Times New Roman"/>
          <w:lang w:eastAsia="zh-CN"/>
        </w:rPr>
        <w:t xml:space="preserve">AA-CLIP </w:t>
      </w:r>
      <w:r>
        <w:rPr>
          <w:rFonts w:cs="Times New Roman"/>
          <w:lang w:eastAsia="zh-CN"/>
        </w:rPr>
        <w:t>的主要价值并非扩大模型规模，而是重新塑造任务所需的特征几何关系。先稳定文本语义、再对齐视觉细节的顺序，将</w:t>
      </w:r>
      <w:r>
        <w:rPr>
          <w:rFonts w:cs="Times New Roman"/>
          <w:lang w:eastAsia="zh-CN"/>
        </w:rPr>
        <w:t>“</w:t>
      </w:r>
      <w:r>
        <w:rPr>
          <w:rFonts w:cs="Times New Roman"/>
          <w:lang w:eastAsia="zh-CN"/>
        </w:rPr>
        <w:t>学习异常概念</w:t>
      </w:r>
      <w:r>
        <w:rPr>
          <w:rFonts w:cs="Times New Roman"/>
          <w:lang w:eastAsia="zh-CN"/>
        </w:rPr>
        <w:t>”</w:t>
      </w:r>
      <w:r>
        <w:rPr>
          <w:rFonts w:cs="Times New Roman"/>
          <w:lang w:eastAsia="zh-CN"/>
        </w:rPr>
        <w:t>和</w:t>
      </w:r>
      <w:r>
        <w:rPr>
          <w:rFonts w:cs="Times New Roman"/>
          <w:lang w:eastAsia="zh-CN"/>
        </w:rPr>
        <w:t>“</w:t>
      </w:r>
      <w:r>
        <w:rPr>
          <w:rFonts w:cs="Times New Roman"/>
          <w:lang w:eastAsia="zh-CN"/>
        </w:rPr>
        <w:t>寻找异常位置</w:t>
      </w:r>
      <w:r>
        <w:rPr>
          <w:rFonts w:cs="Times New Roman"/>
          <w:lang w:eastAsia="zh-CN"/>
        </w:rPr>
        <w:t>”</w:t>
      </w:r>
      <w:r>
        <w:rPr>
          <w:rFonts w:cs="Times New Roman"/>
          <w:lang w:eastAsia="zh-CN"/>
        </w:rPr>
        <w:t>拆成两个可控制问题；冻结主干、残差混合和两阶段训练共同降低了灾难性遗忘风险。论文报告的文本特征分离现象与跨数据集指标相互支持，说明改进并非只体现在训练类别上。</w:t>
      </w:r>
    </w:p>
    <w:p w14:paraId="1909762B" w14:textId="77777777" w:rsidR="006C0066" w:rsidRDefault="00000000" w:rsidP="0088486A">
      <w:pPr>
        <w:spacing w:after="0"/>
        <w:ind w:firstLineChars="200"/>
        <w:rPr>
          <w:lang w:eastAsia="zh-CN"/>
        </w:rPr>
      </w:pPr>
      <w:r>
        <w:rPr>
          <w:rFonts w:cs="Times New Roman"/>
          <w:lang w:eastAsia="zh-CN"/>
        </w:rPr>
        <w:t>该方法仍有三点边界。第一，它依赖带异常标签和像素掩膜的源域训练数据，不能等同于无监督异常检测。第二，完整数据并未继续提高图像级平均性能，说明超参数和训练规模仍需谨慎控制。第三，论文主要报告</w:t>
      </w:r>
      <w:r>
        <w:rPr>
          <w:rFonts w:cs="Times New Roman"/>
          <w:lang w:eastAsia="zh-CN"/>
        </w:rPr>
        <w:t xml:space="preserve"> AUROC</w:t>
      </w:r>
      <w:r>
        <w:rPr>
          <w:rFonts w:cs="Times New Roman"/>
          <w:lang w:eastAsia="zh-CN"/>
        </w:rPr>
        <w:t>，对跨域置信度校准、推理延迟和部署可靠性的讨论有限。</w:t>
      </w:r>
    </w:p>
    <w:p w14:paraId="1B070340" w14:textId="77777777" w:rsidR="006C0066" w:rsidRDefault="00000000" w:rsidP="0088486A">
      <w:pPr>
        <w:spacing w:after="0"/>
        <w:ind w:firstLineChars="200"/>
        <w:rPr>
          <w:lang w:eastAsia="zh-CN"/>
        </w:rPr>
      </w:pPr>
      <w:r>
        <w:rPr>
          <w:rFonts w:cs="Times New Roman"/>
          <w:lang w:eastAsia="zh-CN"/>
        </w:rPr>
        <w:t>我的进一步理解是：后续研究不应只继续叠加适配模块，而应检验</w:t>
      </w:r>
      <w:r>
        <w:rPr>
          <w:rFonts w:cs="Times New Roman"/>
          <w:lang w:eastAsia="zh-CN"/>
        </w:rPr>
        <w:t>“</w:t>
      </w:r>
      <w:r>
        <w:rPr>
          <w:rFonts w:cs="Times New Roman"/>
          <w:lang w:eastAsia="zh-CN"/>
        </w:rPr>
        <w:t>语义锚点</w:t>
      </w:r>
      <w:r>
        <w:rPr>
          <w:rFonts w:cs="Times New Roman"/>
          <w:lang w:eastAsia="zh-CN"/>
        </w:rPr>
        <w:t>—</w:t>
      </w:r>
      <w:r>
        <w:rPr>
          <w:rFonts w:cs="Times New Roman"/>
          <w:lang w:eastAsia="zh-CN"/>
        </w:rPr>
        <w:t>视觉残差</w:t>
      </w:r>
      <w:r>
        <w:rPr>
          <w:rFonts w:cs="Times New Roman"/>
          <w:lang w:eastAsia="zh-CN"/>
        </w:rPr>
        <w:t>”</w:t>
      </w:r>
      <w:r>
        <w:rPr>
          <w:rFonts w:cs="Times New Roman"/>
          <w:lang w:eastAsia="zh-CN"/>
        </w:rPr>
        <w:t>的收益在产品、光照和成像域变化后是否仍成立，并把校准误差、显存占用与推理延迟同</w:t>
      </w:r>
      <w:r>
        <w:rPr>
          <w:rFonts w:cs="Times New Roman"/>
          <w:lang w:eastAsia="zh-CN"/>
        </w:rPr>
        <w:t xml:space="preserve"> AUROC </w:t>
      </w:r>
      <w:r>
        <w:rPr>
          <w:rFonts w:cs="Times New Roman"/>
          <w:lang w:eastAsia="zh-CN"/>
        </w:rPr>
        <w:t>一起纳入评价。这样才能区分</w:t>
      </w:r>
      <w:r>
        <w:rPr>
          <w:rFonts w:cs="Times New Roman"/>
          <w:lang w:eastAsia="zh-CN"/>
        </w:rPr>
        <w:t>“</w:t>
      </w:r>
      <w:r>
        <w:rPr>
          <w:rFonts w:cs="Times New Roman"/>
          <w:lang w:eastAsia="zh-CN"/>
        </w:rPr>
        <w:t>在基准上更高</w:t>
      </w:r>
      <w:r>
        <w:rPr>
          <w:rFonts w:cs="Times New Roman"/>
          <w:lang w:eastAsia="zh-CN"/>
        </w:rPr>
        <w:t>”</w:t>
      </w:r>
      <w:r>
        <w:rPr>
          <w:rFonts w:cs="Times New Roman"/>
          <w:lang w:eastAsia="zh-CN"/>
        </w:rPr>
        <w:t>与</w:t>
      </w:r>
      <w:r>
        <w:rPr>
          <w:rFonts w:cs="Times New Roman"/>
          <w:lang w:eastAsia="zh-CN"/>
        </w:rPr>
        <w:t>“</w:t>
      </w:r>
      <w:r>
        <w:rPr>
          <w:rFonts w:cs="Times New Roman"/>
          <w:lang w:eastAsia="zh-CN"/>
        </w:rPr>
        <w:t>在真实场景中更可靠</w:t>
      </w:r>
      <w:r>
        <w:rPr>
          <w:rFonts w:cs="Times New Roman"/>
          <w:lang w:eastAsia="zh-CN"/>
        </w:rPr>
        <w:t>”</w:t>
      </w:r>
      <w:r>
        <w:rPr>
          <w:rFonts w:cs="Times New Roman"/>
          <w:lang w:eastAsia="zh-CN"/>
        </w:rPr>
        <w:t>。</w:t>
      </w:r>
    </w:p>
    <w:p w14:paraId="7714677E" w14:textId="77777777" w:rsidR="006C0066" w:rsidRPr="001324CE" w:rsidRDefault="00000000" w:rsidP="0088486A">
      <w:pPr>
        <w:pStyle w:val="1"/>
        <w:spacing w:before="120" w:after="120"/>
        <w:jc w:val="left"/>
        <w:rPr>
          <w:rFonts w:ascii="宋体" w:eastAsia="宋体" w:hAnsi="宋体" w:hint="eastAsia"/>
          <w:sz w:val="32"/>
          <w:szCs w:val="32"/>
          <w:lang w:eastAsia="zh-CN"/>
        </w:rPr>
      </w:pPr>
      <w:r w:rsidRPr="001324CE">
        <w:rPr>
          <w:rFonts w:ascii="Times New Roman" w:eastAsia="黑体" w:hAnsi="Times New Roman" w:cs="Times New Roman"/>
          <w:sz w:val="24"/>
          <w:szCs w:val="32"/>
          <w:lang w:eastAsia="zh-CN"/>
        </w:rPr>
        <w:lastRenderedPageBreak/>
        <w:t>5</w:t>
      </w:r>
      <w:r w:rsidRPr="001324CE">
        <w:rPr>
          <w:rFonts w:ascii="Times New Roman" w:eastAsia="黑体" w:hAnsi="Times New Roman" w:cs="Times New Roman"/>
          <w:sz w:val="24"/>
          <w:szCs w:val="32"/>
          <w:lang w:eastAsia="zh-CN"/>
        </w:rPr>
        <w:t xml:space="preserve">　结论</w:t>
      </w:r>
    </w:p>
    <w:p w14:paraId="64D34448" w14:textId="77777777" w:rsidR="006C0066" w:rsidRDefault="00000000" w:rsidP="0088486A">
      <w:pPr>
        <w:spacing w:after="0"/>
        <w:ind w:firstLineChars="200"/>
        <w:rPr>
          <w:lang w:eastAsia="zh-CN"/>
        </w:rPr>
      </w:pPr>
      <w:r>
        <w:rPr>
          <w:rFonts w:cs="Times New Roman"/>
          <w:lang w:eastAsia="zh-CN"/>
        </w:rPr>
        <w:t xml:space="preserve">AA-CLIP </w:t>
      </w:r>
      <w:r>
        <w:rPr>
          <w:rFonts w:cs="Times New Roman"/>
          <w:lang w:eastAsia="zh-CN"/>
        </w:rPr>
        <w:t>的核心思想可以概括为：先让文本空间明确</w:t>
      </w:r>
      <w:r>
        <w:rPr>
          <w:rFonts w:cs="Times New Roman"/>
          <w:lang w:eastAsia="zh-CN"/>
        </w:rPr>
        <w:t>“</w:t>
      </w:r>
      <w:r>
        <w:rPr>
          <w:rFonts w:cs="Times New Roman"/>
          <w:lang w:eastAsia="zh-CN"/>
        </w:rPr>
        <w:t>什么是异常</w:t>
      </w:r>
      <w:r>
        <w:rPr>
          <w:rFonts w:cs="Times New Roman"/>
          <w:lang w:eastAsia="zh-CN"/>
        </w:rPr>
        <w:t>”</w:t>
      </w:r>
      <w:r>
        <w:rPr>
          <w:rFonts w:cs="Times New Roman"/>
          <w:lang w:eastAsia="zh-CN"/>
        </w:rPr>
        <w:t>，再让视觉空间据此寻找</w:t>
      </w:r>
      <w:r>
        <w:rPr>
          <w:rFonts w:cs="Times New Roman"/>
          <w:lang w:eastAsia="zh-CN"/>
        </w:rPr>
        <w:t>“</w:t>
      </w:r>
      <w:r>
        <w:rPr>
          <w:rFonts w:cs="Times New Roman"/>
          <w:lang w:eastAsia="zh-CN"/>
        </w:rPr>
        <w:t>异常在哪里</w:t>
      </w:r>
      <w:r>
        <w:rPr>
          <w:rFonts w:cs="Times New Roman"/>
          <w:lang w:eastAsia="zh-CN"/>
        </w:rPr>
        <w:t>”</w:t>
      </w:r>
      <w:r>
        <w:rPr>
          <w:rFonts w:cs="Times New Roman"/>
          <w:lang w:eastAsia="zh-CN"/>
        </w:rPr>
        <w:t>。两阶段残差适配在不大幅改写</w:t>
      </w:r>
      <w:r>
        <w:rPr>
          <w:rFonts w:cs="Times New Roman"/>
          <w:lang w:eastAsia="zh-CN"/>
        </w:rPr>
        <w:t xml:space="preserve"> CLIP </w:t>
      </w:r>
      <w:r>
        <w:rPr>
          <w:rFonts w:cs="Times New Roman"/>
          <w:lang w:eastAsia="zh-CN"/>
        </w:rPr>
        <w:t>的前提下增强异常判别能力，并在少量源域训练样本下获得有竞争力的跨类别结果。该工作同时说明，视觉语言模型进入专业任务时，关键不仅是编写更详细的提示词，还要检查共享嵌入空间是否真正包含任务需要的判别方向。</w:t>
      </w:r>
    </w:p>
    <w:p w14:paraId="17EF7392" w14:textId="77777777" w:rsidR="006C0066" w:rsidRPr="001324CE" w:rsidRDefault="00000000" w:rsidP="0088486A">
      <w:pPr>
        <w:pStyle w:val="1"/>
        <w:spacing w:before="120" w:after="120"/>
        <w:jc w:val="left"/>
        <w:rPr>
          <w:rFonts w:ascii="宋体" w:eastAsia="宋体" w:hAnsi="宋体" w:hint="eastAsia"/>
          <w:sz w:val="32"/>
          <w:szCs w:val="32"/>
          <w:lang w:eastAsia="zh-CN"/>
        </w:rPr>
      </w:pPr>
      <w:r w:rsidRPr="001324CE">
        <w:rPr>
          <w:rFonts w:ascii="Times New Roman" w:eastAsia="黑体" w:hAnsi="Times New Roman" w:cs="Times New Roman"/>
          <w:sz w:val="24"/>
          <w:szCs w:val="32"/>
          <w:lang w:eastAsia="zh-CN"/>
        </w:rPr>
        <w:t>参考文献</w:t>
      </w:r>
    </w:p>
    <w:p w14:paraId="583173B7" w14:textId="77777777" w:rsidR="006C0066" w:rsidRDefault="00000000" w:rsidP="0088486A">
      <w:pPr>
        <w:spacing w:after="0"/>
        <w:ind w:left="420" w:hangingChars="200" w:hanging="420"/>
        <w:jc w:val="left"/>
      </w:pPr>
      <w:r>
        <w:rPr>
          <w:rFonts w:cs="Times New Roman"/>
        </w:rPr>
        <w:t>[1]  MA W, ZHANG X, YAO Q, et al. AA-CLIP: Enhancing zero-shot anomaly detection via anomaly-aware CLIP[C]//CVPR. 2025.</w:t>
      </w:r>
    </w:p>
    <w:p w14:paraId="7C311ED9" w14:textId="77777777" w:rsidR="006C0066" w:rsidRDefault="00000000" w:rsidP="0088486A">
      <w:pPr>
        <w:spacing w:after="0"/>
        <w:ind w:left="420" w:hangingChars="200" w:hanging="420"/>
        <w:jc w:val="left"/>
      </w:pPr>
      <w:r>
        <w:rPr>
          <w:rFonts w:cs="Times New Roman"/>
        </w:rPr>
        <w:t>[2]  RADFORD A, KIM J W, HALLACY C, et al. Learning transferable visual models from natural language supervision[C]//ICML. 2021: 8748–8763.</w:t>
      </w:r>
    </w:p>
    <w:p w14:paraId="03797634" w14:textId="77777777" w:rsidR="006C0066" w:rsidRDefault="00000000" w:rsidP="0088486A">
      <w:pPr>
        <w:spacing w:after="0"/>
        <w:ind w:left="420" w:hangingChars="200" w:hanging="420"/>
        <w:jc w:val="left"/>
      </w:pPr>
      <w:r>
        <w:rPr>
          <w:rFonts w:cs="Times New Roman"/>
        </w:rPr>
        <w:t>[3]  JEONG J, ZOU Y, KIM T, et al. WinCLIP: Zero-/few-shot anomaly classification and segmentation[C]//CVPR. 2023: 19606–19616.</w:t>
      </w:r>
    </w:p>
    <w:sectPr w:rsidR="006C0066" w:rsidSect="00450252">
      <w:headerReference w:type="default" r:id="rId19"/>
      <w:footerReference w:type="default" r:id="rId20"/>
      <w:pgSz w:w="11906" w:h="16838" w:code="9"/>
      <w:pgMar w:top="1440" w:right="1797" w:bottom="1440" w:left="179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30001" w14:textId="77777777" w:rsidR="00EF14A6" w:rsidRDefault="00EF14A6">
      <w:pPr>
        <w:spacing w:after="0" w:line="240" w:lineRule="auto"/>
      </w:pPr>
      <w:r>
        <w:separator/>
      </w:r>
    </w:p>
  </w:endnote>
  <w:endnote w:type="continuationSeparator" w:id="0">
    <w:p w14:paraId="43BD725A" w14:textId="77777777" w:rsidR="00EF14A6" w:rsidRDefault="00EF1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8FDC" w14:textId="77777777" w:rsidR="006C0066" w:rsidRDefault="00000000">
    <w:pPr>
      <w:pStyle w:val="a7"/>
      <w:jc w:val="center"/>
    </w:pPr>
    <w:r>
      <w:rPr>
        <w:rFonts w:eastAsia="Times New Roman"/>
        <w:color w:val="4A5560"/>
        <w:sz w:val="18"/>
      </w:rPr>
      <w:fldChar w:fldCharType="begin"/>
    </w:r>
    <w:r>
      <w:rPr>
        <w:rFonts w:eastAsia="Times New Roman"/>
        <w:color w:val="4A5560"/>
        <w:sz w:val="18"/>
      </w:rPr>
      <w:instrText xml:space="preserve"> PAGE </w:instrText>
    </w:r>
    <w:r>
      <w:rPr>
        <w:rFonts w:eastAsia="Times New Roman"/>
        <w:color w:val="4A5560"/>
        <w:sz w:val="18"/>
      </w:rPr>
      <w:fldChar w:fldCharType="separate"/>
    </w:r>
    <w:r>
      <w:rPr>
        <w:rFonts w:eastAsia="Times New Roman"/>
        <w:color w:val="4A5560"/>
        <w:sz w:val="18"/>
      </w:rPr>
      <w:t>1</w:t>
    </w:r>
    <w:r>
      <w:rPr>
        <w:rFonts w:eastAsia="Times New Roman"/>
        <w:color w:val="4A55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48A72" w14:textId="77777777" w:rsidR="00EF14A6" w:rsidRDefault="00EF14A6">
      <w:pPr>
        <w:spacing w:after="0" w:line="240" w:lineRule="auto"/>
      </w:pPr>
      <w:r>
        <w:separator/>
      </w:r>
    </w:p>
  </w:footnote>
  <w:footnote w:type="continuationSeparator" w:id="0">
    <w:p w14:paraId="437239C1" w14:textId="77777777" w:rsidR="00EF14A6" w:rsidRDefault="00EF1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59A6" w14:textId="77777777" w:rsidR="006C0066" w:rsidRDefault="00000000">
    <w:pPr>
      <w:pStyle w:val="a5"/>
    </w:pPr>
    <w:r>
      <w:rPr>
        <w:rFonts w:eastAsia="微软雅黑"/>
        <w:color w:val="4A5560"/>
        <w:sz w:val="18"/>
      </w:rPr>
      <w:t xml:space="preserve">AA-CLIP </w:t>
    </w:r>
    <w:proofErr w:type="spellStart"/>
    <w:r>
      <w:rPr>
        <w:rFonts w:eastAsia="微软雅黑"/>
        <w:color w:val="4A5560"/>
        <w:sz w:val="18"/>
      </w:rPr>
      <w:t>论文转述</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419915">
    <w:abstractNumId w:val="8"/>
  </w:num>
  <w:num w:numId="2" w16cid:durableId="1323241827">
    <w:abstractNumId w:val="6"/>
  </w:num>
  <w:num w:numId="3" w16cid:durableId="1729916042">
    <w:abstractNumId w:val="5"/>
  </w:num>
  <w:num w:numId="4" w16cid:durableId="1240091735">
    <w:abstractNumId w:val="4"/>
  </w:num>
  <w:num w:numId="5" w16cid:durableId="1924143034">
    <w:abstractNumId w:val="7"/>
  </w:num>
  <w:num w:numId="6" w16cid:durableId="1968510184">
    <w:abstractNumId w:val="3"/>
  </w:num>
  <w:num w:numId="7" w16cid:durableId="2125616339">
    <w:abstractNumId w:val="2"/>
  </w:num>
  <w:num w:numId="8" w16cid:durableId="133063207">
    <w:abstractNumId w:val="1"/>
  </w:num>
  <w:num w:numId="9" w16cid:durableId="952319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A9"/>
    <w:rsid w:val="0006063C"/>
    <w:rsid w:val="000656EF"/>
    <w:rsid w:val="000B1BDF"/>
    <w:rsid w:val="00101142"/>
    <w:rsid w:val="001324CE"/>
    <w:rsid w:val="0015074B"/>
    <w:rsid w:val="001D0DF0"/>
    <w:rsid w:val="00272141"/>
    <w:rsid w:val="0029639D"/>
    <w:rsid w:val="00326F90"/>
    <w:rsid w:val="00351DF9"/>
    <w:rsid w:val="003E3407"/>
    <w:rsid w:val="00450252"/>
    <w:rsid w:val="00493CBE"/>
    <w:rsid w:val="00546099"/>
    <w:rsid w:val="00585001"/>
    <w:rsid w:val="005A05D7"/>
    <w:rsid w:val="006C0066"/>
    <w:rsid w:val="007714CA"/>
    <w:rsid w:val="0088486A"/>
    <w:rsid w:val="008F7AF0"/>
    <w:rsid w:val="00A7511D"/>
    <w:rsid w:val="00AA1D8D"/>
    <w:rsid w:val="00B47730"/>
    <w:rsid w:val="00B85EEF"/>
    <w:rsid w:val="00BA7C70"/>
    <w:rsid w:val="00BB60AB"/>
    <w:rsid w:val="00C76424"/>
    <w:rsid w:val="00CB0664"/>
    <w:rsid w:val="00CD2205"/>
    <w:rsid w:val="00D76A15"/>
    <w:rsid w:val="00EA1EA7"/>
    <w:rsid w:val="00EC74A4"/>
    <w:rsid w:val="00EF14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AE245D"/>
  <w14:defaultImageDpi w14:val="330"/>
  <w15:docId w15:val="{66E83227-8700-4F87-A34C-A0585D32A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line="400" w:lineRule="exact"/>
      <w:ind w:firstLine="420"/>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80" w:after="8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0656EF"/>
    <w:rPr>
      <w:rFonts w:ascii="黑体" w:eastAsia="黑体" w:hAnsi="黑体" w:cs="黑体"/>
      <w:b/>
      <w:vanish/>
      <w:color w:val="FF0000"/>
      <w:sz w:val="32"/>
      <w:szCs w:val="32"/>
    </w:rPr>
  </w:style>
  <w:style w:type="paragraph" w:customStyle="1" w:styleId="MTDisplayEquation">
    <w:name w:val="MTDisplayEquation"/>
    <w:basedOn w:val="a1"/>
    <w:next w:val="a1"/>
    <w:link w:val="MTDisplayEquation0"/>
    <w:rsid w:val="000656EF"/>
    <w:pPr>
      <w:keepLines/>
      <w:tabs>
        <w:tab w:val="center" w:pos="4160"/>
        <w:tab w:val="right" w:pos="8320"/>
      </w:tabs>
      <w:spacing w:after="0"/>
      <w:jc w:val="left"/>
    </w:pPr>
  </w:style>
  <w:style w:type="character" w:customStyle="1" w:styleId="MTDisplayEquation0">
    <w:name w:val="MTDisplayEquation 字符"/>
    <w:basedOn w:val="a2"/>
    <w:link w:val="MTDisplayEquation"/>
    <w:rsid w:val="000656EF"/>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让 CLIP 理解“异常”：AA-CLIP 的零样本异常检测方法</dc:title>
  <dc:subject>AA-CLIP paper reading and paraphrase assignment</dc:subject>
  <dc:creator>Rpc</dc:creator>
  <cp:keywords/>
  <dc:description>generated by python-docx</dc:description>
  <cp:lastModifiedBy>485207566@qq.com</cp:lastModifiedBy>
  <cp:revision>17</cp:revision>
  <dcterms:created xsi:type="dcterms:W3CDTF">2013-12-23T23:15:00Z</dcterms:created>
  <dcterms:modified xsi:type="dcterms:W3CDTF">2026-08-11T12:22:00Z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