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C5" w:rsidRDefault="005D0FC5" w:rsidP="005D0FC5">
      <w:pPr>
        <w:keepNext/>
        <w:keepLines/>
        <w:spacing w:before="240" w:after="0"/>
        <w:rPr>
          <w:rFonts w:ascii="Times New Roman" w:eastAsia="Times New Roman" w:hAnsi="Times New Roman" w:cs="Times New Roman"/>
          <w:sz w:val="32"/>
          <w:szCs w:val="32"/>
        </w:rPr>
      </w:pPr>
    </w:p>
    <w:sdt>
      <w:sdtPr>
        <w:id w:val="-2059928945"/>
        <w:docPartObj>
          <w:docPartGallery w:val="Table of Contents"/>
          <w:docPartUnique/>
        </w:docPartObj>
      </w:sdtPr>
      <w:sdtContent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80" w:line="240" w:lineRule="auto"/>
            <w:ind w:hanging="360"/>
            <w:contextualSpacing/>
            <w:rPr>
              <w:b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sz w:val="28"/>
                <w:szCs w:val="28"/>
              </w:rPr>
              <w:t>Разработка технического задания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2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fob9te">
            <w:r>
              <w:rPr>
                <w:sz w:val="28"/>
                <w:szCs w:val="28"/>
              </w:rPr>
              <w:t>Исходная постановка задачи проектирования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sz w:val="28"/>
              <w:szCs w:val="28"/>
            </w:rPr>
            <w:t>2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znysh7">
            <w:r>
              <w:rPr>
                <w:sz w:val="28"/>
                <w:szCs w:val="28"/>
              </w:rPr>
              <w:t>Анализ условий предприятия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sz w:val="28"/>
              <w:szCs w:val="28"/>
            </w:rPr>
            <w:t>2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et92p0">
            <w:r>
              <w:rPr>
                <w:sz w:val="28"/>
                <w:szCs w:val="28"/>
              </w:rPr>
              <w:t>Цели функционирования предприятия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sz w:val="28"/>
              <w:szCs w:val="28"/>
            </w:rPr>
            <w:t>3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tyjcwt">
            <w:r>
              <w:rPr>
                <w:sz w:val="28"/>
                <w:szCs w:val="28"/>
              </w:rPr>
              <w:t>Организационная структура предприятия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sz w:val="28"/>
              <w:szCs w:val="28"/>
            </w:rPr>
            <w:t>4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y0pdkaa1a84s">
            <w:r>
              <w:rPr>
                <w:sz w:val="28"/>
                <w:szCs w:val="28"/>
              </w:rPr>
              <w:t>Состав бизнес-процессов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_y0pdkaa1a84s \h </w:instrText>
          </w:r>
          <w:r>
            <w:fldChar w:fldCharType="separate"/>
          </w:r>
          <w:r>
            <w:rPr>
              <w:sz w:val="28"/>
              <w:szCs w:val="28"/>
            </w:rPr>
            <w:t>5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t3h5sf">
            <w:r>
              <w:rPr>
                <w:sz w:val="28"/>
                <w:szCs w:val="28"/>
              </w:rPr>
              <w:t>Содержание бизнес-процессов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sz w:val="28"/>
              <w:szCs w:val="28"/>
            </w:rPr>
            <w:t>6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4d34og8">
            <w:r>
              <w:rPr>
                <w:sz w:val="28"/>
                <w:szCs w:val="28"/>
              </w:rPr>
              <w:t>Классы-объекты предметной области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sz w:val="28"/>
              <w:szCs w:val="28"/>
            </w:rPr>
            <w:t>8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s8eyo1">
            <w:r>
              <w:rPr>
                <w:sz w:val="28"/>
                <w:szCs w:val="28"/>
              </w:rPr>
              <w:t>Автоматизируемые элементы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sz w:val="28"/>
              <w:szCs w:val="28"/>
            </w:rPr>
            <w:t>9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7dp8vu">
            <w:r>
              <w:rPr>
                <w:sz w:val="28"/>
                <w:szCs w:val="28"/>
              </w:rPr>
              <w:t>Формирование требований к системе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sz w:val="28"/>
              <w:szCs w:val="28"/>
            </w:rPr>
            <w:t>10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rdcrjn">
            <w:r>
              <w:rPr>
                <w:sz w:val="28"/>
                <w:szCs w:val="28"/>
              </w:rPr>
              <w:t>Состав требований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sz w:val="28"/>
              <w:szCs w:val="28"/>
            </w:rPr>
            <w:t>10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6in1rg">
            <w:r>
              <w:rPr>
                <w:sz w:val="28"/>
                <w:szCs w:val="28"/>
              </w:rPr>
              <w:t>Состав подсистем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sz w:val="28"/>
              <w:szCs w:val="28"/>
            </w:rPr>
            <w:t>13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lnxbz9">
            <w:r>
              <w:rPr>
                <w:sz w:val="28"/>
                <w:szCs w:val="28"/>
              </w:rPr>
              <w:t>Варианты использования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sz w:val="28"/>
              <w:szCs w:val="28"/>
            </w:rPr>
            <w:t>15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5nkun2">
            <w:r>
              <w:rPr>
                <w:sz w:val="28"/>
                <w:szCs w:val="28"/>
              </w:rPr>
              <w:t>Содержание сценариев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sz w:val="28"/>
              <w:szCs w:val="28"/>
            </w:rPr>
            <w:t>17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1ksv4uv">
            <w:r>
              <w:rPr>
                <w:b/>
                <w:sz w:val="28"/>
                <w:szCs w:val="28"/>
              </w:rPr>
              <w:t>Разработка рабочего проекта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27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44sinio">
            <w:r>
              <w:rPr>
                <w:sz w:val="28"/>
                <w:szCs w:val="28"/>
              </w:rPr>
              <w:t>Определение классов анализа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sz w:val="28"/>
              <w:szCs w:val="28"/>
            </w:rPr>
            <w:t>27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jxsxqh">
            <w:r>
              <w:rPr>
                <w:sz w:val="28"/>
                <w:szCs w:val="28"/>
              </w:rPr>
              <w:t>Определение методов объекта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sz w:val="28"/>
              <w:szCs w:val="28"/>
            </w:rPr>
            <w:t>31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z337ya">
            <w:r>
              <w:rPr>
                <w:sz w:val="28"/>
                <w:szCs w:val="28"/>
              </w:rPr>
              <w:t>Выбор технологии реализации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sz w:val="28"/>
              <w:szCs w:val="28"/>
            </w:rPr>
            <w:t>44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j2qqm3">
            <w:r>
              <w:rPr>
                <w:sz w:val="28"/>
                <w:szCs w:val="28"/>
              </w:rPr>
              <w:t>Проектирование хранилища данных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sz w:val="28"/>
              <w:szCs w:val="28"/>
            </w:rPr>
            <w:t>45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ls90hda2m6rg">
            <w:r>
              <w:rPr>
                <w:b/>
                <w:sz w:val="28"/>
                <w:szCs w:val="28"/>
              </w:rPr>
              <w:t>Разработка программного кода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_ls90hda2m6rg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53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2xcytpi">
            <w:r>
              <w:rPr>
                <w:b/>
                <w:sz w:val="28"/>
                <w:szCs w:val="28"/>
              </w:rPr>
              <w:t>Развертывание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66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ci93xb">
            <w:r>
              <w:rPr>
                <w:sz w:val="28"/>
                <w:szCs w:val="28"/>
              </w:rPr>
              <w:t>Интерфейс системы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sz w:val="28"/>
              <w:szCs w:val="28"/>
            </w:rPr>
            <w:t>66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1y810tw">
            <w:r>
              <w:rPr>
                <w:b/>
                <w:sz w:val="28"/>
                <w:szCs w:val="28"/>
              </w:rPr>
              <w:t>Разработка сценариев тестирования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72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after="8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3whwml4">
            <w:r>
              <w:rPr>
                <w:b/>
                <w:sz w:val="28"/>
                <w:szCs w:val="28"/>
              </w:rPr>
              <w:t>Список литературы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78</w:t>
          </w:r>
          <w:r>
            <w:fldChar w:fldCharType="end"/>
          </w:r>
          <w:r>
            <w:fldChar w:fldCharType="end"/>
          </w:r>
        </w:p>
      </w:sdtContent>
    </w:sdt>
    <w:p w:rsidR="005D0FC5" w:rsidRDefault="005D0FC5" w:rsidP="005D0FC5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0" w:name="_fyp6tcfxhp1z" w:colFirst="0" w:colLast="0"/>
      <w:bookmarkEnd w:id="0"/>
    </w:p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технического задания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Исходная постановка задачи проектирования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Задачей проектирования является разработка системы мониторинга и исправления неисправностей оборудования Кемеровского областного медицинского колледжа (далее КОМК).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условий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официальное наименование: Кемеровский областной медицинский колледж.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Сокращенное наименование: КОМК.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организации, форма юридического лица: государственное бюджетное профессиональное учреждение «Кемеровский областной медицинский колледж».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Общие принципы функционирования организации:  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КОМК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проводится  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соответствии со следующими общими принципами функционирования организаций: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Скалярный принцип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диапазона контроля – руководитель умственной деятельности имеет не более 8 человек.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личной ответственности - ответственность руководителя за действия подчинённых ему людей в полном объёме.</w:t>
      </w: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и профиль деятельности организации: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numPr>
          <w:ilvl w:val="0"/>
          <w:numId w:val="19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Обучение абитуриентов по специальностям: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«Лечебное дело», профиль фельдшер;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«Акушерское дело», профиль акушерка;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«Сестринское дело», профиль мед. сестра/брат;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«Лабораторная диагностика», профиль медицинский лабораторный техник;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«Фармация», профиль фармацевт;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«Стоматология», профиль зубной техник.</w:t>
      </w:r>
    </w:p>
    <w:p w:rsidR="005D0FC5" w:rsidRDefault="005D0FC5" w:rsidP="005D0FC5">
      <w:pPr>
        <w:numPr>
          <w:ilvl w:val="0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услуг по повышению квалификации младшего мед. персонала и людей смежных профессий (МЧС, Пожарные службы).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Физический адрес: 650064, Кемеровская область, г. Кемерово, пр. Советский, 58.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функционирования предприятия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функционирования КОМК приведены на рисунке 1.</w:t>
      </w:r>
    </w:p>
    <w:p w:rsidR="005D2574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14FA23" wp14:editId="3FD02595">
            <wp:extent cx="3876675" cy="23717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Цели функционирования КОМК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целей функционирования колледжа: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Повышение квалификации уже состоявшихся работников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здравоохранительных структур, их обучение современным практикам и технологиям – обучение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людей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пришедших на повышение квалификации;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 дипломированных специалистов – обучение студентов.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поддержки основных целей функционирования, выделим отдельную цель: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колледжа - поддержание колледжа в работоспособном режиме.</w:t>
      </w: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организационной структуры приведена на рисунке 2.</w:t>
      </w:r>
    </w:p>
    <w:p w:rsidR="005D0FC5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49285" wp14:editId="004BD4C8">
            <wp:extent cx="6048375" cy="2931160"/>
            <wp:effectExtent l="0" t="0" r="952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деятельностью КОМК осуществляет: Дирекция. Блоку дирекция подчиняются: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учебно-методической работой – осуществление контроля учебного процесса.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доп. образованием – осуществляет контроль за дополнительным образованием;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Управление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общественным питанием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включает в себя: заместитель директора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по общественному питанию; </w:t>
      </w:r>
      <w:r>
        <w:rPr>
          <w:rFonts w:ascii="Times New Roman" w:eastAsia="Times New Roman" w:hAnsi="Times New Roman" w:cs="Times New Roman"/>
          <w:sz w:val="28"/>
          <w:szCs w:val="28"/>
        </w:rPr>
        <w:t>осуществляет координацию отделов:</w:t>
      </w:r>
    </w:p>
    <w:p w:rsidR="005D0FC5" w:rsidRDefault="005D0FC5" w:rsidP="005D0FC5">
      <w:pPr>
        <w:numPr>
          <w:ilvl w:val="1"/>
          <w:numId w:val="3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состоит из: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начальник отдела технологического производства продуктов питания; повара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 организацию питания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колледжа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и проверку его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3102DA">
      <w:pPr>
        <w:numPr>
          <w:ilvl w:val="1"/>
          <w:numId w:val="31"/>
        </w:numPr>
        <w:spacing w:after="0" w:line="240" w:lineRule="auto"/>
        <w:ind w:hanging="38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состоит из: начальник отдела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D2574" w:rsidRPr="005D2574">
        <w:rPr>
          <w:rFonts w:ascii="Times New Roman" w:eastAsia="Times New Roman" w:hAnsi="Times New Roman" w:cs="Times New Roman"/>
          <w:sz w:val="28"/>
          <w:szCs w:val="28"/>
        </w:rPr>
        <w:t>кладские рабочие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пециалист по материально-техническому снабжению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и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нженер по комплектации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т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оваровед отдела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; осуществляет контроль за оборотом товаров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y0pdkaa1a84s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бизнес-процессов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3.</w:t>
      </w:r>
    </w:p>
    <w:p w:rsidR="005D0FC5" w:rsidRDefault="003102DA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3C0CB2" wp14:editId="4932B0DB">
            <wp:extent cx="6048375" cy="308864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Состав бизнес-процессов</w:t>
      </w:r>
    </w:p>
    <w:p w:rsidR="005D0FC5" w:rsidRDefault="005D0FC5" w:rsidP="005D0FC5">
      <w:pPr>
        <w:numPr>
          <w:ilvl w:val="0"/>
          <w:numId w:val="1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-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осуществляет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организацию общественного питания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30DF8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снабжения – осуществляет закупку требуемых продовольствий;</w:t>
      </w:r>
    </w:p>
    <w:p w:rsidR="005D0FC5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информации о необходимом продовольствии;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образованием осуществляет управление процессом переподготовки и процессом повышения квалификации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бизнес-процессов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</w:t>
      </w:r>
      <w:r w:rsidR="00530DF8" w:rsidRPr="00530D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 приведено на рисунке 4.</w:t>
      </w:r>
    </w:p>
    <w:p w:rsidR="005D0FC5" w:rsidRDefault="00A734F7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2CDE8" wp14:editId="4CBEEDB2">
            <wp:extent cx="6048375" cy="4046855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н</w:t>
      </w:r>
      <w:r w:rsidR="00146872" w:rsidRPr="00146872">
        <w:rPr>
          <w:rFonts w:ascii="Times New Roman" w:eastAsia="Times New Roman" w:hAnsi="Times New Roman" w:cs="Times New Roman"/>
          <w:sz w:val="28"/>
          <w:szCs w:val="28"/>
        </w:rPr>
        <w:t>ачальник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ом</w:t>
      </w:r>
      <w:r w:rsidR="00146872" w:rsidRPr="00146872">
        <w:rPr>
          <w:rFonts w:ascii="Times New Roman" w:eastAsia="Times New Roman" w:hAnsi="Times New Roman" w:cs="Times New Roman"/>
          <w:sz w:val="28"/>
          <w:szCs w:val="28"/>
        </w:rPr>
        <w:t xml:space="preserve"> отдела технического производства продуктов питания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Pr="00633E13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Выбор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даты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выбирает дату, на которую будет </w:t>
      </w:r>
      <w:r>
        <w:rPr>
          <w:rFonts w:ascii="Times New Roman" w:eastAsia="Times New Roman" w:hAnsi="Times New Roman" w:cs="Times New Roman"/>
          <w:sz w:val="28"/>
          <w:szCs w:val="28"/>
        </w:rPr>
        <w:t>создано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новое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33E13" w:rsidRPr="00633E13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 – сотрудник получает информацию о возможности использования ингредиентов;</w:t>
      </w:r>
    </w:p>
    <w:p w:rsidR="00633E13" w:rsidRPr="00154FC9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списка наименее часто изготавливаемых блюд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 выбирает редко используемые блюда для повышения разнообразия меню;</w:t>
      </w:r>
    </w:p>
    <w:p w:rsidR="00154FC9" w:rsidRPr="00154FC9" w:rsidRDefault="00154FC9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– сотрудник наполняет меню блюдами;</w:t>
      </w:r>
    </w:p>
    <w:p w:rsidR="00154FC9" w:rsidRPr="00146872" w:rsidRDefault="00154FC9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 – сотрудник вносит выбранные блюда в меню;</w:t>
      </w:r>
    </w:p>
    <w:p w:rsidR="00146872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Публикация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меню –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начальник подписывает меню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5D0FC5" w:rsidRDefault="00146872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является выходным объектом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выбора даты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 входным объектом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публикации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является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получения списка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доступных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блюд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является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получения списка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наименее часто изготавливаемых блюд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67228" w:rsidRPr="00767228" w:rsidRDefault="00146872" w:rsidP="00767228">
      <w:pPr>
        <w:numPr>
          <w:ilvl w:val="0"/>
          <w:numId w:val="35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составляющих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записи составляющих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меню;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выходным 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объектом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публикации 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Классы-объекты предметной области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5.</w:t>
      </w:r>
    </w:p>
    <w:p w:rsidR="005D0FC5" w:rsidRDefault="00767228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E27672" wp14:editId="3CD23337">
            <wp:extent cx="3381375" cy="37433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5. Описание классов-объектов предметной области</w:t>
      </w:r>
    </w:p>
    <w:p w:rsidR="005D0FC5" w:rsidRDefault="00767228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Выявленные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классы:</w:t>
      </w:r>
    </w:p>
    <w:p w:rsidR="005D0FC5" w:rsidRDefault="00767228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собой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созданное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 меню на определенную дату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 составляющих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список 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>блюд, включаемых в меню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734F7" w:rsidRPr="00A734F7" w:rsidRDefault="00A734F7" w:rsidP="00A734F7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 w:rsidRPr="00A734F7">
        <w:rPr>
          <w:rFonts w:ascii="Times New Roman" w:eastAsia="Times New Roman" w:hAnsi="Times New Roman" w:cs="Times New Roman"/>
          <w:sz w:val="28"/>
          <w:szCs w:val="28"/>
        </w:rPr>
        <w:t>Список блюд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</w:t>
      </w:r>
      <w:r>
        <w:rPr>
          <w:rFonts w:ascii="Times New Roman" w:eastAsia="Times New Roman" w:hAnsi="Times New Roman" w:cs="Times New Roman"/>
          <w:sz w:val="28"/>
          <w:szCs w:val="28"/>
        </w:rPr>
        <w:t>список всех используемых блюд;</w:t>
      </w:r>
    </w:p>
    <w:p w:rsidR="005D0FC5" w:rsidRPr="00A734F7" w:rsidRDefault="00A734F7" w:rsidP="00A6702F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ингредиентов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всех используемых ингредиентов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A734F7" w:rsidP="005D0FC5">
      <w:pPr>
        <w:numPr>
          <w:ilvl w:val="0"/>
          <w:numId w:val="4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– информационный объект, представляет собой данные о сотруднике;</w:t>
      </w:r>
    </w:p>
    <w:p w:rsidR="005D0FC5" w:rsidRPr="00154FC9" w:rsidRDefault="005D0FC5" w:rsidP="005D0FC5">
      <w:pPr>
        <w:numPr>
          <w:ilvl w:val="0"/>
          <w:numId w:val="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программы – информационный объект, представляет собой интерфейс программы.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Автоматизируемые элементы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6.</w:t>
      </w:r>
    </w:p>
    <w:p w:rsidR="005D0FC5" w:rsidRDefault="00154FC9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BDB52" wp14:editId="48196927">
            <wp:extent cx="3600450" cy="16859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Автоматизируемые элементы бизнес-процессов</w:t>
      </w:r>
    </w:p>
    <w:p w:rsidR="005D0FC5" w:rsidRDefault="00154FC9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Автоматизация данного процесса позволит сократить время </w:t>
      </w:r>
      <w:r>
        <w:rPr>
          <w:rFonts w:ascii="Times New Roman" w:eastAsia="Times New Roman" w:hAnsi="Times New Roman" w:cs="Times New Roman"/>
          <w:sz w:val="28"/>
          <w:szCs w:val="28"/>
        </w:rPr>
        <w:t>формирования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и уменьшить количество ошибок.</w:t>
      </w:r>
    </w:p>
    <w:p w:rsidR="00025D60" w:rsidRDefault="00154FC9" w:rsidP="00025D6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  <w:r w:rsidR="00025D60">
        <w:rPr>
          <w:rFonts w:ascii="Times New Roman" w:eastAsia="Times New Roman" w:hAnsi="Times New Roman" w:cs="Times New Roman"/>
          <w:sz w:val="28"/>
          <w:szCs w:val="28"/>
        </w:rPr>
        <w:t>Автоматизация данного процесса позволит сократить время формирования меню и уменьшить количество ошибок.</w:t>
      </w:r>
    </w:p>
    <w:p w:rsidR="005D0FC5" w:rsidRDefault="00025D60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соответствует функции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. Автоматизация данного процесса позволит </w:t>
      </w:r>
      <w:r>
        <w:rPr>
          <w:rFonts w:ascii="Times New Roman" w:eastAsia="Times New Roman" w:hAnsi="Times New Roman" w:cs="Times New Roman"/>
          <w:sz w:val="28"/>
          <w:szCs w:val="28"/>
        </w:rPr>
        <w:t>быстро выбрать необходимые блюда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025D60" w:rsidP="00025D6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 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данного процесса позволит </w:t>
      </w:r>
      <w:r>
        <w:rPr>
          <w:rFonts w:ascii="Times New Roman" w:eastAsia="Times New Roman" w:hAnsi="Times New Roman" w:cs="Times New Roman"/>
          <w:sz w:val="28"/>
          <w:szCs w:val="28"/>
        </w:rPr>
        <w:t>моментально включить выбранные блюда в меню.</w:t>
      </w:r>
    </w:p>
    <w:p w:rsidR="005D0FC5" w:rsidRDefault="005D0FC5" w:rsidP="005D0FC5">
      <w:pPr>
        <w:pStyle w:val="2"/>
        <w:numPr>
          <w:ilvl w:val="1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Формирование требований к системе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требований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функциональных требований автоматизируемым бизнес-решениям отобразим в виде матрицы трассировки (таблица 1).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Требования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"/>
        <w:gridCol w:w="4033"/>
        <w:gridCol w:w="4984"/>
      </w:tblGrid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доступных ингредиентов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загрузить информацию о ингредиентах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фиксированной форме.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наименее часто изготавливаемых блюд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>автоматического выбора редко используемых блюд.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Наполнение состава меню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выбора блюд, удовлетворяющих необходимым условиям.</w:t>
            </w:r>
          </w:p>
        </w:tc>
      </w:tr>
      <w:tr w:rsidR="00025D60" w:rsidTr="0075622F">
        <w:trPr>
          <w:trHeight w:val="1372"/>
        </w:trPr>
        <w:tc>
          <w:tcPr>
            <w:tcW w:w="498" w:type="dxa"/>
          </w:tcPr>
          <w:p w:rsidR="00025D60" w:rsidRDefault="00025D60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</w:tcPr>
          <w:p w:rsidR="00025D60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 составляющих в меню</w:t>
            </w:r>
          </w:p>
        </w:tc>
        <w:tc>
          <w:tcPr>
            <w:tcW w:w="4984" w:type="dxa"/>
          </w:tcPr>
          <w:p w:rsidR="00025D60" w:rsidRDefault="00025D60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сохранить состав меню на конкретную дату.</w:t>
            </w:r>
          </w:p>
        </w:tc>
      </w:tr>
    </w:tbl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соответствия функциональных требований автоматизируемым бизнес-решениям приведена на рисунке 7.</w:t>
      </w:r>
    </w:p>
    <w:p w:rsidR="005D0FC5" w:rsidRDefault="00D37D5D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C10D4" wp14:editId="140A8136">
            <wp:extent cx="5829300" cy="56102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Pr="00D37D5D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Диаграмма соответствия функциональных требований автоматизируемым бизнес-решениям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Состав подсистем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 Подсистемы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5D0FC5" w:rsidTr="005D0FC5">
        <w:tc>
          <w:tcPr>
            <w:tcW w:w="4757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757" w:type="dxa"/>
            <w:vAlign w:val="center"/>
          </w:tcPr>
          <w:p w:rsidR="00D37D5D" w:rsidRDefault="005D0FC5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с </w:t>
            </w:r>
            <w:r w:rsidR="0034386C">
              <w:rPr>
                <w:rFonts w:ascii="Times New Roman" w:eastAsia="Times New Roman" w:hAnsi="Times New Roman" w:cs="Times New Roman"/>
                <w:sz w:val="28"/>
                <w:szCs w:val="28"/>
              </w:rPr>
              <w:t>ингредиентами</w:t>
            </w:r>
          </w:p>
        </w:tc>
        <w:tc>
          <w:tcPr>
            <w:tcW w:w="4758" w:type="dxa"/>
          </w:tcPr>
          <w:p w:rsidR="005D0FC5" w:rsidRDefault="00D37D5D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учета </w:t>
            </w:r>
            <w:r w:rsidR="0034386C">
              <w:rPr>
                <w:rFonts w:ascii="Times New Roman" w:eastAsia="Times New Roman" w:hAnsi="Times New Roman" w:cs="Times New Roman"/>
                <w:sz w:val="28"/>
                <w:szCs w:val="28"/>
              </w:rPr>
              <w:t>прихода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ингредиентов.</w:t>
            </w:r>
          </w:p>
        </w:tc>
      </w:tr>
      <w:tr w:rsidR="0034386C" w:rsidTr="0034386C">
        <w:trPr>
          <w:trHeight w:val="859"/>
        </w:trPr>
        <w:tc>
          <w:tcPr>
            <w:tcW w:w="4757" w:type="dxa"/>
            <w:vMerge w:val="restart"/>
            <w:vAlign w:val="center"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блюдами</w:t>
            </w: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стоимости блюд.</w:t>
            </w:r>
          </w:p>
        </w:tc>
      </w:tr>
      <w:tr w:rsidR="0034386C" w:rsidTr="005D0FC5">
        <w:trPr>
          <w:trHeight w:val="640"/>
        </w:trPr>
        <w:tc>
          <w:tcPr>
            <w:tcW w:w="4757" w:type="dxa"/>
            <w:vMerge/>
            <w:vAlign w:val="center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частоты использования блюд.</w:t>
            </w:r>
            <w:bookmarkStart w:id="13" w:name="_GoBack"/>
            <w:bookmarkEnd w:id="13"/>
          </w:p>
        </w:tc>
      </w:tr>
      <w:tr w:rsidR="0034386C" w:rsidTr="005D0FC5"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типов блюд.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 w:val="restart"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меню</w:t>
            </w: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хранения меню в фиксированной форме.</w:t>
            </w:r>
          </w:p>
        </w:tc>
      </w:tr>
    </w:tbl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выявленных подсистем приведена на рисунке 8.</w:t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A280402" wp14:editId="4C2E9C23">
            <wp:extent cx="4314825" cy="639127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39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Диаграмма выявленных подсистем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lnxbz9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Варианты использования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9.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328DBA2" wp14:editId="417EA56D">
            <wp:extent cx="5301064" cy="6139498"/>
            <wp:effectExtent l="0" t="0" r="0" b="0"/>
            <wp:docPr id="3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6139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Диаграмма вариантов использования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пользователем:</w:t>
      </w:r>
    </w:p>
    <w:p w:rsidR="005D0FC5" w:rsidRDefault="005D0FC5" w:rsidP="005D0FC5">
      <w:pPr>
        <w:numPr>
          <w:ilvl w:val="0"/>
          <w:numId w:val="7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заявки, включает в себя сохранение заявки в БД.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исполнителем:</w:t>
      </w:r>
    </w:p>
    <w:p w:rsidR="005D0FC5" w:rsidRDefault="005D0FC5" w:rsidP="005D0FC5">
      <w:pPr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работы, которая расширяется возможность добавления комментария.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тех. поддержки:</w:t>
      </w:r>
    </w:p>
    <w:p w:rsidR="005D0FC5" w:rsidRDefault="005D0FC5" w:rsidP="005D0FC5">
      <w:pPr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заявкой, которая включает в себя: составление списка работ по заявке, назначение исполнителя на выполнение работы и смена статуса заявки;</w:t>
      </w:r>
    </w:p>
    <w:p w:rsidR="005D0FC5" w:rsidRDefault="005D0FC5" w:rsidP="005D0FC5">
      <w:pPr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себя: формирование списка типов работ, формирование списка умений пользователей, назначение прав пользователей;</w:t>
      </w:r>
    </w:p>
    <w:p w:rsidR="005D0FC5" w:rsidRDefault="005D0FC5" w:rsidP="005D0FC5">
      <w:pPr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комментария к работе.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системой:</w:t>
      </w:r>
    </w:p>
    <w:p w:rsidR="005D0FC5" w:rsidRDefault="005D0FC5" w:rsidP="005D0FC5">
      <w:pPr>
        <w:numPr>
          <w:ilvl w:val="0"/>
          <w:numId w:val="26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пользователей в системе.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35nkun2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сценариев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Проведем анализ следующих сценариев: «Создание заявки», «Работа со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справочником», «Составление отчета», «Авторизация пользователя»,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выполнения остальных ВИ в данном отчете рассмотрены не будут, т.к. они имеют косвенное отношение к работе с заявками пользователей.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«Создание заявки» приведена на рисунке 10.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29D1CB1" wp14:editId="506280D3">
            <wp:extent cx="4562475" cy="40862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Создание заявки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«Форма создания заявки». Позволяет создавать, изменять, удалять, искать и выгружать документ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шаблон для создания заявки.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Сохраненная заявка – содержит описание возникшей проблемы с указанием даты подачи заявки и заявителя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выполняются пользователем и системой: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заявки, открывается форма создания заявки с полем текста заявки и значениями текущей даты и описания заявителя (выполняется системой);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заявки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заявки в БД (выполняется системой).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«Работа с заявкой» приведена на рисунке 11.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DF50647" wp14:editId="6BFEB3A6">
            <wp:extent cx="5753100" cy="5591175"/>
            <wp:effectExtent l="0" t="0" r="0" b="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Работа с заявкой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«Добавить работу», «Работа с заявкой». Позволяет назначать исполнителям работы по заявке.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заявок – содержит заявки пользователей;</w:t>
      </w:r>
    </w:p>
    <w:p w:rsidR="005D0FC5" w:rsidRDefault="005D0FC5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данные о конкретной заявке;</w:t>
      </w:r>
    </w:p>
    <w:p w:rsidR="005D0FC5" w:rsidRDefault="005D0FC5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данные о работах по заявке.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участвуют система и сотрудник тех. поддержки: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Выводится форма работы с заявками;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выбирает заявку:</w:t>
      </w:r>
    </w:p>
    <w:p w:rsidR="005D0FC5" w:rsidRDefault="005D0FC5" w:rsidP="005D0FC5">
      <w:pPr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Выполняется оценка выполнения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назначенных на заявку;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все работы выполнены, либо не могут быть выполнены заявка закрывается;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Подтверждается закрытие заявки, данные о закрытии записываются в БД предприятия.</w:t>
      </w:r>
    </w:p>
    <w:p w:rsidR="005D0FC5" w:rsidRDefault="005D0FC5" w:rsidP="005D0FC5">
      <w:pPr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заявки;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просматривает заявку и составляет к ней список работ;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назначенные работы выбирается исполнитель;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обработка заявки окончена, сотрудник подтверждает окончание работы с заявкой;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заявке и назначенных на нее работах сохраняются в БД.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«Смена статуса работы» приведена на рисунке 12.</w:t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53EC9D6" wp14:editId="74D1EB2F">
            <wp:extent cx="5819775" cy="4943475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Смена статуса работы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- содержит описание заявки, ее статус, а также список работ, требуемых для ее закрытия.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 - содержит описание работы.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все работы, требуемые к выполнению.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работы- содержит все статусы возможное для работы.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списка работ по заявке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работы (выполняется исполнителем);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исполнитель считает нужным, выполняется добавление комментария к работе (выполняется исполнителем);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модификации (выполняется исполнителем):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БД, изменения статуса работы по заявке фиксируется в БД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«Авторизация пользователя» приведена на рисунке 13.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4385F1D" wp14:editId="71A5AAE2">
            <wp:extent cx="5067300" cy="443865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Авторизация пользователя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форму «Авторизация пользователя». Позволяет пользователю авторизоваться за свой аккаунт.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пользователя - содержит данные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 пользователях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зарегистрированных в системе.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авторизации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данных (выполняется исполнителем);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данных (выполняется системой):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проверка пройдена: Авторизация пользователя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системе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проверка провалена: Вывод сообщения об ошибочности введенных данных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 приведена на рисунке 14.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B9987A6" wp14:editId="4BF5ECB5">
            <wp:extent cx="6048065" cy="4864100"/>
            <wp:effectExtent l="0" t="0" r="0" b="0"/>
            <wp:docPr id="6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заявки - содержит хранимые заявки;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работы - содержит хранимые работы;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содержит записи о действиях пользователей.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пользователь: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формы(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работы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 (выполняется пользователем);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записи журнала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записи в журнал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пользовательского интерфейса в виде диаграммы экранных форм приведены на рисунке 15.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486A9E8" wp14:editId="2D30EE11">
            <wp:extent cx="4623590" cy="2736226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590" cy="2736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Интерфейс подсистемы «Внутренний документооборот ДОН Кемеровской области»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составления заявок;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обработки заявок сотрудником тех. поддержки;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работ к заявке;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смены статуса работы;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комментария к работе;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возможность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смены статуса заявки;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назначения исполнителей на работы.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СУБД: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Должны быть реализованы сущности: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«Исполнители работ» - обеспечивает хранение 40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«Тип работы» - обеспечивает хранение 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«Заявители» - обеспечивает хранение 250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работы» - обеспечивает хранение 7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заявки» - обеспечивает хранение 7 записей.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 «Заявки», «Работы» являются динамическими, должна быть осуществлена возможность хранения минимум 400 записей, каждой сущности.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6" w:name="_1ksv4uv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t>Разработка рабочего проекта</w:t>
      </w:r>
    </w:p>
    <w:p w:rsidR="005D0FC5" w:rsidRDefault="005D0FC5" w:rsidP="005D0FC5">
      <w:pPr>
        <w:pStyle w:val="2"/>
        <w:numPr>
          <w:ilvl w:val="1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44sinio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классов анализа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классов-анализа приведена на рисунке 16: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929D246" wp14:editId="6474A7EF">
            <wp:extent cx="6048065" cy="4051300"/>
            <wp:effectExtent l="0" t="0" r="0" b="0"/>
            <wp:docPr id="73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Диаграмма классов-анализа.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"Форма" – определён на основе объекта «Форма» сценариев «Создание заявки», «Смена статуса работы», «Работа с заявкой».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смены статуса работ,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смены статуса работ»;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создания заявки»;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работы с заявкой»;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незакрытые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&lt;Заявка&gt; - возвращает список оставленных пользователями заявок.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заявки" – определён на основе объекта «Форма»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сценария «Создание заявки»,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заявку, тип возврата Заявка – создает заявку на основе введенных данных;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Закрыть форму,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завершает работу на форме;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работы с заявкой" – определён на основе объекта «Форма» сценария «Работа с заявкой»,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работы,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создает граничный объект класса «Форма создания работы»;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Обновить статус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записывает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произошедшие с заявкой в БД.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работы" – определён на основе объекта «Форма» сценария «Работа с заявкой», является подокном «Формы работы с заявкой».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работу, тип возврата Работа – создает работу на основе введенных данных.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Вернуться на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страницу работы с заявкой.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– определён на основе объекта «Форма» сценария «Смена статуса работы»,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Записать изменения,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сохраняет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сделанные в работе;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работы исполнителя,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&lt;Работа&gt;– загружает из БД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назначенные исполнителю;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Сохранить комментарий,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сохраняет оставленный исполнителем комментарий к работе;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- определен на основе объекта «Форма»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сценария «Авторизация пользователя»,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введенные данные,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запрашивает проверку логина и пароля пользователя;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в системе;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Отобразить ошибку авторизации,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отображает ошибку авторизации. 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"Заявка" – определён на основе объекта «Заявка» сценариев «Работа с заявкой», «Создание заявки». Атрибуты: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закрытия,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закрытия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составления,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заявка должна быть выполнена;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проблемы, возникшей у заявителя;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о заявителе,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заявителя (ФИО);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Обработчик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ФИО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специалиста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5D0FC5" w:rsidRDefault="005D0FC5" w:rsidP="005D0FC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"Работа" – определён на основе объекта «Работа» сценария «Смена статуса работы», объекта «Список работ», сценария «Работа с заявкой».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назначения,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Дата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выполнения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работа должна быть выполнена;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идентификатор заявки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 которой работа относится;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тип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исполнителя(ФИО);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Подтверждение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показывает, подтверждено ли выполнение работы.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пользователей - определен на основе объекта «Данные пользователей» сценария «Авторизация пользователя».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пользователя;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Логин,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логин пользователя;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Пароль,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пользователя.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 - определен на основе объекта «Статусы работ» сценария «Смена статуса работы».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наименование статуса.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определен на основе объекта «Журнал»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записи,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идентификатор 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которой сделаны изменения;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Инициатор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пользователя, спровоцировавшего создание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создания,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создания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Тип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тип события. 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2jxsxqh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методов объекта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«Создание заявки», «Работа с заявкой», «Смена статуса работы».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«Создание заявки» приведена на рисунке 17.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A5B7A3A" wp14:editId="526CED51">
            <wp:extent cx="5591175" cy="5381625"/>
            <wp:effectExtent l="0" t="0" r="0" b="0"/>
            <wp:docPr id="70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Создание заявки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заявки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959"/>
        <w:gridCol w:w="2410"/>
        <w:gridCol w:w="1829"/>
        <w:gridCol w:w="2290"/>
      </w:tblGrid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действия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на формирование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Заполнить поля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Закрыть форму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125"/>
      </w:tblGrid>
      <w:tr w:rsidR="005D0FC5" w:rsidTr="005D0FC5">
        <w:tc>
          <w:tcPr>
            <w:tcW w:w="4390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125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3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заявки.</w:t>
            </w:r>
          </w:p>
        </w:tc>
      </w:tr>
      <w:tr w:rsidR="005D0FC5" w:rsidTr="005D0FC5">
        <w:tc>
          <w:tcPr>
            <w:tcW w:w="43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512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главную.</w:t>
            </w:r>
          </w:p>
        </w:tc>
      </w:tr>
    </w:tbl>
    <w:p w:rsidR="005D0FC5" w:rsidRDefault="005D0FC5" w:rsidP="005D0FC5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«Работа с заявкой» приведена на рисунке 18.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7D92BFF" wp14:editId="21799ADF">
            <wp:extent cx="5963527" cy="5282247"/>
            <wp:effectExtent l="0" t="0" r="0" b="0"/>
            <wp:docPr id="3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527" cy="5282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137308E" wp14:editId="4D4EA5BB">
            <wp:extent cx="6048065" cy="33909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Работа с заявкой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работы с заявкой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работы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"/>
        <w:gridCol w:w="2340"/>
        <w:gridCol w:w="2693"/>
        <w:gridCol w:w="2693"/>
        <w:gridCol w:w="1134"/>
      </w:tblGrid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 тех.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Авторизация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25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Сценарий добавления работ к заявке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поступившую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действие добавить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крайний срок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тип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исполнителя на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Создать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14.1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создание работ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25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закрытия заявки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текущую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 тех.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Завершить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работы 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6"/>
        <w:gridCol w:w="4759"/>
      </w:tblGrid>
      <w:tr w:rsidR="005D0FC5" w:rsidTr="005D0FC5">
        <w:tc>
          <w:tcPr>
            <w:tcW w:w="475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75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закрытые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заявкой.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«Смена статуса работы» приведена на рисунке 19.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D38D139" wp14:editId="67BF4CD3">
            <wp:extent cx="5552278" cy="5716925"/>
            <wp:effectExtent l="0" t="0" r="0" b="0"/>
            <wp:docPr id="58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278" cy="57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Смена статуса работы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смены статуса работы</w:t>
      </w:r>
    </w:p>
    <w:p w:rsidR="005D0FC5" w:rsidRDefault="005D0FC5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</w:t>
      </w:r>
    </w:p>
    <w:p w:rsidR="005D0FC5" w:rsidRDefault="005D0FC5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 работ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статусы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комментарий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требуется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Сменить статус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Форма смены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работы.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</w:tbl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«Авторизация» приведена на рисунке 20.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0F321AE" wp14:editId="7A5FE0AE">
            <wp:extent cx="5334000" cy="4419600"/>
            <wp:effectExtent l="0" t="0" r="0" b="0"/>
            <wp:docPr id="63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Авторизация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:rsidR="005D0FC5" w:rsidRDefault="005D0FC5" w:rsidP="005D0FC5">
      <w:pPr>
        <w:numPr>
          <w:ilvl w:val="0"/>
          <w:numId w:val="2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результаты проверки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не пройдена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пройдена</w:t>
            </w: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авторизации.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в системе» приведена на рисунке 21.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B3B768F" wp14:editId="434035D3">
            <wp:extent cx="3723478" cy="5284646"/>
            <wp:effectExtent l="0" t="0" r="0" b="0"/>
            <wp:docPr id="53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78" cy="528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21. Авторизация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30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заявки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работы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Смена статуса работы </w:t>
            </w: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смену статуса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заявки</w:t>
            </w: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закрытие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Журнал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Выявленные методы отображены выше в диаграмме классов-анализа рисунок 17.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z337ya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технологии реализации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будет реализована на языке программирования C# в среде разработке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будет взаимодействовать с системой через интерфейс в виде веб-страницы ASP.NET MVC приложения.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требования возможна в рамках операционных систем семейства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установлены на предприятии.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Пользовательские компоненты будут взаимодействовать с данными с помощью технологии ADO.NET, которая будет реализована через соответствующие компоненты среды проектирования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развертывания приложения будет использоваться:</w:t>
      </w:r>
    </w:p>
    <w:p w:rsidR="005D0FC5" w:rsidRDefault="005D0FC5" w:rsidP="005D0FC5">
      <w:pPr>
        <w:numPr>
          <w:ilvl w:val="0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Клиентский узел для установки клиентского приложения. Характеристики: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CPU: AMD Athlon-5150 1,6Ghz;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2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250 ГБ.</w:t>
      </w:r>
    </w:p>
    <w:p w:rsidR="005D0FC5" w:rsidRDefault="005D0FC5" w:rsidP="005D0FC5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Серверный узел для установки базы данных. Характеристики:</w:t>
      </w:r>
    </w:p>
    <w:p w:rsidR="005D0FC5" w:rsidRPr="00B51B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  <w:lang w:val="en-US"/>
        </w:rPr>
      </w:pPr>
      <w:r w:rsidRPr="00B51BC5">
        <w:rPr>
          <w:rFonts w:ascii="Times New Roman" w:eastAsia="Times New Roman" w:hAnsi="Times New Roman" w:cs="Times New Roman"/>
          <w:sz w:val="28"/>
          <w:szCs w:val="28"/>
          <w:lang w:val="en-US"/>
        </w:rPr>
        <w:t>CPU: Intel core i5 3Ghz;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6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1000 ГБ.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начальной среды развертывания приведена на рисунке 22: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15DAC62" wp14:editId="51AADF14">
            <wp:extent cx="3429000" cy="914400"/>
            <wp:effectExtent l="0" t="0" r="0" b="0"/>
            <wp:docPr id="54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22. Начальная среда развертывания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3j2qqm3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хранилища данных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состав сущностей, отображаемых в БД приведен на рисунке 23: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33CD3F1" wp14:editId="6F9B7793">
            <wp:extent cx="6048065" cy="4051300"/>
            <wp:effectExtent l="0" t="0" r="0" b="0"/>
            <wp:docPr id="5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23. Состав сущностей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состава сущностей, созданы таблицы БД: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заявки.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заявки.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A4736FE" wp14:editId="59157A06">
            <wp:extent cx="3771900" cy="93345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работы.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7F72A86" wp14:editId="50271133">
            <wp:extent cx="3471065" cy="836932"/>
            <wp:effectExtent l="0" t="0" r="0" b="0"/>
            <wp:docPr id="64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065" cy="836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типы работы.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типа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типа работы;</w:t>
      </w:r>
    </w:p>
    <w:p w:rsidR="005D0FC5" w:rsidRDefault="005D0FC5" w:rsidP="005D0FC5">
      <w:pPr>
        <w:numPr>
          <w:ilvl w:val="1"/>
          <w:numId w:val="20"/>
        </w:numPr>
        <w:spacing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специальности исполнителя, способного выполнить работу.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5CBA60D" wp14:editId="70ADF000">
            <wp:extent cx="3294853" cy="989339"/>
            <wp:effectExtent l="0" t="0" r="0" b="0"/>
            <wp:docPr id="3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853" cy="98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26.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возможные типы специальностей исполнителей.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специальности;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специальности.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BDD2171" wp14:editId="4D58C630">
            <wp:extent cx="3632990" cy="871551"/>
            <wp:effectExtent l="0" t="0" r="0" b="0"/>
            <wp:docPr id="72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990" cy="871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27.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записи о работах по заявкам.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назначения работы на исполнителя;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выполнения работы исполнителем;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работы исполнителем;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заявки к которой относится работа;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типа назначенной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PersonExecId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исполнителя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 подтвердил ли сотрудник тех. поддержки выполнение работы.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1B80CFB" wp14:editId="6CD6E873">
            <wp:extent cx="3810000" cy="2686050"/>
            <wp:effectExtent l="0" t="0" r="0" b="0"/>
            <wp:docPr id="42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оставленные пользователями заявки.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составления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закрытия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текст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составителя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PersonSpId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BA079DE" wp14:editId="266FF751">
            <wp:extent cx="3790950" cy="24384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29.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персонах, работающих в КОМК.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сотрудника.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06FA4B6" wp14:editId="460E9C21">
            <wp:extent cx="3743325" cy="2876550"/>
            <wp:effectExtent l="0" t="0" r="0" b="0"/>
            <wp:docPr id="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30.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ролях сотрудников, работающих в КОМК.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роли.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98878CD" wp14:editId="438F3002">
            <wp:extent cx="3743325" cy="9334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31.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таблица, обеспечивающая связь многие к многим между ролями и пользователями.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73186E7" wp14:editId="72114560">
            <wp:extent cx="3771900" cy="914400"/>
            <wp:effectExtent l="0" t="0" r="0" b="0"/>
            <wp:docPr id="65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32.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специальностях сотрудника.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 специальности.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 wp14:anchorId="1B9F5E93" wp14:editId="4BFBFA0E">
            <wp:extent cx="3762375" cy="11430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33.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историю действий пользователей в системе.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дату возникновения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идедификатор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типа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вызвавшей событие;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описание произошедшего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JournalId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 журнала;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персоны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вызвавшей событие.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CB4BDF6" wp14:editId="5CE835CC">
            <wp:extent cx="3848100" cy="1924050"/>
            <wp:effectExtent l="0" t="0" r="0" b="0"/>
            <wp:docPr id="4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типы событий журнала.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события.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364AC20" wp14:editId="582C195F">
            <wp:extent cx="3752850" cy="942975"/>
            <wp:effectExtent l="0" t="0" r="0" b="0"/>
            <wp:docPr id="75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1" w:name="_ls90hda2m6rg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t>Разработка программного кода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к моменту создания клиента база данных уже была разработана, то логичным было использовать технологию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конкретнее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ED631DF" wp14:editId="6A44021D">
            <wp:extent cx="4972050" cy="36766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модели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более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 актуален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мы перешли к подходу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его мы добавили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таблицы для работы с пользователями и все дальнейшие изменения производили непосредственно через код.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E120506" wp14:editId="2457A600">
            <wp:extent cx="6048065" cy="4432300"/>
            <wp:effectExtent l="0" t="0" r="0" b="0"/>
            <wp:docPr id="1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вносить изменения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использовать миграции.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миграцию: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 wp14:anchorId="51881A47" wp14:editId="6D64EC2F">
            <wp:extent cx="2257425" cy="466725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Смотрим созданную миграцию: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3C5B179" wp14:editId="62364619">
            <wp:extent cx="5895975" cy="3381375"/>
            <wp:effectExtent l="0" t="0" r="0" b="0"/>
            <wp:docPr id="3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миграции мы добавляем поле ФИО в таблицу описывающую пользователя.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миграция прошла нужно запустить команду: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72C1070" wp14:editId="507F6CFB">
            <wp:extent cx="1800225" cy="314325"/>
            <wp:effectExtent l="0" t="0" r="0" b="0"/>
            <wp:docPr id="7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после всех модификаций проверяем нашу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384C049" wp14:editId="56D187F6">
            <wp:extent cx="6048065" cy="3784600"/>
            <wp:effectExtent l="0" t="0" r="0" b="0"/>
            <wp:docPr id="67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компонентов, содержащих программный код представлен на рисунке 36: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F59C13C" wp14:editId="7156DE9B">
            <wp:extent cx="6048065" cy="39243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Состав компонентов программного кода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реализован в виде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Prak.sln, который организует проекты, элементы проектов и решений в решение;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Prak.exe – исполняемый файл проекта.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Startup.cs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запуска программы.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отображаемые приложением веб-страницы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аккаунтнг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пользователя;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отображающие пользователей системы;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описание домашней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ChangeStausQuery.cshtml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кода представления на основе 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рисунках ниже.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CA6C8E9" wp14:editId="15765C01">
            <wp:extent cx="4304699" cy="4825047"/>
            <wp:effectExtent l="0" t="0" r="0" b="0"/>
            <wp:docPr id="5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699" cy="482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8B43F2B" wp14:editId="35E8464A">
            <wp:extent cx="4476925" cy="4120197"/>
            <wp:effectExtent l="0" t="0" r="0" b="0"/>
            <wp:docPr id="49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25" cy="412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работами по заявкам;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регистрацию пользователя в системе;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элементы страниц, присущие всем страницам;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ViewStart.cshtml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ссылку на настройки стартовой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контроллеры обрабатывающие действия пользователей со страницами, контроллеры обрабатывают действия на одноименных веб-страницах;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ChangeStatusQuery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(). Код описывающий контроллер приведен на рисунках ниже, код, описывающий остальные контроллеры, схож с приведенным;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ADD4D7D" wp14:editId="06F28EA1">
            <wp:extent cx="5191125" cy="3505200"/>
            <wp:effectExtent l="0" t="0" r="0" b="0"/>
            <wp:docPr id="4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2565E47" wp14:editId="666B8E93">
            <wp:extent cx="6048065" cy="2336800"/>
            <wp:effectExtent l="0" t="0" r="0" b="0"/>
            <wp:docPr id="3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74993DD" wp14:editId="6CBA65CA">
            <wp:extent cx="6048065" cy="1714500"/>
            <wp:effectExtent l="0" t="0" r="0" b="0"/>
            <wp:docPr id="4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5DFF4C9" wp14:editId="3BBEAD58">
            <wp:extent cx="6048065" cy="3314700"/>
            <wp:effectExtent l="0" t="0" r="0" b="0"/>
            <wp:docPr id="2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1D0CD925" wp14:editId="10F3218F">
            <wp:extent cx="6048065" cy="2514600"/>
            <wp:effectExtent l="0" t="0" r="0" b="0"/>
            <wp:docPr id="71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A5B1881" wp14:editId="73C7F77C">
            <wp:extent cx="6048065" cy="2679700"/>
            <wp:effectExtent l="0" t="0" r="0" b="0"/>
            <wp:docPr id="3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ChangeStateWork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запросы пользователя по взаимодействию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AccountViewModel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 _</w:t>
      </w:r>
      <w:proofErr w:type="spellStart"/>
      <w:proofErr w:type="gram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ExternalLoginsListPartial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ConfirmEmail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ExternalLoginFailure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Login(), Register(),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ResetPassword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ResetPasswordConfirmation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SendCode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VerifyCode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на главной странице приложения, в контроллере реализованы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методы:About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ManageViewModels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AddPhoneNumber</w:t>
      </w:r>
      <w:proofErr w:type="spellEnd"/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ChangePassword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Index(),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ManageLogins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VeryfyPhoneNumber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представления БД, через которые ведется работы с таблицами БД: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IdentityModels.cs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данные модели отвечают за описание поведения стандартной авторизации и управления авторизованными пользователями;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формировании моделей использовался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Была сформирована модель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ModelKOMK.edmx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сформированной модели присутствуют классы: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код автоматически сгенерированный средой разработки представлен на рисунках ниже, принцип формирования остальных классов схож с данным;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96E3C18" wp14:editId="75043BDC">
            <wp:extent cx="4791075" cy="5876925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E794A47" wp14:editId="4E235A3D">
            <wp:extent cx="4819650" cy="1590675"/>
            <wp:effectExtent l="0" t="0" r="0" b="0"/>
            <wp:docPr id="3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AspNerRoles.cs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работы журнала и конфигурирования системы в данном отчете рассмотрены не будут, т.к. они имеют косвенное отношение к работе с заявками пользователей.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22" w:name="_2xcytpi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</w:rPr>
        <w:t>Развертывание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развертывания представлена на рисунке 37: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D49A4D6" wp14:editId="4D4574F1">
            <wp:extent cx="4343400" cy="26860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Среда развертывания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 сервер необходимо развернуть базу данных KOMK.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клиентских машинах необходимо установить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скопировать файл запуска программы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-файл).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1ci93xb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Интерфейс системы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страница приложения представлена на рисунке 38. Реализованы возможности создания заявки, работы, смены статуса заявки, работы. Любые действия с заявками и работами возможны только после авторизации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CA41B29" wp14:editId="3EB2FD63">
            <wp:extent cx="6048065" cy="1879600"/>
            <wp:effectExtent l="0" t="0" r="0" b="0"/>
            <wp:docPr id="61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38. Главная страница приложения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заявки представлена на рисунке 39. Реализованы возможность добавления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3AFA4CA" wp14:editId="3451D3D1">
            <wp:extent cx="5505450" cy="40767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39. Страница создания заявки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всех заявок представлена на рисунке 40, реализована возможность смены статуса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237CB46" wp14:editId="717E07CE">
            <wp:extent cx="6048065" cy="1689100"/>
            <wp:effectExtent l="0" t="0" r="0" b="0"/>
            <wp:docPr id="4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40. Страница просмотра всех заявок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Страница смены статуса заявки представлена на рисунке 41. Реализована возможность смены статуса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AFE5FB4" wp14:editId="5BAA253A">
            <wp:extent cx="5753100" cy="3124200"/>
            <wp:effectExtent l="0" t="0" r="0" b="0"/>
            <wp:docPr id="2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41. Страница смены статуса заявки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работы представлена на рисунке 42. Реализована возможность создания работы.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962FBB0" wp14:editId="555E4BB4">
            <wp:extent cx="4743450" cy="3933825"/>
            <wp:effectExtent l="0" t="0" r="0" b="0"/>
            <wp:docPr id="74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42. Страница создания работы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работ представлена на рисунке 43.  Реализована возможность смены статуса работы.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D8B1E25" wp14:editId="7D103E8A">
            <wp:extent cx="6048065" cy="1308100"/>
            <wp:effectExtent l="0" t="0" r="0" b="0"/>
            <wp:docPr id="5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43. Страница просмотра работ.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смены статуса работы представлена на рисунке 44.  Реализована возможность смены статуса работы и добавления комментария к работе.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33C30D0" wp14:editId="67297EFE">
            <wp:extent cx="3423440" cy="2827457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440" cy="2827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44. Страница смены статуса работы.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авторизации пользователя представлена на рисунке 45. Реализована возможность авторизации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DF9B19D" wp14:editId="2F1F979F">
            <wp:extent cx="3942553" cy="3388640"/>
            <wp:effectExtent l="0" t="0" r="0" b="0"/>
            <wp:docPr id="6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553" cy="338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45. Страница авторизации пользователя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регистрации пользователя представлена на рисунке 46. Реализована возможность регистрации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A088274" wp14:editId="63819838">
            <wp:extent cx="5343525" cy="4867275"/>
            <wp:effectExtent l="0" t="0" r="0" b="0"/>
            <wp:docPr id="62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46. Страница регистрации пользователя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4" w:name="_1y810tw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</w:rPr>
        <w:t>Разработка сценариев тестирования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«Создание заявки», «Создание работы», «Закрытие заявки», «Смена статуса работы».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заявки»: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DB994C0" wp14:editId="538C85FB">
            <wp:extent cx="5086350" cy="3695700"/>
            <wp:effectExtent l="0" t="0" r="0" b="0"/>
            <wp:docPr id="4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32. Вкладка «Авторизация»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заявки».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0FCCE51" wp14:editId="0D83D4FE">
            <wp:extent cx="5276850" cy="3914775"/>
            <wp:effectExtent l="0" t="0" r="0" b="0"/>
            <wp:docPr id="3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33. Вкладка «Создание заявки»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заявки» необходимо заполнить поля данных заявки (срок выполнения, текст заявки, какому сотруднику послать заявку).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заявке, а на вкладке «Заявки» обновляется список заявок. 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58EC667" wp14:editId="215E24C0">
            <wp:extent cx="6048065" cy="1574800"/>
            <wp:effectExtent l="0" t="0" r="0" b="0"/>
            <wp:docPr id="52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34. Вкладка «Заявки»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работы»: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3B4B098" wp14:editId="35E77EB4">
            <wp:extent cx="3898340" cy="2834322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340" cy="2834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35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работы».</w:t>
      </w:r>
    </w:p>
    <w:p w:rsidR="005D0FC5" w:rsidRDefault="005D0FC5" w:rsidP="005D0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CF47DCF" wp14:editId="1A8B2D71">
            <wp:extent cx="3523453" cy="2949867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453" cy="2949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Вкладка «Создание работы»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работы» необходимо заполнить поля данных заявки (срок выполнения, заявка к которой относится работа, тип работы, исполнитель).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работе, а на вкладке «Работы» обновляется список работ.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85B0737" wp14:editId="0730A78B">
            <wp:extent cx="6048065" cy="1079500"/>
            <wp:effectExtent l="0" t="0" r="0" b="0"/>
            <wp:docPr id="3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Вкладка «Работы»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«Закрытие заявки»: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0983BD0" wp14:editId="1B3B7CDF">
            <wp:extent cx="3613940" cy="263327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940" cy="263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38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«Заявка».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432367A" wp14:editId="2560BA64">
            <wp:extent cx="6048065" cy="1358900"/>
            <wp:effectExtent l="0" t="0" r="0" b="0"/>
            <wp:docPr id="37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39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«Заявки»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 требуемую заявку и переходит по ссылке «Сменить статус». На открывшейся вкладке меняют статус заявки на “выполнена” и сохраняет статус.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ADB6087" wp14:editId="1D12D87D">
            <wp:extent cx="3194840" cy="1622776"/>
            <wp:effectExtent l="0" t="0" r="0" b="0"/>
            <wp:docPr id="60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840" cy="1622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«Смена статуса заявки»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вкладке «Заявка» должен обновится статус заявки.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707E4C9" wp14:editId="04E0E7C3">
            <wp:extent cx="6048065" cy="1409700"/>
            <wp:effectExtent l="0" t="0" r="0" b="0"/>
            <wp:docPr id="2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41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«Заявки»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«Смена статуса работы»:</w:t>
      </w: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327D751" wp14:editId="6A7C1018">
            <wp:extent cx="2733624" cy="1986597"/>
            <wp:effectExtent l="0" t="0" r="0" b="0"/>
            <wp:docPr id="4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24" cy="1986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42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«Работы».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4826879" wp14:editId="09EEB830">
            <wp:extent cx="6048065" cy="1079500"/>
            <wp:effectExtent l="0" t="0" r="0" b="0"/>
            <wp:docPr id="2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43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«Работы»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Выбирает работу, статус которой надо сменить и переходит по ссылке «Сменить статус». На открывшейся вкладке меняют статус работы, при желании пользователь может оставить комментарий к работе. Сделанные изменения сохраняются.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61CAED4" wp14:editId="356BC6FE">
            <wp:extent cx="3299615" cy="2697798"/>
            <wp:effectExtent l="0" t="0" r="0" b="0"/>
            <wp:docPr id="2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615" cy="2697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44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«Смена статуса работы»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5" w:name="_3whwml4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</w:rPr>
        <w:t>Список литературы</w:t>
      </w:r>
    </w:p>
    <w:p w:rsidR="005D0FC5" w:rsidRDefault="005D0FC5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 по выполнению курсового проекта по дисциплине «Методы и средства проектирования информационных систем и технологий» для бакалавров направление подготовки 09.03.02 «Информационные системы и технологии» профиль «Информационные системы и технологии». Составитель О.Н. Ванеев, Кемерово, 2017 г.;</w:t>
      </w:r>
    </w:p>
    <w:p w:rsidR="005D0FC5" w:rsidRDefault="005D0FC5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hyperlink r:id="rId7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https://metanit.com/sharp/mvc.php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5D0FC5" w:rsidRDefault="005D0FC5" w:rsidP="005D0FC5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36"/>
          <w:szCs w:val="36"/>
        </w:rPr>
      </w:pPr>
      <w:hyperlink r:id="rId7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https://professorweb.ru/my/ASP_NET/base/level1/base_aspnet_index.php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E46A1B" w:rsidRDefault="00E46A1B"/>
    <w:sectPr w:rsidR="00E46A1B">
      <w:headerReference w:type="default" r:id="rId80"/>
      <w:footerReference w:type="default" r:id="rId81"/>
      <w:pgSz w:w="11906" w:h="16838"/>
      <w:pgMar w:top="794" w:right="737" w:bottom="340" w:left="16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ADB" w:rsidRDefault="00875ADB" w:rsidP="005D0FC5">
      <w:pPr>
        <w:spacing w:after="0" w:line="240" w:lineRule="auto"/>
      </w:pPr>
      <w:r>
        <w:separator/>
      </w:r>
    </w:p>
  </w:endnote>
  <w:endnote w:type="continuationSeparator" w:id="0">
    <w:p w:rsidR="00875ADB" w:rsidRDefault="00875ADB" w:rsidP="005D0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C5" w:rsidRDefault="005D0FC5">
    <w:pPr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tbl>
    <w:tblPr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5D0FC5">
      <w:trPr>
        <w:trHeight w:val="280"/>
      </w:trPr>
      <w:tc>
        <w:tcPr>
          <w:tcW w:w="39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5D0FC5">
      <w:trPr>
        <w:trHeight w:val="280"/>
      </w:trPr>
      <w:tc>
        <w:tcPr>
          <w:tcW w:w="39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5D0FC5">
      <w:trPr>
        <w:trHeight w:val="280"/>
      </w:trPr>
      <w:tc>
        <w:tcPr>
          <w:tcW w:w="39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5D0FC5">
      <w:trPr>
        <w:trHeight w:val="280"/>
      </w:trPr>
      <w:tc>
        <w:tcPr>
          <w:tcW w:w="964" w:type="dxa"/>
          <w:gridSpan w:val="2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Тартынский А.В.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5D0FC5">
      <w:trPr>
        <w:trHeight w:val="280"/>
      </w:trPr>
      <w:tc>
        <w:tcPr>
          <w:tcW w:w="964" w:type="dxa"/>
          <w:gridSpan w:val="2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5D0FC5" w:rsidRDefault="005D0FC5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05EF1">
            <w:rPr>
              <w:noProof/>
            </w:rPr>
            <w:t>22</w:t>
          </w:r>
          <w:r>
            <w:fldChar w:fldCharType="end"/>
          </w:r>
        </w:p>
      </w:tc>
      <w:tc>
        <w:tcPr>
          <w:tcW w:w="113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88</w:t>
          </w:r>
        </w:p>
      </w:tc>
    </w:tr>
    <w:tr w:rsidR="005D0FC5">
      <w:trPr>
        <w:trHeight w:val="280"/>
      </w:trPr>
      <w:tc>
        <w:tcPr>
          <w:tcW w:w="964" w:type="dxa"/>
          <w:gridSpan w:val="2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ИТб-132</w:t>
          </w:r>
        </w:p>
      </w:tc>
    </w:tr>
    <w:tr w:rsidR="005D0FC5">
      <w:trPr>
        <w:trHeight w:val="280"/>
      </w:trPr>
      <w:tc>
        <w:tcPr>
          <w:tcW w:w="964" w:type="dxa"/>
          <w:gridSpan w:val="2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  <w:p w:rsidR="005D0FC5" w:rsidRDefault="005D0FC5">
          <w:pPr>
            <w:tabs>
              <w:tab w:val="center" w:pos="4677"/>
              <w:tab w:val="right" w:pos="9355"/>
            </w:tabs>
          </w:pPr>
        </w:p>
      </w:tc>
    </w:tr>
    <w:tr w:rsidR="005D0FC5">
      <w:trPr>
        <w:trHeight w:val="280"/>
      </w:trPr>
      <w:tc>
        <w:tcPr>
          <w:tcW w:w="964" w:type="dxa"/>
          <w:gridSpan w:val="2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  <w:p w:rsidR="005D0FC5" w:rsidRDefault="005D0FC5">
          <w:pPr>
            <w:tabs>
              <w:tab w:val="center" w:pos="4677"/>
              <w:tab w:val="right" w:pos="9355"/>
            </w:tabs>
          </w:pPr>
        </w:p>
      </w:tc>
    </w:tr>
  </w:tbl>
  <w:p w:rsidR="005D0FC5" w:rsidRDefault="005D0FC5">
    <w:pPr>
      <w:tabs>
        <w:tab w:val="left" w:pos="5535"/>
      </w:tabs>
      <w:spacing w:after="0" w:line="240" w:lineRule="auto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ADB" w:rsidRDefault="00875ADB" w:rsidP="005D0FC5">
      <w:pPr>
        <w:spacing w:after="0" w:line="240" w:lineRule="auto"/>
      </w:pPr>
      <w:r>
        <w:separator/>
      </w:r>
    </w:p>
  </w:footnote>
  <w:footnote w:type="continuationSeparator" w:id="0">
    <w:p w:rsidR="00875ADB" w:rsidRDefault="00875ADB" w:rsidP="005D0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C5" w:rsidRDefault="005D0FC5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5628"/>
    <w:multiLevelType w:val="multilevel"/>
    <w:tmpl w:val="2A88FD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3630F98"/>
    <w:multiLevelType w:val="multilevel"/>
    <w:tmpl w:val="C8C23D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0B352779"/>
    <w:multiLevelType w:val="multilevel"/>
    <w:tmpl w:val="E9E452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12BC7AF9"/>
    <w:multiLevelType w:val="multilevel"/>
    <w:tmpl w:val="CDA259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1AC12576"/>
    <w:multiLevelType w:val="multilevel"/>
    <w:tmpl w:val="C79C37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C4E07FA"/>
    <w:multiLevelType w:val="multilevel"/>
    <w:tmpl w:val="3EAEE8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1DD52ACB"/>
    <w:multiLevelType w:val="multilevel"/>
    <w:tmpl w:val="C9EE6BA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DED4355"/>
    <w:multiLevelType w:val="multilevel"/>
    <w:tmpl w:val="C816B20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 w15:restartNumberingAfterBreak="0">
    <w:nsid w:val="20E51CEC"/>
    <w:multiLevelType w:val="multilevel"/>
    <w:tmpl w:val="A484ED7E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9" w15:restartNumberingAfterBreak="0">
    <w:nsid w:val="26D20A3D"/>
    <w:multiLevelType w:val="multilevel"/>
    <w:tmpl w:val="D62C0890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0" w15:restartNumberingAfterBreak="0">
    <w:nsid w:val="27325255"/>
    <w:multiLevelType w:val="multilevel"/>
    <w:tmpl w:val="A31C19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 w15:restartNumberingAfterBreak="0">
    <w:nsid w:val="2C851A31"/>
    <w:multiLevelType w:val="multilevel"/>
    <w:tmpl w:val="E632A7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2E7A2B79"/>
    <w:multiLevelType w:val="multilevel"/>
    <w:tmpl w:val="0F6E4288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3" w15:restartNumberingAfterBreak="0">
    <w:nsid w:val="313E6791"/>
    <w:multiLevelType w:val="multilevel"/>
    <w:tmpl w:val="D8502290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333836B5"/>
    <w:multiLevelType w:val="multilevel"/>
    <w:tmpl w:val="1B76BD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 w15:restartNumberingAfterBreak="0">
    <w:nsid w:val="33423582"/>
    <w:multiLevelType w:val="multilevel"/>
    <w:tmpl w:val="11D2042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 w15:restartNumberingAfterBreak="0">
    <w:nsid w:val="35343F29"/>
    <w:multiLevelType w:val="multilevel"/>
    <w:tmpl w:val="9B80018C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7" w15:restartNumberingAfterBreak="0">
    <w:nsid w:val="3E947DB6"/>
    <w:multiLevelType w:val="multilevel"/>
    <w:tmpl w:val="FE9428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437A6E99"/>
    <w:multiLevelType w:val="multilevel"/>
    <w:tmpl w:val="89A2B6C6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9" w15:restartNumberingAfterBreak="0">
    <w:nsid w:val="4383309A"/>
    <w:multiLevelType w:val="multilevel"/>
    <w:tmpl w:val="8F56761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0" w15:restartNumberingAfterBreak="0">
    <w:nsid w:val="462E0A36"/>
    <w:multiLevelType w:val="multilevel"/>
    <w:tmpl w:val="C8087A5E"/>
    <w:lvl w:ilvl="0">
      <w:start w:val="1"/>
      <w:numFmt w:val="decimal"/>
      <w:lvlText w:val="%1."/>
      <w:lvlJc w:val="left"/>
      <w:pPr>
        <w:ind w:left="720" w:firstLine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44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21" w15:restartNumberingAfterBreak="0">
    <w:nsid w:val="48D42ACA"/>
    <w:multiLevelType w:val="multilevel"/>
    <w:tmpl w:val="9360378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4E247B44"/>
    <w:multiLevelType w:val="multilevel"/>
    <w:tmpl w:val="857A0F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3" w15:restartNumberingAfterBreak="0">
    <w:nsid w:val="50495619"/>
    <w:multiLevelType w:val="multilevel"/>
    <w:tmpl w:val="98F2F8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50604933"/>
    <w:multiLevelType w:val="multilevel"/>
    <w:tmpl w:val="BEE298E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5" w15:restartNumberingAfterBreak="0">
    <w:nsid w:val="52B65B7A"/>
    <w:multiLevelType w:val="multilevel"/>
    <w:tmpl w:val="392EFC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56844998"/>
    <w:multiLevelType w:val="multilevel"/>
    <w:tmpl w:val="143A6C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7" w15:restartNumberingAfterBreak="0">
    <w:nsid w:val="583F2C0F"/>
    <w:multiLevelType w:val="multilevel"/>
    <w:tmpl w:val="D41E41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8" w15:restartNumberingAfterBreak="0">
    <w:nsid w:val="589B7B34"/>
    <w:multiLevelType w:val="multilevel"/>
    <w:tmpl w:val="B6BE4CB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9" w15:restartNumberingAfterBreak="0">
    <w:nsid w:val="5B384F7C"/>
    <w:multiLevelType w:val="multilevel"/>
    <w:tmpl w:val="208AA0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5BD36FE5"/>
    <w:multiLevelType w:val="multilevel"/>
    <w:tmpl w:val="C6B48CE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1" w15:restartNumberingAfterBreak="0">
    <w:nsid w:val="5CC826D1"/>
    <w:multiLevelType w:val="hybridMultilevel"/>
    <w:tmpl w:val="B6321CEE"/>
    <w:lvl w:ilvl="0" w:tplc="041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2" w15:restartNumberingAfterBreak="0">
    <w:nsid w:val="5F587947"/>
    <w:multiLevelType w:val="multilevel"/>
    <w:tmpl w:val="F90624A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62743E5D"/>
    <w:multiLevelType w:val="multilevel"/>
    <w:tmpl w:val="59C662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4" w15:restartNumberingAfterBreak="0">
    <w:nsid w:val="62A93982"/>
    <w:multiLevelType w:val="multilevel"/>
    <w:tmpl w:val="E304BA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6BCC2FCB"/>
    <w:multiLevelType w:val="multilevel"/>
    <w:tmpl w:val="8AD6D05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6" w15:restartNumberingAfterBreak="0">
    <w:nsid w:val="6E155FCE"/>
    <w:multiLevelType w:val="multilevel"/>
    <w:tmpl w:val="46769E7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num w:numId="1">
    <w:abstractNumId w:val="22"/>
  </w:num>
  <w:num w:numId="2">
    <w:abstractNumId w:val="7"/>
  </w:num>
  <w:num w:numId="3">
    <w:abstractNumId w:val="25"/>
  </w:num>
  <w:num w:numId="4">
    <w:abstractNumId w:val="24"/>
  </w:num>
  <w:num w:numId="5">
    <w:abstractNumId w:val="12"/>
  </w:num>
  <w:num w:numId="6">
    <w:abstractNumId w:val="28"/>
  </w:num>
  <w:num w:numId="7">
    <w:abstractNumId w:val="3"/>
  </w:num>
  <w:num w:numId="8">
    <w:abstractNumId w:val="23"/>
  </w:num>
  <w:num w:numId="9">
    <w:abstractNumId w:val="33"/>
  </w:num>
  <w:num w:numId="10">
    <w:abstractNumId w:val="14"/>
  </w:num>
  <w:num w:numId="11">
    <w:abstractNumId w:val="16"/>
  </w:num>
  <w:num w:numId="12">
    <w:abstractNumId w:val="29"/>
  </w:num>
  <w:num w:numId="13">
    <w:abstractNumId w:val="20"/>
  </w:num>
  <w:num w:numId="14">
    <w:abstractNumId w:val="36"/>
  </w:num>
  <w:num w:numId="15">
    <w:abstractNumId w:val="10"/>
  </w:num>
  <w:num w:numId="16">
    <w:abstractNumId w:val="30"/>
  </w:num>
  <w:num w:numId="17">
    <w:abstractNumId w:val="27"/>
  </w:num>
  <w:num w:numId="18">
    <w:abstractNumId w:val="32"/>
  </w:num>
  <w:num w:numId="19">
    <w:abstractNumId w:val="4"/>
  </w:num>
  <w:num w:numId="20">
    <w:abstractNumId w:val="26"/>
  </w:num>
  <w:num w:numId="21">
    <w:abstractNumId w:val="19"/>
  </w:num>
  <w:num w:numId="22">
    <w:abstractNumId w:val="15"/>
  </w:num>
  <w:num w:numId="23">
    <w:abstractNumId w:val="35"/>
  </w:num>
  <w:num w:numId="24">
    <w:abstractNumId w:val="5"/>
  </w:num>
  <w:num w:numId="25">
    <w:abstractNumId w:val="1"/>
  </w:num>
  <w:num w:numId="26">
    <w:abstractNumId w:val="0"/>
  </w:num>
  <w:num w:numId="27">
    <w:abstractNumId w:val="21"/>
  </w:num>
  <w:num w:numId="28">
    <w:abstractNumId w:val="13"/>
  </w:num>
  <w:num w:numId="29">
    <w:abstractNumId w:val="11"/>
  </w:num>
  <w:num w:numId="30">
    <w:abstractNumId w:val="2"/>
  </w:num>
  <w:num w:numId="31">
    <w:abstractNumId w:val="8"/>
  </w:num>
  <w:num w:numId="32">
    <w:abstractNumId w:val="17"/>
  </w:num>
  <w:num w:numId="33">
    <w:abstractNumId w:val="9"/>
  </w:num>
  <w:num w:numId="34">
    <w:abstractNumId w:val="34"/>
  </w:num>
  <w:num w:numId="35">
    <w:abstractNumId w:val="18"/>
  </w:num>
  <w:num w:numId="36">
    <w:abstractNumId w:val="6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B0F"/>
    <w:rsid w:val="00025D60"/>
    <w:rsid w:val="00146872"/>
    <w:rsid w:val="00154FC9"/>
    <w:rsid w:val="003102DA"/>
    <w:rsid w:val="0034386C"/>
    <w:rsid w:val="00405EF1"/>
    <w:rsid w:val="00530DF8"/>
    <w:rsid w:val="005D0FC5"/>
    <w:rsid w:val="005D2574"/>
    <w:rsid w:val="00633E13"/>
    <w:rsid w:val="00767228"/>
    <w:rsid w:val="00776B0F"/>
    <w:rsid w:val="00875ADB"/>
    <w:rsid w:val="00A734F7"/>
    <w:rsid w:val="00D37D5D"/>
    <w:rsid w:val="00E4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347FF"/>
  <w15:chartTrackingRefBased/>
  <w15:docId w15:val="{D9FB21A6-CA57-4E8C-AACD-5BDC4649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rsid w:val="005D0FC5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link w:val="20"/>
    <w:rsid w:val="005D0FC5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link w:val="30"/>
    <w:rsid w:val="005D0FC5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link w:val="40"/>
    <w:rsid w:val="005D0FC5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5D0FC5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link w:val="60"/>
    <w:rsid w:val="005D0FC5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D0FC5"/>
    <w:rPr>
      <w:rFonts w:ascii="Calibri" w:eastAsia="Calibri" w:hAnsi="Calibri" w:cs="Calibri"/>
      <w:color w:val="2E75B5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5D0FC5"/>
    <w:rPr>
      <w:rFonts w:ascii="Calibri" w:eastAsia="Calibri" w:hAnsi="Calibri" w:cs="Calibri"/>
      <w:color w:val="2E75B5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5D0FC5"/>
    <w:rPr>
      <w:rFonts w:ascii="Calibri" w:eastAsia="Calibri" w:hAnsi="Calibri" w:cs="Calibri"/>
      <w:color w:val="1E4D78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D0FC5"/>
    <w:rPr>
      <w:rFonts w:ascii="Calibri" w:eastAsia="Calibri" w:hAnsi="Calibri" w:cs="Calibri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5D0FC5"/>
    <w:rPr>
      <w:rFonts w:ascii="Calibri" w:eastAsia="Calibri" w:hAnsi="Calibri" w:cs="Calibri"/>
      <w:b/>
      <w:color w:val="000000"/>
      <w:lang w:eastAsia="ru-RU"/>
    </w:rPr>
  </w:style>
  <w:style w:type="character" w:customStyle="1" w:styleId="60">
    <w:name w:val="Заголовок 6 Знак"/>
    <w:basedOn w:val="a0"/>
    <w:link w:val="6"/>
    <w:rsid w:val="005D0FC5"/>
    <w:rPr>
      <w:rFonts w:ascii="Calibri" w:eastAsia="Calibri" w:hAnsi="Calibri" w:cs="Calibri"/>
      <w:b/>
      <w:color w:val="000000"/>
      <w:sz w:val="20"/>
      <w:szCs w:val="20"/>
      <w:lang w:eastAsia="ru-RU"/>
    </w:rPr>
  </w:style>
  <w:style w:type="table" w:customStyle="1" w:styleId="TableNormal">
    <w:name w:val="Table 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5D0FC5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5D0FC5"/>
    <w:rPr>
      <w:rFonts w:ascii="Calibri" w:eastAsia="Calibri" w:hAnsi="Calibri" w:cs="Calibri"/>
      <w:b/>
      <w:color w:val="000000"/>
      <w:sz w:val="72"/>
      <w:szCs w:val="72"/>
      <w:lang w:eastAsia="ru-RU"/>
    </w:rPr>
  </w:style>
  <w:style w:type="paragraph" w:styleId="a5">
    <w:name w:val="Subtitle"/>
    <w:basedOn w:val="a"/>
    <w:next w:val="a"/>
    <w:link w:val="a6"/>
    <w:rsid w:val="005D0FC5"/>
    <w:rPr>
      <w:color w:val="5A5A5A"/>
    </w:rPr>
  </w:style>
  <w:style w:type="character" w:customStyle="1" w:styleId="a6">
    <w:name w:val="Подзаголовок Знак"/>
    <w:basedOn w:val="a0"/>
    <w:link w:val="a5"/>
    <w:rsid w:val="005D0FC5"/>
    <w:rPr>
      <w:rFonts w:ascii="Calibri" w:eastAsia="Calibri" w:hAnsi="Calibri" w:cs="Calibri"/>
      <w:color w:val="5A5A5A"/>
      <w:lang w:eastAsia="ru-RU"/>
    </w:rPr>
  </w:style>
  <w:style w:type="paragraph" w:styleId="a7">
    <w:name w:val="header"/>
    <w:basedOn w:val="a"/>
    <w:link w:val="a8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9">
    <w:name w:val="footer"/>
    <w:basedOn w:val="a"/>
    <w:link w:val="aa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b">
    <w:name w:val="List Paragraph"/>
    <w:basedOn w:val="a"/>
    <w:uiPriority w:val="34"/>
    <w:qFormat/>
    <w:rsid w:val="00530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professorweb.ru/my/ASP_NET/base/level1/base_aspnet_index.php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metanit.com/sharp/mvc.php" TargetMode="External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345800</TotalTime>
  <Pages>1</Pages>
  <Words>6797</Words>
  <Characters>38749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KuzSTU</Company>
  <LinksUpToDate>false</LinksUpToDate>
  <CharactersWithSpaces>45456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Tartynskiy</dc:creator>
  <cp:keywords/>
  <dc:description/>
  <cp:lastModifiedBy>Tartynskiy</cp:lastModifiedBy>
  <cp:revision>4</cp:revision>
  <dcterms:created xsi:type="dcterms:W3CDTF">2017-01-12T14:03:00Z</dcterms:created>
  <dcterms:modified xsi:type="dcterms:W3CDTF">2017-05-13T00:00:00Z</dcterms:modified>
</cp:coreProperties>
</file>