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151A" w14:textId="77777777" w:rsidR="0098045A" w:rsidRDefault="0098045A" w:rsidP="0098045A">
      <w:pPr>
        <w:pStyle w:val="Title"/>
      </w:pPr>
    </w:p>
    <w:p w14:paraId="1E753A86" w14:textId="77777777" w:rsidR="0098045A" w:rsidRDefault="0098045A" w:rsidP="0098045A">
      <w:pPr>
        <w:pStyle w:val="Title"/>
      </w:pPr>
      <w:r w:rsidRPr="00CF30A7">
        <w:rPr>
          <w:noProof/>
        </w:rPr>
        <w:drawing>
          <wp:inline distT="0" distB="0" distL="0" distR="0" wp14:anchorId="5F40FC5F" wp14:editId="5B1EBC33">
            <wp:extent cx="5731510" cy="501650"/>
            <wp:effectExtent l="0" t="0" r="0" b="6350"/>
            <wp:docPr id="33479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3491" name=""/>
                    <pic:cNvPicPr/>
                  </pic:nvPicPr>
                  <pic:blipFill>
                    <a:blip r:embed="rId8"/>
                    <a:stretch>
                      <a:fillRect/>
                    </a:stretch>
                  </pic:blipFill>
                  <pic:spPr>
                    <a:xfrm>
                      <a:off x="0" y="0"/>
                      <a:ext cx="5731510" cy="501650"/>
                    </a:xfrm>
                    <a:prstGeom prst="rect">
                      <a:avLst/>
                    </a:prstGeom>
                  </pic:spPr>
                </pic:pic>
              </a:graphicData>
            </a:graphic>
          </wp:inline>
        </w:drawing>
      </w:r>
    </w:p>
    <w:p w14:paraId="1252E360" w14:textId="77777777" w:rsidR="0098045A" w:rsidRDefault="0098045A" w:rsidP="0098045A">
      <w:pPr>
        <w:pStyle w:val="Title"/>
      </w:pPr>
    </w:p>
    <w:p w14:paraId="10E9924D" w14:textId="77777777" w:rsidR="0098045A" w:rsidRDefault="0098045A" w:rsidP="0098045A">
      <w:pPr>
        <w:pStyle w:val="Title"/>
      </w:pPr>
    </w:p>
    <w:p w14:paraId="6B9E3ED4" w14:textId="77777777" w:rsidR="0098045A" w:rsidRDefault="0098045A" w:rsidP="0098045A">
      <w:pPr>
        <w:pStyle w:val="Title"/>
      </w:pPr>
    </w:p>
    <w:p w14:paraId="30DD4753" w14:textId="77777777" w:rsidR="0098045A" w:rsidRDefault="0098045A" w:rsidP="0098045A">
      <w:pPr>
        <w:pStyle w:val="Title"/>
      </w:pPr>
    </w:p>
    <w:p w14:paraId="3405FBD1" w14:textId="1B08249F" w:rsidR="0098045A" w:rsidRPr="00E83AD7" w:rsidRDefault="0098045A" w:rsidP="0098045A">
      <w:pPr>
        <w:pStyle w:val="Title"/>
        <w:jc w:val="center"/>
        <w:rPr>
          <w:color w:val="000000" w:themeColor="text1"/>
          <w:sz w:val="52"/>
          <w:szCs w:val="52"/>
        </w:rPr>
      </w:pPr>
      <w:proofErr w:type="spellStart"/>
      <w:r>
        <w:rPr>
          <w:color w:val="000000" w:themeColor="text1"/>
          <w:sz w:val="52"/>
          <w:szCs w:val="52"/>
        </w:rPr>
        <w:t>RetinXplain</w:t>
      </w:r>
      <w:proofErr w:type="spellEnd"/>
      <w:r>
        <w:rPr>
          <w:color w:val="000000" w:themeColor="text1"/>
          <w:sz w:val="52"/>
          <w:szCs w:val="52"/>
        </w:rPr>
        <w:t xml:space="preserve"> – An explainable AI for Diabetic Retinopathy detection and grading using a user-centric approach</w:t>
      </w:r>
    </w:p>
    <w:p w14:paraId="0F31930B" w14:textId="77777777" w:rsidR="0098045A" w:rsidRDefault="0098045A" w:rsidP="0098045A">
      <w:pPr>
        <w:spacing w:before="600" w:after="120"/>
        <w:jc w:val="center"/>
        <w:rPr>
          <w:b/>
          <w:bCs/>
          <w:sz w:val="32"/>
          <w:szCs w:val="32"/>
        </w:rPr>
      </w:pPr>
    </w:p>
    <w:p w14:paraId="7BE2D06E" w14:textId="77777777" w:rsidR="0098045A" w:rsidRPr="00E83AD7" w:rsidRDefault="0098045A" w:rsidP="0098045A">
      <w:pPr>
        <w:spacing w:before="600" w:after="120"/>
        <w:jc w:val="center"/>
        <w:rPr>
          <w:b/>
          <w:bCs/>
          <w:sz w:val="40"/>
          <w:szCs w:val="40"/>
        </w:rPr>
      </w:pPr>
      <w:r w:rsidRPr="00E83AD7">
        <w:rPr>
          <w:b/>
          <w:bCs/>
          <w:sz w:val="40"/>
          <w:szCs w:val="40"/>
        </w:rPr>
        <w:t>Smridhi Patwari</w:t>
      </w:r>
      <w:r>
        <w:rPr>
          <w:b/>
          <w:bCs/>
          <w:sz w:val="40"/>
          <w:szCs w:val="40"/>
        </w:rPr>
        <w:br/>
      </w:r>
    </w:p>
    <w:p w14:paraId="4762F815" w14:textId="679E4DF8" w:rsidR="0098045A" w:rsidRPr="00E83AD7" w:rsidRDefault="0098045A" w:rsidP="0098045A">
      <w:pPr>
        <w:tabs>
          <w:tab w:val="center" w:pos="4513"/>
          <w:tab w:val="left" w:pos="7246"/>
        </w:tabs>
        <w:spacing w:after="60"/>
        <w:rPr>
          <w:i/>
          <w:iCs/>
          <w:sz w:val="36"/>
          <w:szCs w:val="36"/>
        </w:rPr>
      </w:pPr>
      <w:r>
        <w:rPr>
          <w:i/>
          <w:iCs/>
          <w:sz w:val="32"/>
          <w:szCs w:val="32"/>
        </w:rPr>
        <w:tab/>
        <w:t>95-891 – Introduction to Artificial Intelligence</w:t>
      </w:r>
      <w:r w:rsidRPr="00E83AD7">
        <w:rPr>
          <w:i/>
          <w:iCs/>
          <w:sz w:val="36"/>
          <w:szCs w:val="36"/>
        </w:rPr>
        <w:tab/>
      </w:r>
    </w:p>
    <w:p w14:paraId="3AD41BAA" w14:textId="77777777" w:rsidR="0098045A" w:rsidRPr="00E83AD7" w:rsidRDefault="0098045A" w:rsidP="0098045A">
      <w:pPr>
        <w:spacing w:after="60"/>
        <w:jc w:val="center"/>
        <w:rPr>
          <w:sz w:val="36"/>
          <w:szCs w:val="36"/>
        </w:rPr>
      </w:pPr>
      <w:r w:rsidRPr="00E83AD7">
        <w:rPr>
          <w:sz w:val="36"/>
          <w:szCs w:val="36"/>
        </w:rPr>
        <w:t>Artificial Intelligence Systems Management Programme</w:t>
      </w:r>
    </w:p>
    <w:p w14:paraId="39862C28" w14:textId="30B51102" w:rsidR="0098045A" w:rsidRDefault="0098045A" w:rsidP="0098045A">
      <w:pPr>
        <w:spacing w:after="240"/>
        <w:jc w:val="center"/>
        <w:rPr>
          <w:sz w:val="36"/>
          <w:szCs w:val="36"/>
        </w:rPr>
      </w:pPr>
      <w:r>
        <w:rPr>
          <w:sz w:val="36"/>
          <w:szCs w:val="36"/>
        </w:rPr>
        <w:t>9</w:t>
      </w:r>
      <w:r w:rsidRPr="00E83AD7">
        <w:rPr>
          <w:sz w:val="36"/>
          <w:szCs w:val="36"/>
          <w:vertAlign w:val="superscript"/>
        </w:rPr>
        <w:t>th</w:t>
      </w:r>
      <w:r w:rsidRPr="00E83AD7">
        <w:rPr>
          <w:sz w:val="36"/>
          <w:szCs w:val="36"/>
        </w:rPr>
        <w:t xml:space="preserve"> December 2025</w:t>
      </w:r>
    </w:p>
    <w:p w14:paraId="2D5A3752" w14:textId="77777777" w:rsidR="0098045A" w:rsidRDefault="0098045A">
      <w:pPr>
        <w:rPr>
          <w:sz w:val="36"/>
          <w:szCs w:val="36"/>
        </w:rPr>
      </w:pPr>
      <w:r>
        <w:rPr>
          <w:sz w:val="36"/>
          <w:szCs w:val="36"/>
        </w:rPr>
        <w:br w:type="page"/>
      </w:r>
    </w:p>
    <w:sdt>
      <w:sdtPr>
        <w:rPr>
          <w:rFonts w:asciiTheme="minorHAnsi" w:eastAsiaTheme="minorHAnsi" w:hAnsiTheme="minorHAnsi" w:cstheme="minorBidi"/>
          <w:b w:val="0"/>
          <w:bCs w:val="0"/>
          <w:color w:val="auto"/>
          <w:kern w:val="2"/>
          <w:sz w:val="24"/>
          <w:szCs w:val="24"/>
          <w:lang w:val="en-SG"/>
          <w14:ligatures w14:val="standardContextual"/>
        </w:rPr>
        <w:id w:val="1233130362"/>
        <w:docPartObj>
          <w:docPartGallery w:val="Table of Contents"/>
          <w:docPartUnique/>
        </w:docPartObj>
      </w:sdtPr>
      <w:sdtEndPr>
        <w:rPr>
          <w:noProof/>
        </w:rPr>
      </w:sdtEndPr>
      <w:sdtContent>
        <w:p w14:paraId="013956A2" w14:textId="4C95AAA6" w:rsidR="0098045A" w:rsidRDefault="0098045A">
          <w:pPr>
            <w:pStyle w:val="TOCHeading"/>
          </w:pPr>
          <w:r>
            <w:t>Table of Contents</w:t>
          </w:r>
        </w:p>
        <w:p w14:paraId="4432FC00" w14:textId="45EB7B65" w:rsidR="00AB7F28" w:rsidRDefault="0098045A">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6227610" w:history="1">
            <w:r w:rsidR="00AB7F28" w:rsidRPr="00C62E85">
              <w:rPr>
                <w:rStyle w:val="Hyperlink"/>
                <w:noProof/>
              </w:rPr>
              <w:t>E</w:t>
            </w:r>
            <w:r w:rsidR="00AB7F28" w:rsidRPr="00C62E85">
              <w:rPr>
                <w:rStyle w:val="Hyperlink"/>
                <w:noProof/>
                <w:lang w:eastAsia="en-GB"/>
              </w:rPr>
              <w:t>xecutive Summary</w:t>
            </w:r>
            <w:r w:rsidR="00AB7F28">
              <w:rPr>
                <w:noProof/>
                <w:webHidden/>
              </w:rPr>
              <w:tab/>
            </w:r>
            <w:r w:rsidR="00AB7F28">
              <w:rPr>
                <w:noProof/>
                <w:webHidden/>
              </w:rPr>
              <w:fldChar w:fldCharType="begin"/>
            </w:r>
            <w:r w:rsidR="00AB7F28">
              <w:rPr>
                <w:noProof/>
                <w:webHidden/>
              </w:rPr>
              <w:instrText xml:space="preserve"> PAGEREF _Toc216227610 \h </w:instrText>
            </w:r>
            <w:r w:rsidR="00AB7F28">
              <w:rPr>
                <w:noProof/>
                <w:webHidden/>
              </w:rPr>
            </w:r>
            <w:r w:rsidR="00AB7F28">
              <w:rPr>
                <w:noProof/>
                <w:webHidden/>
              </w:rPr>
              <w:fldChar w:fldCharType="separate"/>
            </w:r>
            <w:r w:rsidR="0004724B">
              <w:rPr>
                <w:noProof/>
                <w:webHidden/>
              </w:rPr>
              <w:t>3</w:t>
            </w:r>
            <w:r w:rsidR="00AB7F28">
              <w:rPr>
                <w:noProof/>
                <w:webHidden/>
              </w:rPr>
              <w:fldChar w:fldCharType="end"/>
            </w:r>
          </w:hyperlink>
        </w:p>
        <w:p w14:paraId="72FA6B9B" w14:textId="7966BA14" w:rsidR="00AB7F28" w:rsidRDefault="00AB7F28">
          <w:pPr>
            <w:pStyle w:val="TOC1"/>
            <w:tabs>
              <w:tab w:val="right" w:leader="dot" w:pos="9016"/>
            </w:tabs>
            <w:rPr>
              <w:rFonts w:eastAsiaTheme="minorEastAsia"/>
              <w:b w:val="0"/>
              <w:bCs w:val="0"/>
              <w:i w:val="0"/>
              <w:iCs w:val="0"/>
              <w:noProof/>
              <w:lang w:eastAsia="en-GB"/>
            </w:rPr>
          </w:pPr>
          <w:hyperlink w:anchor="_Toc216227611" w:history="1">
            <w:r w:rsidRPr="00C62E85">
              <w:rPr>
                <w:rStyle w:val="Hyperlink"/>
                <w:noProof/>
              </w:rPr>
              <w:t>1. Introduction</w:t>
            </w:r>
            <w:r>
              <w:rPr>
                <w:noProof/>
                <w:webHidden/>
              </w:rPr>
              <w:tab/>
            </w:r>
            <w:r>
              <w:rPr>
                <w:noProof/>
                <w:webHidden/>
              </w:rPr>
              <w:fldChar w:fldCharType="begin"/>
            </w:r>
            <w:r>
              <w:rPr>
                <w:noProof/>
                <w:webHidden/>
              </w:rPr>
              <w:instrText xml:space="preserve"> PAGEREF _Toc216227611 \h </w:instrText>
            </w:r>
            <w:r>
              <w:rPr>
                <w:noProof/>
                <w:webHidden/>
              </w:rPr>
            </w:r>
            <w:r>
              <w:rPr>
                <w:noProof/>
                <w:webHidden/>
              </w:rPr>
              <w:fldChar w:fldCharType="separate"/>
            </w:r>
            <w:r w:rsidR="0004724B">
              <w:rPr>
                <w:noProof/>
                <w:webHidden/>
              </w:rPr>
              <w:t>3</w:t>
            </w:r>
            <w:r>
              <w:rPr>
                <w:noProof/>
                <w:webHidden/>
              </w:rPr>
              <w:fldChar w:fldCharType="end"/>
            </w:r>
          </w:hyperlink>
        </w:p>
        <w:p w14:paraId="0BFF10D3" w14:textId="3F01B77F" w:rsidR="00AB7F28" w:rsidRDefault="00AB7F28">
          <w:pPr>
            <w:pStyle w:val="TOC2"/>
            <w:tabs>
              <w:tab w:val="right" w:leader="dot" w:pos="9016"/>
            </w:tabs>
            <w:rPr>
              <w:rFonts w:eastAsiaTheme="minorEastAsia"/>
              <w:b w:val="0"/>
              <w:bCs w:val="0"/>
              <w:noProof/>
              <w:sz w:val="24"/>
              <w:szCs w:val="24"/>
              <w:lang w:eastAsia="en-GB"/>
            </w:rPr>
          </w:pPr>
          <w:hyperlink w:anchor="_Toc216227612" w:history="1">
            <w:r w:rsidRPr="00C62E85">
              <w:rPr>
                <w:rStyle w:val="Hyperlink"/>
                <w:noProof/>
              </w:rPr>
              <w:t>1.1 Problem Definition</w:t>
            </w:r>
            <w:r>
              <w:rPr>
                <w:noProof/>
                <w:webHidden/>
              </w:rPr>
              <w:tab/>
            </w:r>
            <w:r>
              <w:rPr>
                <w:noProof/>
                <w:webHidden/>
              </w:rPr>
              <w:fldChar w:fldCharType="begin"/>
            </w:r>
            <w:r>
              <w:rPr>
                <w:noProof/>
                <w:webHidden/>
              </w:rPr>
              <w:instrText xml:space="preserve"> PAGEREF _Toc216227612 \h </w:instrText>
            </w:r>
            <w:r>
              <w:rPr>
                <w:noProof/>
                <w:webHidden/>
              </w:rPr>
            </w:r>
            <w:r>
              <w:rPr>
                <w:noProof/>
                <w:webHidden/>
              </w:rPr>
              <w:fldChar w:fldCharType="separate"/>
            </w:r>
            <w:r w:rsidR="0004724B">
              <w:rPr>
                <w:noProof/>
                <w:webHidden/>
              </w:rPr>
              <w:t>3</w:t>
            </w:r>
            <w:r>
              <w:rPr>
                <w:noProof/>
                <w:webHidden/>
              </w:rPr>
              <w:fldChar w:fldCharType="end"/>
            </w:r>
          </w:hyperlink>
        </w:p>
        <w:p w14:paraId="53351756" w14:textId="7587012A" w:rsidR="00AB7F28" w:rsidRDefault="00AB7F28">
          <w:pPr>
            <w:pStyle w:val="TOC2"/>
            <w:tabs>
              <w:tab w:val="right" w:leader="dot" w:pos="9016"/>
            </w:tabs>
            <w:rPr>
              <w:rFonts w:eastAsiaTheme="minorEastAsia"/>
              <w:b w:val="0"/>
              <w:bCs w:val="0"/>
              <w:noProof/>
              <w:sz w:val="24"/>
              <w:szCs w:val="24"/>
              <w:lang w:eastAsia="en-GB"/>
            </w:rPr>
          </w:pPr>
          <w:hyperlink w:anchor="_Toc216227613" w:history="1">
            <w:r w:rsidRPr="00C62E85">
              <w:rPr>
                <w:rStyle w:val="Hyperlink"/>
                <w:noProof/>
              </w:rPr>
              <w:t>1.2 Why This Problem Matters</w:t>
            </w:r>
            <w:r>
              <w:rPr>
                <w:noProof/>
                <w:webHidden/>
              </w:rPr>
              <w:tab/>
            </w:r>
            <w:r>
              <w:rPr>
                <w:noProof/>
                <w:webHidden/>
              </w:rPr>
              <w:fldChar w:fldCharType="begin"/>
            </w:r>
            <w:r>
              <w:rPr>
                <w:noProof/>
                <w:webHidden/>
              </w:rPr>
              <w:instrText xml:space="preserve"> PAGEREF _Toc216227613 \h </w:instrText>
            </w:r>
            <w:r>
              <w:rPr>
                <w:noProof/>
                <w:webHidden/>
              </w:rPr>
            </w:r>
            <w:r>
              <w:rPr>
                <w:noProof/>
                <w:webHidden/>
              </w:rPr>
              <w:fldChar w:fldCharType="separate"/>
            </w:r>
            <w:r w:rsidR="0004724B">
              <w:rPr>
                <w:noProof/>
                <w:webHidden/>
              </w:rPr>
              <w:t>4</w:t>
            </w:r>
            <w:r>
              <w:rPr>
                <w:noProof/>
                <w:webHidden/>
              </w:rPr>
              <w:fldChar w:fldCharType="end"/>
            </w:r>
          </w:hyperlink>
        </w:p>
        <w:p w14:paraId="36CD3049" w14:textId="7D36A8AF" w:rsidR="00AB7F28" w:rsidRDefault="00AB7F28">
          <w:pPr>
            <w:pStyle w:val="TOC1"/>
            <w:tabs>
              <w:tab w:val="right" w:leader="dot" w:pos="9016"/>
            </w:tabs>
            <w:rPr>
              <w:rFonts w:eastAsiaTheme="minorEastAsia"/>
              <w:b w:val="0"/>
              <w:bCs w:val="0"/>
              <w:i w:val="0"/>
              <w:iCs w:val="0"/>
              <w:noProof/>
              <w:lang w:eastAsia="en-GB"/>
            </w:rPr>
          </w:pPr>
          <w:hyperlink w:anchor="_Toc216227614" w:history="1">
            <w:r w:rsidRPr="00C62E85">
              <w:rPr>
                <w:rStyle w:val="Hyperlink"/>
                <w:noProof/>
              </w:rPr>
              <w:t>2. Background and Workflow Challenges</w:t>
            </w:r>
            <w:r>
              <w:rPr>
                <w:noProof/>
                <w:webHidden/>
              </w:rPr>
              <w:tab/>
            </w:r>
            <w:r>
              <w:rPr>
                <w:noProof/>
                <w:webHidden/>
              </w:rPr>
              <w:fldChar w:fldCharType="begin"/>
            </w:r>
            <w:r>
              <w:rPr>
                <w:noProof/>
                <w:webHidden/>
              </w:rPr>
              <w:instrText xml:space="preserve"> PAGEREF _Toc216227614 \h </w:instrText>
            </w:r>
            <w:r>
              <w:rPr>
                <w:noProof/>
                <w:webHidden/>
              </w:rPr>
            </w:r>
            <w:r>
              <w:rPr>
                <w:noProof/>
                <w:webHidden/>
              </w:rPr>
              <w:fldChar w:fldCharType="separate"/>
            </w:r>
            <w:r w:rsidR="0004724B">
              <w:rPr>
                <w:noProof/>
                <w:webHidden/>
              </w:rPr>
              <w:t>5</w:t>
            </w:r>
            <w:r>
              <w:rPr>
                <w:noProof/>
                <w:webHidden/>
              </w:rPr>
              <w:fldChar w:fldCharType="end"/>
            </w:r>
          </w:hyperlink>
        </w:p>
        <w:p w14:paraId="78C22586" w14:textId="4BBB6D82" w:rsidR="00AB7F28" w:rsidRDefault="00AB7F28">
          <w:pPr>
            <w:pStyle w:val="TOC2"/>
            <w:tabs>
              <w:tab w:val="right" w:leader="dot" w:pos="9016"/>
            </w:tabs>
            <w:rPr>
              <w:rFonts w:eastAsiaTheme="minorEastAsia"/>
              <w:b w:val="0"/>
              <w:bCs w:val="0"/>
              <w:noProof/>
              <w:sz w:val="24"/>
              <w:szCs w:val="24"/>
              <w:lang w:eastAsia="en-GB"/>
            </w:rPr>
          </w:pPr>
          <w:hyperlink w:anchor="_Toc216227615" w:history="1">
            <w:r w:rsidRPr="00C62E85">
              <w:rPr>
                <w:rStyle w:val="Hyperlink"/>
                <w:noProof/>
              </w:rPr>
              <w:t>2.1 Different Stages of DR Classifier</w:t>
            </w:r>
            <w:r>
              <w:rPr>
                <w:noProof/>
                <w:webHidden/>
              </w:rPr>
              <w:tab/>
            </w:r>
            <w:r>
              <w:rPr>
                <w:noProof/>
                <w:webHidden/>
              </w:rPr>
              <w:fldChar w:fldCharType="begin"/>
            </w:r>
            <w:r>
              <w:rPr>
                <w:noProof/>
                <w:webHidden/>
              </w:rPr>
              <w:instrText xml:space="preserve"> PAGEREF _Toc216227615 \h </w:instrText>
            </w:r>
            <w:r>
              <w:rPr>
                <w:noProof/>
                <w:webHidden/>
              </w:rPr>
            </w:r>
            <w:r>
              <w:rPr>
                <w:noProof/>
                <w:webHidden/>
              </w:rPr>
              <w:fldChar w:fldCharType="separate"/>
            </w:r>
            <w:r w:rsidR="0004724B">
              <w:rPr>
                <w:noProof/>
                <w:webHidden/>
              </w:rPr>
              <w:t>5</w:t>
            </w:r>
            <w:r>
              <w:rPr>
                <w:noProof/>
                <w:webHidden/>
              </w:rPr>
              <w:fldChar w:fldCharType="end"/>
            </w:r>
          </w:hyperlink>
        </w:p>
        <w:p w14:paraId="4B26910C" w14:textId="6D6698D1" w:rsidR="00AB7F28" w:rsidRDefault="00AB7F28">
          <w:pPr>
            <w:pStyle w:val="TOC2"/>
            <w:tabs>
              <w:tab w:val="right" w:leader="dot" w:pos="9016"/>
            </w:tabs>
            <w:rPr>
              <w:rFonts w:eastAsiaTheme="minorEastAsia"/>
              <w:b w:val="0"/>
              <w:bCs w:val="0"/>
              <w:noProof/>
              <w:sz w:val="24"/>
              <w:szCs w:val="24"/>
              <w:lang w:eastAsia="en-GB"/>
            </w:rPr>
          </w:pPr>
          <w:hyperlink w:anchor="_Toc216227616" w:history="1">
            <w:r w:rsidRPr="00C62E85">
              <w:rPr>
                <w:rStyle w:val="Hyperlink"/>
                <w:noProof/>
              </w:rPr>
              <w:t>2.2 Current methods of DR screening in LMICs</w:t>
            </w:r>
            <w:r>
              <w:rPr>
                <w:noProof/>
                <w:webHidden/>
              </w:rPr>
              <w:tab/>
            </w:r>
            <w:r>
              <w:rPr>
                <w:noProof/>
                <w:webHidden/>
              </w:rPr>
              <w:fldChar w:fldCharType="begin"/>
            </w:r>
            <w:r>
              <w:rPr>
                <w:noProof/>
                <w:webHidden/>
              </w:rPr>
              <w:instrText xml:space="preserve"> PAGEREF _Toc216227616 \h </w:instrText>
            </w:r>
            <w:r>
              <w:rPr>
                <w:noProof/>
                <w:webHidden/>
              </w:rPr>
            </w:r>
            <w:r>
              <w:rPr>
                <w:noProof/>
                <w:webHidden/>
              </w:rPr>
              <w:fldChar w:fldCharType="separate"/>
            </w:r>
            <w:r w:rsidR="0004724B">
              <w:rPr>
                <w:noProof/>
                <w:webHidden/>
              </w:rPr>
              <w:t>5</w:t>
            </w:r>
            <w:r>
              <w:rPr>
                <w:noProof/>
                <w:webHidden/>
              </w:rPr>
              <w:fldChar w:fldCharType="end"/>
            </w:r>
          </w:hyperlink>
        </w:p>
        <w:p w14:paraId="21974D82" w14:textId="17768442" w:rsidR="00AB7F28" w:rsidRDefault="00AB7F28">
          <w:pPr>
            <w:pStyle w:val="TOC2"/>
            <w:tabs>
              <w:tab w:val="right" w:leader="dot" w:pos="9016"/>
            </w:tabs>
            <w:rPr>
              <w:rFonts w:eastAsiaTheme="minorEastAsia"/>
              <w:b w:val="0"/>
              <w:bCs w:val="0"/>
              <w:noProof/>
              <w:sz w:val="24"/>
              <w:szCs w:val="24"/>
              <w:lang w:eastAsia="en-GB"/>
            </w:rPr>
          </w:pPr>
          <w:hyperlink w:anchor="_Toc216227617" w:history="1">
            <w:r w:rsidRPr="00C62E85">
              <w:rPr>
                <w:rStyle w:val="Hyperlink"/>
                <w:noProof/>
              </w:rPr>
              <w:t>2.3 Transforming DR Screening Through AI Technologies</w:t>
            </w:r>
            <w:r>
              <w:rPr>
                <w:noProof/>
                <w:webHidden/>
              </w:rPr>
              <w:tab/>
            </w:r>
            <w:r>
              <w:rPr>
                <w:noProof/>
                <w:webHidden/>
              </w:rPr>
              <w:fldChar w:fldCharType="begin"/>
            </w:r>
            <w:r>
              <w:rPr>
                <w:noProof/>
                <w:webHidden/>
              </w:rPr>
              <w:instrText xml:space="preserve"> PAGEREF _Toc216227617 \h </w:instrText>
            </w:r>
            <w:r>
              <w:rPr>
                <w:noProof/>
                <w:webHidden/>
              </w:rPr>
            </w:r>
            <w:r>
              <w:rPr>
                <w:noProof/>
                <w:webHidden/>
              </w:rPr>
              <w:fldChar w:fldCharType="separate"/>
            </w:r>
            <w:r w:rsidR="0004724B">
              <w:rPr>
                <w:noProof/>
                <w:webHidden/>
              </w:rPr>
              <w:t>6</w:t>
            </w:r>
            <w:r>
              <w:rPr>
                <w:noProof/>
                <w:webHidden/>
              </w:rPr>
              <w:fldChar w:fldCharType="end"/>
            </w:r>
          </w:hyperlink>
        </w:p>
        <w:p w14:paraId="44852707" w14:textId="373E3049" w:rsidR="00AB7F28" w:rsidRDefault="00AB7F28">
          <w:pPr>
            <w:pStyle w:val="TOC1"/>
            <w:tabs>
              <w:tab w:val="right" w:leader="dot" w:pos="9016"/>
            </w:tabs>
            <w:rPr>
              <w:rFonts w:eastAsiaTheme="minorEastAsia"/>
              <w:b w:val="0"/>
              <w:bCs w:val="0"/>
              <w:i w:val="0"/>
              <w:iCs w:val="0"/>
              <w:noProof/>
              <w:lang w:eastAsia="en-GB"/>
            </w:rPr>
          </w:pPr>
          <w:hyperlink w:anchor="_Toc216227618" w:history="1">
            <w:r w:rsidRPr="00C62E85">
              <w:rPr>
                <w:rStyle w:val="Hyperlink"/>
                <w:noProof/>
              </w:rPr>
              <w:t>3. Dataset &amp; Exploratory Data Analysis</w:t>
            </w:r>
            <w:r>
              <w:rPr>
                <w:noProof/>
                <w:webHidden/>
              </w:rPr>
              <w:tab/>
            </w:r>
            <w:r>
              <w:rPr>
                <w:noProof/>
                <w:webHidden/>
              </w:rPr>
              <w:fldChar w:fldCharType="begin"/>
            </w:r>
            <w:r>
              <w:rPr>
                <w:noProof/>
                <w:webHidden/>
              </w:rPr>
              <w:instrText xml:space="preserve"> PAGEREF _Toc216227618 \h </w:instrText>
            </w:r>
            <w:r>
              <w:rPr>
                <w:noProof/>
                <w:webHidden/>
              </w:rPr>
            </w:r>
            <w:r>
              <w:rPr>
                <w:noProof/>
                <w:webHidden/>
              </w:rPr>
              <w:fldChar w:fldCharType="separate"/>
            </w:r>
            <w:r w:rsidR="0004724B">
              <w:rPr>
                <w:noProof/>
                <w:webHidden/>
              </w:rPr>
              <w:t>7</w:t>
            </w:r>
            <w:r>
              <w:rPr>
                <w:noProof/>
                <w:webHidden/>
              </w:rPr>
              <w:fldChar w:fldCharType="end"/>
            </w:r>
          </w:hyperlink>
        </w:p>
        <w:p w14:paraId="4337173A" w14:textId="10023B02" w:rsidR="00AB7F28" w:rsidRDefault="00AB7F28">
          <w:pPr>
            <w:pStyle w:val="TOC2"/>
            <w:tabs>
              <w:tab w:val="right" w:leader="dot" w:pos="9016"/>
            </w:tabs>
            <w:rPr>
              <w:rFonts w:eastAsiaTheme="minorEastAsia"/>
              <w:b w:val="0"/>
              <w:bCs w:val="0"/>
              <w:noProof/>
              <w:sz w:val="24"/>
              <w:szCs w:val="24"/>
              <w:lang w:eastAsia="en-GB"/>
            </w:rPr>
          </w:pPr>
          <w:hyperlink w:anchor="_Toc216227619" w:history="1">
            <w:r w:rsidRPr="00C62E85">
              <w:rPr>
                <w:rStyle w:val="Hyperlink"/>
                <w:noProof/>
              </w:rPr>
              <w:t>3.1 Dataset Description</w:t>
            </w:r>
            <w:r>
              <w:rPr>
                <w:noProof/>
                <w:webHidden/>
              </w:rPr>
              <w:tab/>
            </w:r>
            <w:r>
              <w:rPr>
                <w:noProof/>
                <w:webHidden/>
              </w:rPr>
              <w:fldChar w:fldCharType="begin"/>
            </w:r>
            <w:r>
              <w:rPr>
                <w:noProof/>
                <w:webHidden/>
              </w:rPr>
              <w:instrText xml:space="preserve"> PAGEREF _Toc216227619 \h </w:instrText>
            </w:r>
            <w:r>
              <w:rPr>
                <w:noProof/>
                <w:webHidden/>
              </w:rPr>
            </w:r>
            <w:r>
              <w:rPr>
                <w:noProof/>
                <w:webHidden/>
              </w:rPr>
              <w:fldChar w:fldCharType="separate"/>
            </w:r>
            <w:r w:rsidR="0004724B">
              <w:rPr>
                <w:noProof/>
                <w:webHidden/>
              </w:rPr>
              <w:t>7</w:t>
            </w:r>
            <w:r>
              <w:rPr>
                <w:noProof/>
                <w:webHidden/>
              </w:rPr>
              <w:fldChar w:fldCharType="end"/>
            </w:r>
          </w:hyperlink>
        </w:p>
        <w:p w14:paraId="3382E430" w14:textId="19D2076B" w:rsidR="00AB7F28" w:rsidRDefault="00AB7F28">
          <w:pPr>
            <w:pStyle w:val="TOC2"/>
            <w:tabs>
              <w:tab w:val="right" w:leader="dot" w:pos="9016"/>
            </w:tabs>
            <w:rPr>
              <w:rFonts w:eastAsiaTheme="minorEastAsia"/>
              <w:b w:val="0"/>
              <w:bCs w:val="0"/>
              <w:noProof/>
              <w:sz w:val="24"/>
              <w:szCs w:val="24"/>
              <w:lang w:eastAsia="en-GB"/>
            </w:rPr>
          </w:pPr>
          <w:hyperlink w:anchor="_Toc216227620" w:history="1">
            <w:r w:rsidRPr="00C62E85">
              <w:rPr>
                <w:rStyle w:val="Hyperlink"/>
                <w:noProof/>
              </w:rPr>
              <w:t>3.2 Data Challenges Identified</w:t>
            </w:r>
            <w:r>
              <w:rPr>
                <w:noProof/>
                <w:webHidden/>
              </w:rPr>
              <w:tab/>
            </w:r>
            <w:r>
              <w:rPr>
                <w:noProof/>
                <w:webHidden/>
              </w:rPr>
              <w:fldChar w:fldCharType="begin"/>
            </w:r>
            <w:r>
              <w:rPr>
                <w:noProof/>
                <w:webHidden/>
              </w:rPr>
              <w:instrText xml:space="preserve"> PAGEREF _Toc216227620 \h </w:instrText>
            </w:r>
            <w:r>
              <w:rPr>
                <w:noProof/>
                <w:webHidden/>
              </w:rPr>
            </w:r>
            <w:r>
              <w:rPr>
                <w:noProof/>
                <w:webHidden/>
              </w:rPr>
              <w:fldChar w:fldCharType="separate"/>
            </w:r>
            <w:r w:rsidR="0004724B">
              <w:rPr>
                <w:noProof/>
                <w:webHidden/>
              </w:rPr>
              <w:t>8</w:t>
            </w:r>
            <w:r>
              <w:rPr>
                <w:noProof/>
                <w:webHidden/>
              </w:rPr>
              <w:fldChar w:fldCharType="end"/>
            </w:r>
          </w:hyperlink>
        </w:p>
        <w:p w14:paraId="3F78D04B" w14:textId="47C9C464" w:rsidR="00AB7F28" w:rsidRDefault="00AB7F28">
          <w:pPr>
            <w:pStyle w:val="TOC2"/>
            <w:tabs>
              <w:tab w:val="right" w:leader="dot" w:pos="9016"/>
            </w:tabs>
            <w:rPr>
              <w:rFonts w:eastAsiaTheme="minorEastAsia"/>
              <w:b w:val="0"/>
              <w:bCs w:val="0"/>
              <w:noProof/>
              <w:sz w:val="24"/>
              <w:szCs w:val="24"/>
              <w:lang w:eastAsia="en-GB"/>
            </w:rPr>
          </w:pPr>
          <w:hyperlink w:anchor="_Toc216227621" w:history="1">
            <w:r w:rsidRPr="00C62E85">
              <w:rPr>
                <w:rStyle w:val="Hyperlink"/>
                <w:noProof/>
              </w:rPr>
              <w:t>3.3 Implications of Dataset on Model Behaviour</w:t>
            </w:r>
            <w:r>
              <w:rPr>
                <w:noProof/>
                <w:webHidden/>
              </w:rPr>
              <w:tab/>
            </w:r>
            <w:r>
              <w:rPr>
                <w:noProof/>
                <w:webHidden/>
              </w:rPr>
              <w:fldChar w:fldCharType="begin"/>
            </w:r>
            <w:r>
              <w:rPr>
                <w:noProof/>
                <w:webHidden/>
              </w:rPr>
              <w:instrText xml:space="preserve"> PAGEREF _Toc216227621 \h </w:instrText>
            </w:r>
            <w:r>
              <w:rPr>
                <w:noProof/>
                <w:webHidden/>
              </w:rPr>
            </w:r>
            <w:r>
              <w:rPr>
                <w:noProof/>
                <w:webHidden/>
              </w:rPr>
              <w:fldChar w:fldCharType="separate"/>
            </w:r>
            <w:r w:rsidR="0004724B">
              <w:rPr>
                <w:noProof/>
                <w:webHidden/>
              </w:rPr>
              <w:t>8</w:t>
            </w:r>
            <w:r>
              <w:rPr>
                <w:noProof/>
                <w:webHidden/>
              </w:rPr>
              <w:fldChar w:fldCharType="end"/>
            </w:r>
          </w:hyperlink>
        </w:p>
        <w:p w14:paraId="18DB9255" w14:textId="24358F41" w:rsidR="00AB7F28" w:rsidRDefault="00AB7F28">
          <w:pPr>
            <w:pStyle w:val="TOC1"/>
            <w:tabs>
              <w:tab w:val="right" w:leader="dot" w:pos="9016"/>
            </w:tabs>
            <w:rPr>
              <w:rFonts w:eastAsiaTheme="minorEastAsia"/>
              <w:b w:val="0"/>
              <w:bCs w:val="0"/>
              <w:i w:val="0"/>
              <w:iCs w:val="0"/>
              <w:noProof/>
              <w:lang w:eastAsia="en-GB"/>
            </w:rPr>
          </w:pPr>
          <w:hyperlink w:anchor="_Toc216227622" w:history="1">
            <w:r w:rsidRPr="00C62E85">
              <w:rPr>
                <w:rStyle w:val="Hyperlink"/>
                <w:noProof/>
              </w:rPr>
              <w:t>4. Methodology</w:t>
            </w:r>
            <w:r>
              <w:rPr>
                <w:noProof/>
                <w:webHidden/>
              </w:rPr>
              <w:tab/>
            </w:r>
            <w:r>
              <w:rPr>
                <w:noProof/>
                <w:webHidden/>
              </w:rPr>
              <w:fldChar w:fldCharType="begin"/>
            </w:r>
            <w:r>
              <w:rPr>
                <w:noProof/>
                <w:webHidden/>
              </w:rPr>
              <w:instrText xml:space="preserve"> PAGEREF _Toc216227622 \h </w:instrText>
            </w:r>
            <w:r>
              <w:rPr>
                <w:noProof/>
                <w:webHidden/>
              </w:rPr>
            </w:r>
            <w:r>
              <w:rPr>
                <w:noProof/>
                <w:webHidden/>
              </w:rPr>
              <w:fldChar w:fldCharType="separate"/>
            </w:r>
            <w:r w:rsidR="0004724B">
              <w:rPr>
                <w:noProof/>
                <w:webHidden/>
              </w:rPr>
              <w:t>8</w:t>
            </w:r>
            <w:r>
              <w:rPr>
                <w:noProof/>
                <w:webHidden/>
              </w:rPr>
              <w:fldChar w:fldCharType="end"/>
            </w:r>
          </w:hyperlink>
        </w:p>
        <w:p w14:paraId="3A898C7D" w14:textId="721BE6D3" w:rsidR="00AB7F28" w:rsidRDefault="00AB7F28">
          <w:pPr>
            <w:pStyle w:val="TOC3"/>
            <w:tabs>
              <w:tab w:val="right" w:leader="dot" w:pos="9016"/>
            </w:tabs>
            <w:rPr>
              <w:rFonts w:eastAsiaTheme="minorEastAsia"/>
              <w:noProof/>
              <w:sz w:val="24"/>
              <w:szCs w:val="24"/>
              <w:lang w:eastAsia="en-GB"/>
            </w:rPr>
          </w:pPr>
          <w:hyperlink w:anchor="_Toc216227623" w:history="1">
            <w:r w:rsidRPr="00C62E85">
              <w:rPr>
                <w:rStyle w:val="Hyperlink"/>
                <w:rFonts w:asciiTheme="majorHAnsi" w:hAnsiTheme="majorHAnsi"/>
                <w:noProof/>
              </w:rPr>
              <w:t>4.1 Model Architectures</w:t>
            </w:r>
            <w:r w:rsidRPr="00C62E85">
              <w:rPr>
                <w:rStyle w:val="Hyperlink"/>
                <w:noProof/>
              </w:rPr>
              <w:t xml:space="preserve"> 4.1.1 ResNet-50</w:t>
            </w:r>
            <w:r>
              <w:rPr>
                <w:noProof/>
                <w:webHidden/>
              </w:rPr>
              <w:tab/>
            </w:r>
            <w:r>
              <w:rPr>
                <w:noProof/>
                <w:webHidden/>
              </w:rPr>
              <w:fldChar w:fldCharType="begin"/>
            </w:r>
            <w:r>
              <w:rPr>
                <w:noProof/>
                <w:webHidden/>
              </w:rPr>
              <w:instrText xml:space="preserve"> PAGEREF _Toc216227623 \h </w:instrText>
            </w:r>
            <w:r>
              <w:rPr>
                <w:noProof/>
                <w:webHidden/>
              </w:rPr>
            </w:r>
            <w:r>
              <w:rPr>
                <w:noProof/>
                <w:webHidden/>
              </w:rPr>
              <w:fldChar w:fldCharType="separate"/>
            </w:r>
            <w:r w:rsidR="0004724B">
              <w:rPr>
                <w:noProof/>
                <w:webHidden/>
              </w:rPr>
              <w:t>8</w:t>
            </w:r>
            <w:r>
              <w:rPr>
                <w:noProof/>
                <w:webHidden/>
              </w:rPr>
              <w:fldChar w:fldCharType="end"/>
            </w:r>
          </w:hyperlink>
        </w:p>
        <w:p w14:paraId="49DF676F" w14:textId="62D4D304" w:rsidR="00AB7F28" w:rsidRDefault="00AB7F28">
          <w:pPr>
            <w:pStyle w:val="TOC3"/>
            <w:tabs>
              <w:tab w:val="right" w:leader="dot" w:pos="9016"/>
            </w:tabs>
            <w:rPr>
              <w:rFonts w:eastAsiaTheme="minorEastAsia"/>
              <w:noProof/>
              <w:sz w:val="24"/>
              <w:szCs w:val="24"/>
              <w:lang w:eastAsia="en-GB"/>
            </w:rPr>
          </w:pPr>
          <w:hyperlink w:anchor="_Toc216227624" w:history="1">
            <w:r w:rsidRPr="00C62E85">
              <w:rPr>
                <w:rStyle w:val="Hyperlink"/>
                <w:noProof/>
              </w:rPr>
              <w:t>4.1.2 EfficientNet-B4</w:t>
            </w:r>
            <w:r>
              <w:rPr>
                <w:noProof/>
                <w:webHidden/>
              </w:rPr>
              <w:tab/>
            </w:r>
            <w:r>
              <w:rPr>
                <w:noProof/>
                <w:webHidden/>
              </w:rPr>
              <w:fldChar w:fldCharType="begin"/>
            </w:r>
            <w:r>
              <w:rPr>
                <w:noProof/>
                <w:webHidden/>
              </w:rPr>
              <w:instrText xml:space="preserve"> PAGEREF _Toc216227624 \h </w:instrText>
            </w:r>
            <w:r>
              <w:rPr>
                <w:noProof/>
                <w:webHidden/>
              </w:rPr>
            </w:r>
            <w:r>
              <w:rPr>
                <w:noProof/>
                <w:webHidden/>
              </w:rPr>
              <w:fldChar w:fldCharType="separate"/>
            </w:r>
            <w:r w:rsidR="0004724B">
              <w:rPr>
                <w:noProof/>
                <w:webHidden/>
              </w:rPr>
              <w:t>9</w:t>
            </w:r>
            <w:r>
              <w:rPr>
                <w:noProof/>
                <w:webHidden/>
              </w:rPr>
              <w:fldChar w:fldCharType="end"/>
            </w:r>
          </w:hyperlink>
        </w:p>
        <w:p w14:paraId="1A8FE6DE" w14:textId="165D44DB" w:rsidR="00AB7F28" w:rsidRDefault="00AB7F28">
          <w:pPr>
            <w:pStyle w:val="TOC2"/>
            <w:tabs>
              <w:tab w:val="right" w:leader="dot" w:pos="9016"/>
            </w:tabs>
            <w:rPr>
              <w:rFonts w:eastAsiaTheme="minorEastAsia"/>
              <w:b w:val="0"/>
              <w:bCs w:val="0"/>
              <w:noProof/>
              <w:sz w:val="24"/>
              <w:szCs w:val="24"/>
              <w:lang w:eastAsia="en-GB"/>
            </w:rPr>
          </w:pPr>
          <w:hyperlink w:anchor="_Toc216227625" w:history="1">
            <w:r w:rsidRPr="00C62E85">
              <w:rPr>
                <w:rStyle w:val="Hyperlink"/>
                <w:noProof/>
              </w:rPr>
              <w:t>4.2 Handling Class Imbalance</w:t>
            </w:r>
            <w:r>
              <w:rPr>
                <w:noProof/>
                <w:webHidden/>
              </w:rPr>
              <w:tab/>
            </w:r>
            <w:r>
              <w:rPr>
                <w:noProof/>
                <w:webHidden/>
              </w:rPr>
              <w:fldChar w:fldCharType="begin"/>
            </w:r>
            <w:r>
              <w:rPr>
                <w:noProof/>
                <w:webHidden/>
              </w:rPr>
              <w:instrText xml:space="preserve"> PAGEREF _Toc216227625 \h </w:instrText>
            </w:r>
            <w:r>
              <w:rPr>
                <w:noProof/>
                <w:webHidden/>
              </w:rPr>
            </w:r>
            <w:r>
              <w:rPr>
                <w:noProof/>
                <w:webHidden/>
              </w:rPr>
              <w:fldChar w:fldCharType="separate"/>
            </w:r>
            <w:r w:rsidR="0004724B">
              <w:rPr>
                <w:noProof/>
                <w:webHidden/>
              </w:rPr>
              <w:t>9</w:t>
            </w:r>
            <w:r>
              <w:rPr>
                <w:noProof/>
                <w:webHidden/>
              </w:rPr>
              <w:fldChar w:fldCharType="end"/>
            </w:r>
          </w:hyperlink>
        </w:p>
        <w:p w14:paraId="1D988873" w14:textId="66A95310" w:rsidR="00AB7F28" w:rsidRDefault="00AB7F28">
          <w:pPr>
            <w:pStyle w:val="TOC2"/>
            <w:tabs>
              <w:tab w:val="right" w:leader="dot" w:pos="9016"/>
            </w:tabs>
            <w:rPr>
              <w:rFonts w:eastAsiaTheme="minorEastAsia"/>
              <w:b w:val="0"/>
              <w:bCs w:val="0"/>
              <w:noProof/>
              <w:sz w:val="24"/>
              <w:szCs w:val="24"/>
              <w:lang w:eastAsia="en-GB"/>
            </w:rPr>
          </w:pPr>
          <w:hyperlink w:anchor="_Toc216227626" w:history="1">
            <w:r w:rsidRPr="00C62E85">
              <w:rPr>
                <w:rStyle w:val="Hyperlink"/>
                <w:noProof/>
              </w:rPr>
              <w:t>4.3 Augmentation &amp; Preprocessing</w:t>
            </w:r>
            <w:r>
              <w:rPr>
                <w:noProof/>
                <w:webHidden/>
              </w:rPr>
              <w:tab/>
            </w:r>
            <w:r>
              <w:rPr>
                <w:noProof/>
                <w:webHidden/>
              </w:rPr>
              <w:fldChar w:fldCharType="begin"/>
            </w:r>
            <w:r>
              <w:rPr>
                <w:noProof/>
                <w:webHidden/>
              </w:rPr>
              <w:instrText xml:space="preserve"> PAGEREF _Toc216227626 \h </w:instrText>
            </w:r>
            <w:r>
              <w:rPr>
                <w:noProof/>
                <w:webHidden/>
              </w:rPr>
            </w:r>
            <w:r>
              <w:rPr>
                <w:noProof/>
                <w:webHidden/>
              </w:rPr>
              <w:fldChar w:fldCharType="separate"/>
            </w:r>
            <w:r w:rsidR="0004724B">
              <w:rPr>
                <w:noProof/>
                <w:webHidden/>
              </w:rPr>
              <w:t>9</w:t>
            </w:r>
            <w:r>
              <w:rPr>
                <w:noProof/>
                <w:webHidden/>
              </w:rPr>
              <w:fldChar w:fldCharType="end"/>
            </w:r>
          </w:hyperlink>
        </w:p>
        <w:p w14:paraId="7FB76749" w14:textId="415C1723" w:rsidR="00AB7F28" w:rsidRDefault="00AB7F28">
          <w:pPr>
            <w:pStyle w:val="TOC1"/>
            <w:tabs>
              <w:tab w:val="right" w:leader="dot" w:pos="9016"/>
            </w:tabs>
            <w:rPr>
              <w:rFonts w:eastAsiaTheme="minorEastAsia"/>
              <w:b w:val="0"/>
              <w:bCs w:val="0"/>
              <w:i w:val="0"/>
              <w:iCs w:val="0"/>
              <w:noProof/>
              <w:lang w:eastAsia="en-GB"/>
            </w:rPr>
          </w:pPr>
          <w:hyperlink w:anchor="_Toc216227627" w:history="1">
            <w:r w:rsidRPr="00C62E85">
              <w:rPr>
                <w:rStyle w:val="Hyperlink"/>
                <w:noProof/>
              </w:rPr>
              <w:t>5. Results</w:t>
            </w:r>
            <w:r>
              <w:rPr>
                <w:noProof/>
                <w:webHidden/>
              </w:rPr>
              <w:tab/>
            </w:r>
            <w:r>
              <w:rPr>
                <w:noProof/>
                <w:webHidden/>
              </w:rPr>
              <w:fldChar w:fldCharType="begin"/>
            </w:r>
            <w:r>
              <w:rPr>
                <w:noProof/>
                <w:webHidden/>
              </w:rPr>
              <w:instrText xml:space="preserve"> PAGEREF _Toc216227627 \h </w:instrText>
            </w:r>
            <w:r>
              <w:rPr>
                <w:noProof/>
                <w:webHidden/>
              </w:rPr>
            </w:r>
            <w:r>
              <w:rPr>
                <w:noProof/>
                <w:webHidden/>
              </w:rPr>
              <w:fldChar w:fldCharType="separate"/>
            </w:r>
            <w:r w:rsidR="0004724B">
              <w:rPr>
                <w:noProof/>
                <w:webHidden/>
              </w:rPr>
              <w:t>10</w:t>
            </w:r>
            <w:r>
              <w:rPr>
                <w:noProof/>
                <w:webHidden/>
              </w:rPr>
              <w:fldChar w:fldCharType="end"/>
            </w:r>
          </w:hyperlink>
        </w:p>
        <w:p w14:paraId="3A024E9C" w14:textId="16490EE0" w:rsidR="00AB7F28" w:rsidRDefault="00AB7F28">
          <w:pPr>
            <w:pStyle w:val="TOC2"/>
            <w:tabs>
              <w:tab w:val="right" w:leader="dot" w:pos="9016"/>
            </w:tabs>
            <w:rPr>
              <w:rFonts w:eastAsiaTheme="minorEastAsia"/>
              <w:b w:val="0"/>
              <w:bCs w:val="0"/>
              <w:noProof/>
              <w:sz w:val="24"/>
              <w:szCs w:val="24"/>
              <w:lang w:eastAsia="en-GB"/>
            </w:rPr>
          </w:pPr>
          <w:hyperlink w:anchor="_Toc216227628" w:history="1">
            <w:r w:rsidRPr="00C62E85">
              <w:rPr>
                <w:rStyle w:val="Hyperlink"/>
                <w:noProof/>
              </w:rPr>
              <w:t>5.1 Quantitative Results</w:t>
            </w:r>
            <w:r>
              <w:rPr>
                <w:noProof/>
                <w:webHidden/>
              </w:rPr>
              <w:tab/>
            </w:r>
            <w:r>
              <w:rPr>
                <w:noProof/>
                <w:webHidden/>
              </w:rPr>
              <w:fldChar w:fldCharType="begin"/>
            </w:r>
            <w:r>
              <w:rPr>
                <w:noProof/>
                <w:webHidden/>
              </w:rPr>
              <w:instrText xml:space="preserve"> PAGEREF _Toc216227628 \h </w:instrText>
            </w:r>
            <w:r>
              <w:rPr>
                <w:noProof/>
                <w:webHidden/>
              </w:rPr>
            </w:r>
            <w:r>
              <w:rPr>
                <w:noProof/>
                <w:webHidden/>
              </w:rPr>
              <w:fldChar w:fldCharType="separate"/>
            </w:r>
            <w:r w:rsidR="0004724B">
              <w:rPr>
                <w:noProof/>
                <w:webHidden/>
              </w:rPr>
              <w:t>10</w:t>
            </w:r>
            <w:r>
              <w:rPr>
                <w:noProof/>
                <w:webHidden/>
              </w:rPr>
              <w:fldChar w:fldCharType="end"/>
            </w:r>
          </w:hyperlink>
        </w:p>
        <w:p w14:paraId="058E9084" w14:textId="3A810676" w:rsidR="00AB7F28" w:rsidRDefault="00AB7F28">
          <w:pPr>
            <w:pStyle w:val="TOC2"/>
            <w:tabs>
              <w:tab w:val="right" w:leader="dot" w:pos="9016"/>
            </w:tabs>
            <w:rPr>
              <w:rFonts w:eastAsiaTheme="minorEastAsia"/>
              <w:b w:val="0"/>
              <w:bCs w:val="0"/>
              <w:noProof/>
              <w:sz w:val="24"/>
              <w:szCs w:val="24"/>
              <w:lang w:eastAsia="en-GB"/>
            </w:rPr>
          </w:pPr>
          <w:hyperlink w:anchor="_Toc216227629" w:history="1">
            <w:r w:rsidRPr="00C62E85">
              <w:rPr>
                <w:rStyle w:val="Hyperlink"/>
                <w:noProof/>
              </w:rPr>
              <w:t>5.2 Explainability Results</w:t>
            </w:r>
            <w:r>
              <w:rPr>
                <w:noProof/>
                <w:webHidden/>
              </w:rPr>
              <w:tab/>
            </w:r>
            <w:r>
              <w:rPr>
                <w:noProof/>
                <w:webHidden/>
              </w:rPr>
              <w:fldChar w:fldCharType="begin"/>
            </w:r>
            <w:r>
              <w:rPr>
                <w:noProof/>
                <w:webHidden/>
              </w:rPr>
              <w:instrText xml:space="preserve"> PAGEREF _Toc216227629 \h </w:instrText>
            </w:r>
            <w:r>
              <w:rPr>
                <w:noProof/>
                <w:webHidden/>
              </w:rPr>
            </w:r>
            <w:r>
              <w:rPr>
                <w:noProof/>
                <w:webHidden/>
              </w:rPr>
              <w:fldChar w:fldCharType="separate"/>
            </w:r>
            <w:r w:rsidR="0004724B">
              <w:rPr>
                <w:noProof/>
                <w:webHidden/>
              </w:rPr>
              <w:t>11</w:t>
            </w:r>
            <w:r>
              <w:rPr>
                <w:noProof/>
                <w:webHidden/>
              </w:rPr>
              <w:fldChar w:fldCharType="end"/>
            </w:r>
          </w:hyperlink>
        </w:p>
        <w:p w14:paraId="494AC343" w14:textId="2833AF0A" w:rsidR="00AB7F28" w:rsidRDefault="00AB7F28">
          <w:pPr>
            <w:pStyle w:val="TOC1"/>
            <w:tabs>
              <w:tab w:val="right" w:leader="dot" w:pos="9016"/>
            </w:tabs>
            <w:rPr>
              <w:rFonts w:eastAsiaTheme="minorEastAsia"/>
              <w:b w:val="0"/>
              <w:bCs w:val="0"/>
              <w:i w:val="0"/>
              <w:iCs w:val="0"/>
              <w:noProof/>
              <w:lang w:eastAsia="en-GB"/>
            </w:rPr>
          </w:pPr>
          <w:hyperlink w:anchor="_Toc216227630" w:history="1">
            <w:r w:rsidRPr="00C62E85">
              <w:rPr>
                <w:rStyle w:val="Hyperlink"/>
                <w:noProof/>
              </w:rPr>
              <w:t>6. Lessons Learnt</w:t>
            </w:r>
            <w:r>
              <w:rPr>
                <w:noProof/>
                <w:webHidden/>
              </w:rPr>
              <w:tab/>
            </w:r>
            <w:r>
              <w:rPr>
                <w:noProof/>
                <w:webHidden/>
              </w:rPr>
              <w:fldChar w:fldCharType="begin"/>
            </w:r>
            <w:r>
              <w:rPr>
                <w:noProof/>
                <w:webHidden/>
              </w:rPr>
              <w:instrText xml:space="preserve"> PAGEREF _Toc216227630 \h </w:instrText>
            </w:r>
            <w:r>
              <w:rPr>
                <w:noProof/>
                <w:webHidden/>
              </w:rPr>
            </w:r>
            <w:r>
              <w:rPr>
                <w:noProof/>
                <w:webHidden/>
              </w:rPr>
              <w:fldChar w:fldCharType="separate"/>
            </w:r>
            <w:r w:rsidR="0004724B">
              <w:rPr>
                <w:noProof/>
                <w:webHidden/>
              </w:rPr>
              <w:t>12</w:t>
            </w:r>
            <w:r>
              <w:rPr>
                <w:noProof/>
                <w:webHidden/>
              </w:rPr>
              <w:fldChar w:fldCharType="end"/>
            </w:r>
          </w:hyperlink>
        </w:p>
        <w:p w14:paraId="5431BABA" w14:textId="58673CBF" w:rsidR="00AB7F28" w:rsidRDefault="00AB7F28">
          <w:pPr>
            <w:pStyle w:val="TOC1"/>
            <w:tabs>
              <w:tab w:val="right" w:leader="dot" w:pos="9016"/>
            </w:tabs>
            <w:rPr>
              <w:rFonts w:eastAsiaTheme="minorEastAsia"/>
              <w:b w:val="0"/>
              <w:bCs w:val="0"/>
              <w:i w:val="0"/>
              <w:iCs w:val="0"/>
              <w:noProof/>
              <w:lang w:eastAsia="en-GB"/>
            </w:rPr>
          </w:pPr>
          <w:hyperlink w:anchor="_Toc216227631" w:history="1">
            <w:r w:rsidRPr="00C62E85">
              <w:rPr>
                <w:rStyle w:val="Hyperlink"/>
                <w:noProof/>
              </w:rPr>
              <w:t>7. User Interface and Human Centricity</w:t>
            </w:r>
            <w:r>
              <w:rPr>
                <w:noProof/>
                <w:webHidden/>
              </w:rPr>
              <w:tab/>
            </w:r>
            <w:r>
              <w:rPr>
                <w:noProof/>
                <w:webHidden/>
              </w:rPr>
              <w:fldChar w:fldCharType="begin"/>
            </w:r>
            <w:r>
              <w:rPr>
                <w:noProof/>
                <w:webHidden/>
              </w:rPr>
              <w:instrText xml:space="preserve"> PAGEREF _Toc216227631 \h </w:instrText>
            </w:r>
            <w:r>
              <w:rPr>
                <w:noProof/>
                <w:webHidden/>
              </w:rPr>
            </w:r>
            <w:r>
              <w:rPr>
                <w:noProof/>
                <w:webHidden/>
              </w:rPr>
              <w:fldChar w:fldCharType="separate"/>
            </w:r>
            <w:r w:rsidR="0004724B">
              <w:rPr>
                <w:noProof/>
                <w:webHidden/>
              </w:rPr>
              <w:t>13</w:t>
            </w:r>
            <w:r>
              <w:rPr>
                <w:noProof/>
                <w:webHidden/>
              </w:rPr>
              <w:fldChar w:fldCharType="end"/>
            </w:r>
          </w:hyperlink>
        </w:p>
        <w:p w14:paraId="12D56629" w14:textId="0628CBBA" w:rsidR="00AB7F28" w:rsidRDefault="00AB7F28">
          <w:pPr>
            <w:pStyle w:val="TOC1"/>
            <w:tabs>
              <w:tab w:val="right" w:leader="dot" w:pos="9016"/>
            </w:tabs>
            <w:rPr>
              <w:rFonts w:eastAsiaTheme="minorEastAsia"/>
              <w:b w:val="0"/>
              <w:bCs w:val="0"/>
              <w:i w:val="0"/>
              <w:iCs w:val="0"/>
              <w:noProof/>
              <w:lang w:eastAsia="en-GB"/>
            </w:rPr>
          </w:pPr>
          <w:hyperlink w:anchor="_Toc216227632" w:history="1">
            <w:r w:rsidRPr="00C62E85">
              <w:rPr>
                <w:rStyle w:val="Hyperlink"/>
                <w:noProof/>
              </w:rPr>
              <w:t>Limitations</w:t>
            </w:r>
            <w:r>
              <w:rPr>
                <w:noProof/>
                <w:webHidden/>
              </w:rPr>
              <w:tab/>
            </w:r>
            <w:r>
              <w:rPr>
                <w:noProof/>
                <w:webHidden/>
              </w:rPr>
              <w:fldChar w:fldCharType="begin"/>
            </w:r>
            <w:r>
              <w:rPr>
                <w:noProof/>
                <w:webHidden/>
              </w:rPr>
              <w:instrText xml:space="preserve"> PAGEREF _Toc216227632 \h </w:instrText>
            </w:r>
            <w:r>
              <w:rPr>
                <w:noProof/>
                <w:webHidden/>
              </w:rPr>
            </w:r>
            <w:r>
              <w:rPr>
                <w:noProof/>
                <w:webHidden/>
              </w:rPr>
              <w:fldChar w:fldCharType="separate"/>
            </w:r>
            <w:r w:rsidR="0004724B">
              <w:rPr>
                <w:noProof/>
                <w:webHidden/>
              </w:rPr>
              <w:t>14</w:t>
            </w:r>
            <w:r>
              <w:rPr>
                <w:noProof/>
                <w:webHidden/>
              </w:rPr>
              <w:fldChar w:fldCharType="end"/>
            </w:r>
          </w:hyperlink>
        </w:p>
        <w:p w14:paraId="1FBCFEA6" w14:textId="6967524D" w:rsidR="00AB7F28" w:rsidRDefault="00AB7F28">
          <w:pPr>
            <w:pStyle w:val="TOC1"/>
            <w:tabs>
              <w:tab w:val="right" w:leader="dot" w:pos="9016"/>
            </w:tabs>
            <w:rPr>
              <w:rFonts w:eastAsiaTheme="minorEastAsia"/>
              <w:b w:val="0"/>
              <w:bCs w:val="0"/>
              <w:i w:val="0"/>
              <w:iCs w:val="0"/>
              <w:noProof/>
              <w:lang w:eastAsia="en-GB"/>
            </w:rPr>
          </w:pPr>
          <w:hyperlink w:anchor="_Toc216227633" w:history="1">
            <w:r w:rsidRPr="00C62E85">
              <w:rPr>
                <w:rStyle w:val="Hyperlink"/>
                <w:noProof/>
              </w:rPr>
              <w:t>8. Future Work</w:t>
            </w:r>
            <w:r>
              <w:rPr>
                <w:noProof/>
                <w:webHidden/>
              </w:rPr>
              <w:tab/>
            </w:r>
            <w:r>
              <w:rPr>
                <w:noProof/>
                <w:webHidden/>
              </w:rPr>
              <w:fldChar w:fldCharType="begin"/>
            </w:r>
            <w:r>
              <w:rPr>
                <w:noProof/>
                <w:webHidden/>
              </w:rPr>
              <w:instrText xml:space="preserve"> PAGEREF _Toc216227633 \h </w:instrText>
            </w:r>
            <w:r>
              <w:rPr>
                <w:noProof/>
                <w:webHidden/>
              </w:rPr>
            </w:r>
            <w:r>
              <w:rPr>
                <w:noProof/>
                <w:webHidden/>
              </w:rPr>
              <w:fldChar w:fldCharType="separate"/>
            </w:r>
            <w:r w:rsidR="0004724B">
              <w:rPr>
                <w:noProof/>
                <w:webHidden/>
              </w:rPr>
              <w:t>14</w:t>
            </w:r>
            <w:r>
              <w:rPr>
                <w:noProof/>
                <w:webHidden/>
              </w:rPr>
              <w:fldChar w:fldCharType="end"/>
            </w:r>
          </w:hyperlink>
        </w:p>
        <w:p w14:paraId="3081F249" w14:textId="4ECCD7E6" w:rsidR="00AB7F28" w:rsidRDefault="00AB7F28">
          <w:pPr>
            <w:pStyle w:val="TOC1"/>
            <w:tabs>
              <w:tab w:val="right" w:leader="dot" w:pos="9016"/>
            </w:tabs>
            <w:rPr>
              <w:rFonts w:eastAsiaTheme="minorEastAsia"/>
              <w:b w:val="0"/>
              <w:bCs w:val="0"/>
              <w:i w:val="0"/>
              <w:iCs w:val="0"/>
              <w:noProof/>
              <w:lang w:eastAsia="en-GB"/>
            </w:rPr>
          </w:pPr>
          <w:hyperlink w:anchor="_Toc216227634" w:history="1">
            <w:r w:rsidRPr="00C62E85">
              <w:rPr>
                <w:rStyle w:val="Hyperlink"/>
                <w:noProof/>
              </w:rPr>
              <w:t>10. Conclusion</w:t>
            </w:r>
            <w:r>
              <w:rPr>
                <w:noProof/>
                <w:webHidden/>
              </w:rPr>
              <w:tab/>
            </w:r>
            <w:r>
              <w:rPr>
                <w:noProof/>
                <w:webHidden/>
              </w:rPr>
              <w:fldChar w:fldCharType="begin"/>
            </w:r>
            <w:r>
              <w:rPr>
                <w:noProof/>
                <w:webHidden/>
              </w:rPr>
              <w:instrText xml:space="preserve"> PAGEREF _Toc216227634 \h </w:instrText>
            </w:r>
            <w:r>
              <w:rPr>
                <w:noProof/>
                <w:webHidden/>
              </w:rPr>
            </w:r>
            <w:r>
              <w:rPr>
                <w:noProof/>
                <w:webHidden/>
              </w:rPr>
              <w:fldChar w:fldCharType="separate"/>
            </w:r>
            <w:r w:rsidR="0004724B">
              <w:rPr>
                <w:noProof/>
                <w:webHidden/>
              </w:rPr>
              <w:t>15</w:t>
            </w:r>
            <w:r>
              <w:rPr>
                <w:noProof/>
                <w:webHidden/>
              </w:rPr>
              <w:fldChar w:fldCharType="end"/>
            </w:r>
          </w:hyperlink>
        </w:p>
        <w:p w14:paraId="0438950B" w14:textId="0518A266" w:rsidR="00AB7F28" w:rsidRDefault="00AB7F28">
          <w:pPr>
            <w:pStyle w:val="TOC1"/>
            <w:tabs>
              <w:tab w:val="right" w:leader="dot" w:pos="9016"/>
            </w:tabs>
            <w:rPr>
              <w:rFonts w:eastAsiaTheme="minorEastAsia"/>
              <w:b w:val="0"/>
              <w:bCs w:val="0"/>
              <w:i w:val="0"/>
              <w:iCs w:val="0"/>
              <w:noProof/>
              <w:lang w:eastAsia="en-GB"/>
            </w:rPr>
          </w:pPr>
          <w:hyperlink w:anchor="_Toc216227635" w:history="1">
            <w:r w:rsidRPr="00C62E85">
              <w:rPr>
                <w:rStyle w:val="Hyperlink"/>
                <w:noProof/>
                <w:shd w:val="clear" w:color="auto" w:fill="FFFFFF"/>
              </w:rPr>
              <w:t>Appendix:</w:t>
            </w:r>
            <w:r>
              <w:rPr>
                <w:noProof/>
                <w:webHidden/>
              </w:rPr>
              <w:tab/>
            </w:r>
            <w:r>
              <w:rPr>
                <w:noProof/>
                <w:webHidden/>
              </w:rPr>
              <w:fldChar w:fldCharType="begin"/>
            </w:r>
            <w:r>
              <w:rPr>
                <w:noProof/>
                <w:webHidden/>
              </w:rPr>
              <w:instrText xml:space="preserve"> PAGEREF _Toc216227635 \h </w:instrText>
            </w:r>
            <w:r>
              <w:rPr>
                <w:noProof/>
                <w:webHidden/>
              </w:rPr>
            </w:r>
            <w:r>
              <w:rPr>
                <w:noProof/>
                <w:webHidden/>
              </w:rPr>
              <w:fldChar w:fldCharType="separate"/>
            </w:r>
            <w:r w:rsidR="0004724B">
              <w:rPr>
                <w:noProof/>
                <w:webHidden/>
              </w:rPr>
              <w:t>17</w:t>
            </w:r>
            <w:r>
              <w:rPr>
                <w:noProof/>
                <w:webHidden/>
              </w:rPr>
              <w:fldChar w:fldCharType="end"/>
            </w:r>
          </w:hyperlink>
        </w:p>
        <w:p w14:paraId="0FBD388E" w14:textId="09BA7528" w:rsidR="0098045A" w:rsidRDefault="0098045A">
          <w:r>
            <w:rPr>
              <w:b/>
              <w:bCs/>
              <w:noProof/>
            </w:rPr>
            <w:fldChar w:fldCharType="end"/>
          </w:r>
        </w:p>
      </w:sdtContent>
    </w:sdt>
    <w:p w14:paraId="0F7FB0FA" w14:textId="77777777" w:rsidR="0098045A" w:rsidRPr="0098045A" w:rsidRDefault="0098045A" w:rsidP="0098045A">
      <w:pPr>
        <w:spacing w:after="240"/>
        <w:rPr>
          <w:sz w:val="36"/>
          <w:szCs w:val="36"/>
        </w:rPr>
      </w:pPr>
    </w:p>
    <w:p w14:paraId="08D1DC4E" w14:textId="2AC8013A" w:rsidR="002829A7" w:rsidRPr="00FE3DBE" w:rsidRDefault="002829A7" w:rsidP="001F6B8E">
      <w:pPr>
        <w:pStyle w:val="Heading1"/>
        <w:rPr>
          <w:lang w:eastAsia="en-GB"/>
        </w:rPr>
      </w:pPr>
      <w:bookmarkStart w:id="0" w:name="_Toc216227610"/>
      <w:r w:rsidRPr="00FE3DBE">
        <w:lastRenderedPageBreak/>
        <w:t>E</w:t>
      </w:r>
      <w:r w:rsidRPr="00FE3DBE">
        <w:rPr>
          <w:lang w:eastAsia="en-GB"/>
        </w:rPr>
        <w:t>xecutive Summary</w:t>
      </w:r>
      <w:bookmarkEnd w:id="0"/>
      <w:r w:rsidRPr="00FE3DBE">
        <w:rPr>
          <w:lang w:eastAsia="en-GB"/>
        </w:rPr>
        <w:t xml:space="preserve"> </w:t>
      </w:r>
    </w:p>
    <w:p w14:paraId="3CA6A19F" w14:textId="487F54E3" w:rsidR="002829A7" w:rsidRPr="001F6B8E" w:rsidRDefault="002829A7" w:rsidP="0098045A">
      <w:pPr>
        <w:jc w:val="both"/>
        <w:rPr>
          <w:lang w:val="en-GB"/>
        </w:rPr>
      </w:pPr>
      <w:r w:rsidRPr="001F6B8E">
        <w:rPr>
          <w:lang w:val="en-GB"/>
        </w:rPr>
        <w:t>Diabetic Retinopathy (DR) is the leading cause of preventable blindness among working-age</w:t>
      </w:r>
      <w:r w:rsidR="002733FF" w:rsidRPr="001F6B8E">
        <w:rPr>
          <w:lang w:val="en-GB"/>
        </w:rPr>
        <w:t xml:space="preserve"> </w:t>
      </w:r>
      <w:r w:rsidRPr="001F6B8E">
        <w:rPr>
          <w:lang w:val="en-GB"/>
        </w:rPr>
        <w:t>adults</w:t>
      </w:r>
      <w:r w:rsidR="00E220F0" w:rsidRPr="001F6B8E">
        <w:rPr>
          <w:lang w:val="en-GB"/>
        </w:rPr>
        <w:t xml:space="preserve"> </w:t>
      </w:r>
      <w:r w:rsidR="00E220F0" w:rsidRPr="001F6B8E">
        <w:rPr>
          <w:lang w:val="en-GB"/>
        </w:rPr>
        <w:fldChar w:fldCharType="begin"/>
      </w:r>
      <w:r w:rsidR="00E220F0" w:rsidRPr="001F6B8E">
        <w:rPr>
          <w:lang w:val="en-GB"/>
        </w:rPr>
        <w:instrText xml:space="preserve"> ADDIN ZOTERO_ITEM CSL_CITATION {"citationID":"wbpD8EBY","properties":{"formattedCitation":"[1]","plainCitation":"[1]","noteIndex":0},"citationItems":[{"id":1,"uris":["http://zotero.org/users/local/LYhlDFgi/items/HKK3T5K8"],"itemData":{"id":1,"type":"article-journal","container-title":"Asia-Pacific Journal of Ophthalmology","DOI":"10.1016/j.apjo.2024.100105","ISSN":"21620989","issue":"5","journalAbbreviation":"Asia-Pacific Journal of Ophthalmology","language":"en","page":"100105","source":"DOI.org (Crossref)","title":"Diabetic Blindness Remains a Big Challenge Despite All Recent Advancements in Diagnostics and Treatments","volume":"13","author":[{"family":"Zhang","given":"Jingfa"},{"family":"Wang","given":"Min"},{"family":"Chen","given":"Ling"},{"family":"Radke","given":"Nishant"}],"issued":{"date-parts":[["2024",9]]}}}],"schema":"https://github.com/citation-style-language/schema/raw/master/csl-citation.json"} </w:instrText>
      </w:r>
      <w:r w:rsidR="00E220F0" w:rsidRPr="001F6B8E">
        <w:rPr>
          <w:lang w:val="en-GB"/>
        </w:rPr>
        <w:fldChar w:fldCharType="separate"/>
      </w:r>
      <w:r w:rsidR="00E220F0" w:rsidRPr="001F6B8E">
        <w:rPr>
          <w:noProof/>
          <w:lang w:val="en-GB"/>
        </w:rPr>
        <w:t>[1]</w:t>
      </w:r>
      <w:r w:rsidR="00E220F0" w:rsidRPr="001F6B8E">
        <w:rPr>
          <w:lang w:val="en-GB"/>
        </w:rPr>
        <w:fldChar w:fldCharType="end"/>
      </w:r>
      <w:r w:rsidR="00E220F0" w:rsidRPr="001F6B8E">
        <w:rPr>
          <w:lang w:val="en-GB"/>
        </w:rPr>
        <w:t xml:space="preserve">. </w:t>
      </w:r>
      <w:r w:rsidRPr="001F6B8E">
        <w:rPr>
          <w:lang w:val="en-GB"/>
        </w:rPr>
        <w:t>Yet over 77% of people with diabetes in low- and middle-income countries lack</w:t>
      </w:r>
      <w:r w:rsidR="001F6B8E">
        <w:rPr>
          <w:lang w:val="en-GB"/>
        </w:rPr>
        <w:t xml:space="preserve"> </w:t>
      </w:r>
      <w:r w:rsidRPr="001F6B8E">
        <w:rPr>
          <w:lang w:val="en-GB"/>
        </w:rPr>
        <w:t>regular retinal screening due to shortages of ophthalmologists and diagnostic</w:t>
      </w:r>
      <w:r w:rsidR="001F6B8E">
        <w:rPr>
          <w:lang w:val="en-GB"/>
        </w:rPr>
        <w:t xml:space="preserve"> </w:t>
      </w:r>
      <w:r w:rsidRPr="001F6B8E">
        <w:rPr>
          <w:lang w:val="en-GB"/>
        </w:rPr>
        <w:t>infrastructure</w:t>
      </w:r>
      <w:r w:rsidR="00E220F0" w:rsidRPr="001F6B8E">
        <w:rPr>
          <w:lang w:val="en-GB"/>
        </w:rPr>
        <w:t xml:space="preserve"> </w:t>
      </w:r>
      <w:r w:rsidR="00E220F0" w:rsidRPr="001F6B8E">
        <w:rPr>
          <w:lang w:val="en-GB"/>
        </w:rPr>
        <w:fldChar w:fldCharType="begin"/>
      </w:r>
      <w:r w:rsidR="00E220F0" w:rsidRPr="001F6B8E">
        <w:rPr>
          <w:lang w:val="en-GB"/>
        </w:rPr>
        <w:instrText xml:space="preserve"> ADDIN ZOTERO_ITEM CSL_CITATION {"citationID":"Q2nAKRF3","properties":{"formattedCitation":"[2]","plainCitation":"[2]","noteIndex":0},"citationItems":[{"id":2,"uris":["http://zotero.org/users/local/LYhlDFgi/items/P45K5HF6"],"itemData":{"id":2,"type":"article-journal","container-title":"BMC Public Health","DOI":"10.1186/s12889-025-25543-6","ISSN":"1471-2458","issue":"1","journalAbbreviation":"BMC Public Health","language":"en","page":"4210","source":"DOI.org (Crossref)","title":"Diabetic retinopathy screening model in low and middle-income countries: a scoping review","title-short":"Diabetic retinopathy screening model in low and middle-income countries","volume":"25","author":[{"family":"Lestari","given":"Yeni Dwi"},{"family":"Sitompul","given":"Ratna"},{"family":"Widyahening","given":"Indah Suci"},{"family":"Tahapary","given":"Dicky Levenus"},{"family":"Yusuf","given":"Prasandhya Astagiri"},{"family":"Sasongko","given":"Muhammad Bayu"},{"family":"Riono","given":"Pandu"},{"family":"Nursakina","given":"Yosilia"},{"family":"Alexandra","given":"Gratcheva"}],"issued":{"date-parts":[["2025",12,3]]}}}],"schema":"https://github.com/citation-style-language/schema/raw/master/csl-citation.json"} </w:instrText>
      </w:r>
      <w:r w:rsidR="00E220F0" w:rsidRPr="001F6B8E">
        <w:rPr>
          <w:lang w:val="en-GB"/>
        </w:rPr>
        <w:fldChar w:fldCharType="separate"/>
      </w:r>
      <w:r w:rsidR="00E220F0" w:rsidRPr="001F6B8E">
        <w:rPr>
          <w:noProof/>
          <w:lang w:val="en-GB"/>
        </w:rPr>
        <w:t>[2]</w:t>
      </w:r>
      <w:r w:rsidR="00E220F0" w:rsidRPr="001F6B8E">
        <w:rPr>
          <w:lang w:val="en-GB"/>
        </w:rPr>
        <w:fldChar w:fldCharType="end"/>
      </w:r>
      <w:r w:rsidR="00E220F0" w:rsidRPr="001F6B8E">
        <w:rPr>
          <w:lang w:val="en-GB"/>
        </w:rPr>
        <w:t>.</w:t>
      </w:r>
    </w:p>
    <w:p w14:paraId="66855058" w14:textId="4A5A76BB" w:rsidR="002829A7" w:rsidRPr="001F6B8E" w:rsidRDefault="002829A7" w:rsidP="0098045A">
      <w:pPr>
        <w:jc w:val="both"/>
        <w:rPr>
          <w:lang w:val="en-GB"/>
        </w:rPr>
      </w:pPr>
      <w:r w:rsidRPr="001F6B8E">
        <w:rPr>
          <w:lang w:val="en-GB"/>
        </w:rPr>
        <w:t>In such regions, screening often depends on technicians or primary-care staff capturing</w:t>
      </w:r>
      <w:r w:rsidR="0098045A">
        <w:rPr>
          <w:lang w:val="en-GB"/>
        </w:rPr>
        <w:t xml:space="preserve"> </w:t>
      </w:r>
      <w:r w:rsidRPr="001F6B8E">
        <w:rPr>
          <w:lang w:val="en-GB"/>
        </w:rPr>
        <w:t>retinal photos that are later sent to distant specialists which is a slow, error-prone process.</w:t>
      </w:r>
      <w:r w:rsidR="001F6B8E">
        <w:rPr>
          <w:lang w:val="en-GB"/>
        </w:rPr>
        <w:t xml:space="preserve"> </w:t>
      </w:r>
      <w:r w:rsidRPr="001F6B8E">
        <w:rPr>
          <w:lang w:val="en-GB"/>
        </w:rPr>
        <w:t>Automated DR classifiers could bridge this gap, but current AI tools act as “black boxes.”</w:t>
      </w:r>
      <w:r w:rsidR="001F6B8E">
        <w:rPr>
          <w:lang w:val="en-GB"/>
        </w:rPr>
        <w:t xml:space="preserve"> </w:t>
      </w:r>
      <w:r w:rsidRPr="001F6B8E">
        <w:rPr>
          <w:lang w:val="en-GB"/>
        </w:rPr>
        <w:t>Clinicians and technicians often distrust them because they cannot interpret why an image</w:t>
      </w:r>
      <w:r w:rsidR="001F6B8E">
        <w:rPr>
          <w:lang w:val="en-GB"/>
        </w:rPr>
        <w:t xml:space="preserve"> </w:t>
      </w:r>
      <w:r w:rsidRPr="001F6B8E">
        <w:rPr>
          <w:lang w:val="en-GB"/>
        </w:rPr>
        <w:t>was flagged as “severe.”</w:t>
      </w:r>
    </w:p>
    <w:p w14:paraId="48A664ED" w14:textId="3CC3D7CD" w:rsidR="002829A7" w:rsidRPr="001F6B8E" w:rsidRDefault="002829A7" w:rsidP="0098045A">
      <w:pPr>
        <w:jc w:val="both"/>
        <w:rPr>
          <w:lang w:val="en-GB"/>
        </w:rPr>
      </w:pPr>
      <w:proofErr w:type="spellStart"/>
      <w:r w:rsidRPr="001F6B8E">
        <w:rPr>
          <w:lang w:val="en-GB"/>
        </w:rPr>
        <w:t>RetinXplain</w:t>
      </w:r>
      <w:proofErr w:type="spellEnd"/>
      <w:r w:rsidRPr="001F6B8E">
        <w:rPr>
          <w:lang w:val="en-GB"/>
        </w:rPr>
        <w:t xml:space="preserve"> addresses this gap by developing an explainable AI system that classifies DR</w:t>
      </w:r>
      <w:r w:rsidR="0098045A">
        <w:rPr>
          <w:lang w:val="en-GB"/>
        </w:rPr>
        <w:t xml:space="preserve"> </w:t>
      </w:r>
      <w:r w:rsidRPr="001F6B8E">
        <w:rPr>
          <w:lang w:val="en-GB"/>
        </w:rPr>
        <w:t>severity and visually highlights the affected retinal regions. The focus is on human-</w:t>
      </w:r>
      <w:proofErr w:type="spellStart"/>
      <w:r w:rsidRPr="001F6B8E">
        <w:rPr>
          <w:lang w:val="en-GB"/>
        </w:rPr>
        <w:t>centered</w:t>
      </w:r>
      <w:proofErr w:type="spellEnd"/>
      <w:r w:rsidR="002733FF" w:rsidRPr="001F6B8E">
        <w:rPr>
          <w:lang w:val="en-GB"/>
        </w:rPr>
        <w:t xml:space="preserve"> </w:t>
      </w:r>
      <w:r w:rsidRPr="001F6B8E">
        <w:rPr>
          <w:lang w:val="en-GB"/>
        </w:rPr>
        <w:t>trust and transparency enabling non-specialist health workers, tele-ophthalmology hubs, and clinicians in resource-limited settings to interpret AI results confidently.</w:t>
      </w:r>
    </w:p>
    <w:p w14:paraId="6B8071BC" w14:textId="77777777" w:rsidR="002829A7" w:rsidRDefault="002829A7" w:rsidP="002829A7">
      <w:pPr>
        <w:pStyle w:val="Heading1"/>
      </w:pPr>
      <w:bookmarkStart w:id="1" w:name="_Toc216227611"/>
      <w:r>
        <w:rPr>
          <w:rStyle w:val="Strong"/>
          <w:b w:val="0"/>
          <w:bCs w:val="0"/>
        </w:rPr>
        <w:t>1. Introduction</w:t>
      </w:r>
      <w:bookmarkEnd w:id="1"/>
    </w:p>
    <w:p w14:paraId="3998190E" w14:textId="77777777" w:rsidR="002829A7" w:rsidRDefault="002829A7" w:rsidP="002829A7">
      <w:pPr>
        <w:pStyle w:val="Heading2"/>
      </w:pPr>
      <w:bookmarkStart w:id="2" w:name="_Toc216227612"/>
      <w:r>
        <w:rPr>
          <w:rStyle w:val="Strong"/>
          <w:b w:val="0"/>
          <w:bCs w:val="0"/>
        </w:rPr>
        <w:t>1.1 Problem Definition</w:t>
      </w:r>
      <w:bookmarkEnd w:id="2"/>
    </w:p>
    <w:p w14:paraId="380FB262" w14:textId="708CD33A" w:rsidR="00847066" w:rsidRPr="00FE3DBE" w:rsidRDefault="00847066" w:rsidP="0098045A">
      <w:pPr>
        <w:jc w:val="both"/>
        <w:rPr>
          <w:rFonts w:eastAsia="Times New Roman" w:cs="Times New Roman"/>
          <w:kern w:val="0"/>
          <w:lang w:val="en-US" w:eastAsia="en-GB"/>
          <w14:ligatures w14:val="none"/>
        </w:rPr>
      </w:pPr>
      <w:r w:rsidRPr="00FE3DBE">
        <w:t xml:space="preserve">Diabetic Retinopathy is a microvascular complication of diabetes that causes progressive damage to the retinal capillaries and the macula of the eye </w:t>
      </w:r>
      <w:r w:rsidR="00AA38A7">
        <w:fldChar w:fldCharType="begin"/>
      </w:r>
      <w:r w:rsidR="00AA38A7">
        <w:instrText xml:space="preserve"> ADDIN ZOTERO_ITEM CSL_CITATION {"citationID":"DUGwilrS","properties":{"formattedCitation":"[3]","plainCitation":"[3]","noteIndex":0},"citationItems":[{"id":5,"uris":["http://zotero.org/users/local/LYhlDFgi/items/ZL6HW8XV"],"itemData":{"id":5,"type":"chapter","container-title":"StatPearls [Internet]","publisher":"Treasure Island (FL): StatPearls Publishing","title":"Diabetic Retinopathy.","URL":"https://www.ncbi.nlm.nih.gov/books/NBK560805/","author":[{"family":"UV","given":"Shukla"},{"family":"Tripathy K","given":""}]}}],"schema":"https://github.com/citation-style-language/schema/raw/master/csl-citation.json"} </w:instrText>
      </w:r>
      <w:r w:rsidR="00AA38A7">
        <w:fldChar w:fldCharType="separate"/>
      </w:r>
      <w:r w:rsidR="00AA38A7">
        <w:rPr>
          <w:noProof/>
        </w:rPr>
        <w:t>[3]</w:t>
      </w:r>
      <w:r w:rsidR="00AA38A7">
        <w:fldChar w:fldCharType="end"/>
      </w:r>
      <w:r w:rsidRPr="00FE3DBE">
        <w:t>. It affects millions globally across both developed and low- and middle-income countries (LMICs). The global burden of DR is illustrated in Figure 1, showing the highest prevalence in the Western Pacific region (East Asia, Southeast Asia, Australia, and New Zealand), followed by South Asia, North America, and North Africa.</w:t>
      </w:r>
    </w:p>
    <w:p w14:paraId="1343519A" w14:textId="4CB0413E" w:rsidR="007C533F" w:rsidRPr="002829A7" w:rsidRDefault="00761DCF" w:rsidP="007C533F">
      <w:pPr>
        <w:pStyle w:val="Caption"/>
        <w:jc w:val="center"/>
        <w:rPr>
          <w:rFonts w:ascii="Times New Roman" w:hAnsi="Times New Roman"/>
          <w:color w:val="auto"/>
        </w:rPr>
      </w:pPr>
      <w:r>
        <w:lastRenderedPageBreak/>
        <w:fldChar w:fldCharType="begin"/>
      </w:r>
      <w:r>
        <w:instrText xml:space="preserve"> INCLUDEPICTURE "https://www.aaojournal.org/cms/10.1016/j.ophtha.2021.04.027/asset/e16b8981-78d6-447a-a657-0f786e2ac7bc/main.assets/gr1_lrg.jpg" \* MERGEFORMATINET </w:instrText>
      </w:r>
      <w:r>
        <w:fldChar w:fldCharType="separate"/>
      </w:r>
      <w:r>
        <w:rPr>
          <w:noProof/>
        </w:rPr>
        <w:drawing>
          <wp:inline distT="0" distB="0" distL="0" distR="0" wp14:anchorId="03F3D7EB" wp14:editId="0A9E18EF">
            <wp:extent cx="3470715" cy="2587079"/>
            <wp:effectExtent l="0" t="0" r="0" b="3810"/>
            <wp:docPr id="2003540302" name="Picture 1" descr="Global Prevalence of Diabetic Retinopathy and Projection of Burden through  2045 - Ophthalm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Prevalence of Diabetic Retinopathy and Projection of Burden through  2045 - Ophthalm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4988" cy="2605172"/>
                    </a:xfrm>
                    <a:prstGeom prst="rect">
                      <a:avLst/>
                    </a:prstGeom>
                    <a:noFill/>
                    <a:ln>
                      <a:noFill/>
                    </a:ln>
                  </pic:spPr>
                </pic:pic>
              </a:graphicData>
            </a:graphic>
          </wp:inline>
        </w:drawing>
      </w:r>
      <w:r>
        <w:fldChar w:fldCharType="end"/>
      </w:r>
      <w:r w:rsidR="007C533F">
        <w:br/>
      </w:r>
      <w:r w:rsidR="007C533F">
        <w:br/>
        <w:t xml:space="preserve">Figure </w:t>
      </w:r>
      <w:fldSimple w:instr=" SEQ Figure \* ARABIC ">
        <w:r w:rsidR="0004724B">
          <w:rPr>
            <w:noProof/>
          </w:rPr>
          <w:t>1</w:t>
        </w:r>
      </w:fldSimple>
      <w:r w:rsidR="007C533F">
        <w:t>: Global Prevalence of DR by region</w:t>
      </w:r>
      <w:r w:rsidR="00AA38A7">
        <w:t xml:space="preserve"> </w:t>
      </w:r>
      <w:r w:rsidR="00AA38A7">
        <w:fldChar w:fldCharType="begin"/>
      </w:r>
      <w:r w:rsidR="00AA38A7">
        <w:instrText xml:space="preserve"> ADDIN ZOTERO_ITEM CSL_CITATION {"citationID":"lFSgKSdz","properties":{"formattedCitation":"[4]","plainCitation":"[4]","noteIndex":0},"citationItems":[{"id":7,"uris":["http://zotero.org/users/local/LYhlDFgi/items/7QKMP57J"],"itemData":{"id":7,"type":"article-journal","container-title":"Ophthalmology","DOI":"10.1016/j.ophtha.2021.04.027","ISSN":"01616420","issue":"11","journalAbbreviation":"Ophthalmology","language":"en","page":"1580-1591","source":"DOI.org (Crossref)","title":"Global Prevalence of Diabetic Retinopathy and Projection of Burden through 2045","volume":"128","author":[{"family":"Teo","given":"Zhen Ling"},{"family":"Tham","given":"Yih-Chung"},{"family":"Yu","given":"Marco"},{"family":"Chee","given":"Miao Li"},{"family":"Rim","given":"Tyler Hyungtaek"},{"family":"Cheung","given":"Ning"},{"family":"Bikbov","given":"Mukharram M."},{"family":"Wang","given":"Ya Xing"},{"family":"Tang","given":"Yating"},{"family":"Lu","given":"Yi"},{"family":"Wong","given":"Ian Y."},{"family":"Ting","given":"Daniel Shu Wei"},{"family":"Tan","given":"Gavin Siew Wei"},{"family":"Jonas","given":"Jost B."},{"family":"Sabanayagam","given":"Charumathi"},{"family":"Wong","given":"Tien Yin"},{"family":"Cheng","given":"Ching-Yu"}],"issued":{"date-parts":[["2021",11]]}}}],"schema":"https://github.com/citation-style-language/schema/raw/master/csl-citation.json"} </w:instrText>
      </w:r>
      <w:r w:rsidR="00AA38A7">
        <w:fldChar w:fldCharType="separate"/>
      </w:r>
      <w:r w:rsidR="00AA38A7">
        <w:rPr>
          <w:noProof/>
        </w:rPr>
        <w:t>[4]</w:t>
      </w:r>
      <w:r w:rsidR="00AA38A7">
        <w:fldChar w:fldCharType="end"/>
      </w:r>
    </w:p>
    <w:p w14:paraId="4BDAF753" w14:textId="399028DD" w:rsidR="0008429A" w:rsidRPr="0008429A" w:rsidRDefault="0008429A" w:rsidP="0008429A">
      <w:pPr>
        <w:pStyle w:val="Heading2"/>
      </w:pPr>
      <w:bookmarkStart w:id="3" w:name="_Toc216227613"/>
      <w:r>
        <w:rPr>
          <w:rStyle w:val="Strong"/>
          <w:b w:val="0"/>
          <w:bCs w:val="0"/>
        </w:rPr>
        <w:t>1.2 Why This Problem Matters</w:t>
      </w:r>
      <w:bookmarkEnd w:id="3"/>
    </w:p>
    <w:p w14:paraId="70D353FC" w14:textId="69451E2C" w:rsidR="00847066" w:rsidRPr="00847066" w:rsidRDefault="00847066" w:rsidP="007023AD">
      <w:pPr>
        <w:spacing w:before="100" w:beforeAutospacing="1" w:after="100" w:afterAutospacing="1" w:line="240" w:lineRule="auto"/>
        <w:jc w:val="both"/>
        <w:rPr>
          <w:rFonts w:eastAsia="Times New Roman" w:cs="Times New Roman"/>
          <w:color w:val="000000" w:themeColor="text1"/>
          <w:kern w:val="0"/>
          <w:lang w:eastAsia="en-GB"/>
          <w14:ligatures w14:val="none"/>
        </w:rPr>
      </w:pPr>
      <w:r w:rsidRPr="00847066">
        <w:rPr>
          <w:rFonts w:eastAsia="Times New Roman" w:cs="Times New Roman"/>
          <w:color w:val="000000" w:themeColor="text1"/>
          <w:kern w:val="0"/>
          <w:lang w:eastAsia="en-GB"/>
          <w14:ligatures w14:val="none"/>
        </w:rPr>
        <w:t>Although DR is a worldwide health concern, LMICs are disproportionately affected because they are the least equipped to manage the disease. These countries face several persistent challenges:</w:t>
      </w:r>
    </w:p>
    <w:p w14:paraId="6EE6FC99" w14:textId="6C899550" w:rsidR="00761DCF" w:rsidRPr="0098045A" w:rsidRDefault="00761DCF" w:rsidP="007023AD">
      <w:pPr>
        <w:pStyle w:val="ListParagraph"/>
        <w:numPr>
          <w:ilvl w:val="0"/>
          <w:numId w:val="5"/>
        </w:numPr>
        <w:spacing w:before="100" w:beforeAutospacing="1" w:after="100" w:afterAutospacing="1" w:line="240" w:lineRule="auto"/>
        <w:jc w:val="both"/>
        <w:rPr>
          <w:color w:val="000000" w:themeColor="text1"/>
        </w:rPr>
      </w:pPr>
      <w:r w:rsidRPr="0098045A">
        <w:rPr>
          <w:color w:val="000000" w:themeColor="text1"/>
        </w:rPr>
        <w:t>Underfunding for DR screening programmes</w:t>
      </w:r>
    </w:p>
    <w:p w14:paraId="52BFF8F4" w14:textId="5A9B74EB" w:rsidR="00847066" w:rsidRPr="0098045A" w:rsidRDefault="00847066" w:rsidP="007023AD">
      <w:pPr>
        <w:pStyle w:val="ListParagraph"/>
        <w:numPr>
          <w:ilvl w:val="0"/>
          <w:numId w:val="5"/>
        </w:numPr>
        <w:spacing w:before="100" w:beforeAutospacing="1" w:after="100" w:afterAutospacing="1" w:line="240" w:lineRule="auto"/>
        <w:jc w:val="both"/>
        <w:rPr>
          <w:color w:val="000000" w:themeColor="text1"/>
        </w:rPr>
      </w:pPr>
      <w:r w:rsidRPr="0098045A">
        <w:rPr>
          <w:color w:val="000000" w:themeColor="text1"/>
        </w:rPr>
        <w:t>Limited access to ophthalmological services and trained personnel, particularly in rural or geographically isolated areas</w:t>
      </w:r>
    </w:p>
    <w:p w14:paraId="708BFFD0" w14:textId="3D2439B4" w:rsidR="007822EF" w:rsidRPr="0098045A" w:rsidRDefault="00847066" w:rsidP="007822EF">
      <w:pPr>
        <w:pStyle w:val="NormalWeb"/>
        <w:numPr>
          <w:ilvl w:val="0"/>
          <w:numId w:val="5"/>
        </w:numPr>
        <w:jc w:val="both"/>
        <w:rPr>
          <w:rFonts w:asciiTheme="minorHAnsi" w:hAnsiTheme="minorHAnsi"/>
          <w:color w:val="000000" w:themeColor="text1"/>
        </w:rPr>
      </w:pPr>
      <w:r w:rsidRPr="0098045A">
        <w:rPr>
          <w:rStyle w:val="Strong"/>
          <w:rFonts w:asciiTheme="minorHAnsi" w:eastAsiaTheme="majorEastAsia" w:hAnsiTheme="minorHAnsi"/>
          <w:b w:val="0"/>
          <w:bCs w:val="0"/>
          <w:color w:val="000000" w:themeColor="text1"/>
        </w:rPr>
        <w:t>Insufficient infrastructure and operational capacity</w:t>
      </w:r>
      <w:r w:rsidRPr="0098045A">
        <w:rPr>
          <w:rFonts w:asciiTheme="minorHAnsi" w:hAnsiTheme="minorHAnsi"/>
          <w:color w:val="000000" w:themeColor="text1"/>
        </w:rPr>
        <w:t xml:space="preserve"> to conduct routine, large-scale screenings</w:t>
      </w:r>
    </w:p>
    <w:p w14:paraId="7D59333C" w14:textId="6FAC8962" w:rsidR="00D657A7" w:rsidRPr="0098045A" w:rsidRDefault="00761DCF" w:rsidP="007023AD">
      <w:pPr>
        <w:spacing w:before="100" w:beforeAutospacing="1" w:after="100" w:afterAutospacing="1" w:line="240" w:lineRule="auto"/>
        <w:jc w:val="both"/>
        <w:rPr>
          <w:color w:val="000000" w:themeColor="text1"/>
        </w:rPr>
      </w:pPr>
      <w:r w:rsidRPr="0098045A">
        <w:rPr>
          <w:color w:val="000000" w:themeColor="text1"/>
        </w:rPr>
        <w:t>These factor</w:t>
      </w:r>
      <w:r w:rsidR="00AA38A7" w:rsidRPr="0098045A">
        <w:rPr>
          <w:color w:val="000000" w:themeColor="text1"/>
        </w:rPr>
        <w:t>s</w:t>
      </w:r>
      <w:r w:rsidRPr="0098045A">
        <w:rPr>
          <w:color w:val="000000" w:themeColor="text1"/>
        </w:rPr>
        <w:t xml:space="preserve"> </w:t>
      </w:r>
      <w:r w:rsidR="00AA38A7" w:rsidRPr="0098045A">
        <w:rPr>
          <w:rFonts w:cs="Times New Roman"/>
          <w:color w:val="000000" w:themeColor="text1"/>
          <w:kern w:val="0"/>
          <w:lang w:val="en-GB"/>
        </w:rPr>
        <w:fldChar w:fldCharType="begin"/>
      </w:r>
      <w:r w:rsidR="00AA38A7" w:rsidRPr="0098045A">
        <w:rPr>
          <w:rFonts w:cs="Times New Roman"/>
          <w:color w:val="000000" w:themeColor="text1"/>
          <w:kern w:val="0"/>
          <w:lang w:val="en-GB"/>
        </w:rPr>
        <w:instrText xml:space="preserve"> ADDIN ZOTERO_ITEM CSL_CITATION {"citationID":"PZHnBNtD","properties":{"formattedCitation":"[2]","plainCitation":"[2]","noteIndex":0},"citationItems":[{"id":2,"uris":["http://zotero.org/users/local/LYhlDFgi/items/P45K5HF6"],"itemData":{"id":2,"type":"article-journal","container-title":"BMC Public Health","DOI":"10.1186/s12889-025-25543-6","ISSN":"1471-2458","issue":"1","journalAbbreviation":"BMC Public Health","language":"en","page":"4210","source":"DOI.org (Crossref)","title":"Diabetic retinopathy screening model in low and middle-income countries: a scoping review","title-short":"Diabetic retinopathy screening model in low and middle-income countries","volume":"25","author":[{"family":"Lestari","given":"Yeni Dwi"},{"family":"Sitompul","given":"Ratna"},{"family":"Widyahening","given":"Indah Suci"},{"family":"Tahapary","given":"Dicky Levenus"},{"family":"Yusuf","given":"Prasandhya Astagiri"},{"family":"Sasongko","given":"Muhammad Bayu"},{"family":"Riono","given":"Pandu"},{"family":"Nursakina","given":"Yosilia"},{"family":"Alexandra","given":"Gratcheva"}],"issued":{"date-parts":[["2025",12,3]]}}}],"schema":"https://github.com/citation-style-language/schema/raw/master/csl-citation.json"} </w:instrText>
      </w:r>
      <w:r w:rsidR="00AA38A7" w:rsidRPr="0098045A">
        <w:rPr>
          <w:rFonts w:cs="Times New Roman"/>
          <w:color w:val="000000" w:themeColor="text1"/>
          <w:kern w:val="0"/>
          <w:lang w:val="en-GB"/>
        </w:rPr>
        <w:fldChar w:fldCharType="separate"/>
      </w:r>
      <w:r w:rsidR="00AA38A7" w:rsidRPr="0098045A">
        <w:rPr>
          <w:rFonts w:cs="Times New Roman"/>
          <w:noProof/>
          <w:color w:val="000000" w:themeColor="text1"/>
          <w:kern w:val="0"/>
          <w:lang w:val="en-GB"/>
        </w:rPr>
        <w:t>[2]</w:t>
      </w:r>
      <w:r w:rsidR="00AA38A7" w:rsidRPr="0098045A">
        <w:rPr>
          <w:rFonts w:cs="Times New Roman"/>
          <w:color w:val="000000" w:themeColor="text1"/>
          <w:kern w:val="0"/>
          <w:lang w:val="en-GB"/>
        </w:rPr>
        <w:fldChar w:fldCharType="end"/>
      </w:r>
      <w:r w:rsidR="00AA38A7" w:rsidRPr="0098045A">
        <w:rPr>
          <w:rFonts w:cs="Times New Roman"/>
          <w:color w:val="000000" w:themeColor="text1"/>
          <w:kern w:val="0"/>
          <w:lang w:val="en-GB"/>
        </w:rPr>
        <w:t xml:space="preserve"> </w:t>
      </w:r>
      <w:r w:rsidRPr="0098045A">
        <w:rPr>
          <w:color w:val="000000" w:themeColor="text1"/>
        </w:rPr>
        <w:t>significantly delay diagnosis</w:t>
      </w:r>
      <w:r w:rsidR="007023AD" w:rsidRPr="0098045A">
        <w:rPr>
          <w:color w:val="000000" w:themeColor="text1"/>
        </w:rPr>
        <w:t>, lead</w:t>
      </w:r>
      <w:r w:rsidR="007822EF" w:rsidRPr="0098045A">
        <w:rPr>
          <w:color w:val="000000" w:themeColor="text1"/>
        </w:rPr>
        <w:t>ing</w:t>
      </w:r>
      <w:r w:rsidR="007023AD" w:rsidRPr="0098045A">
        <w:rPr>
          <w:color w:val="000000" w:themeColor="text1"/>
        </w:rPr>
        <w:t xml:space="preserve"> to under-detection of early-stage disease</w:t>
      </w:r>
      <w:r w:rsidRPr="0098045A">
        <w:rPr>
          <w:color w:val="000000" w:themeColor="text1"/>
        </w:rPr>
        <w:t xml:space="preserve"> and </w:t>
      </w:r>
      <w:r w:rsidR="007023AD" w:rsidRPr="0098045A">
        <w:rPr>
          <w:color w:val="000000" w:themeColor="text1"/>
        </w:rPr>
        <w:t>inadequate follow-up care. As a result, patients in LMICs face an increased risk of irreversible vision loss despite early-stage DR being highly preventable and treatable.</w:t>
      </w:r>
    </w:p>
    <w:p w14:paraId="279396BC" w14:textId="35BE200A" w:rsidR="007023AD" w:rsidRPr="0098045A" w:rsidRDefault="007023AD" w:rsidP="007023AD">
      <w:pPr>
        <w:spacing w:before="100" w:beforeAutospacing="1" w:after="100" w:afterAutospacing="1" w:line="240" w:lineRule="auto"/>
        <w:jc w:val="both"/>
        <w:rPr>
          <w:color w:val="000000" w:themeColor="text1"/>
        </w:rPr>
      </w:pPr>
      <w:r w:rsidRPr="0098045A">
        <w:rPr>
          <w:color w:val="000000" w:themeColor="text1"/>
        </w:rPr>
        <w:t>With the rising global prevalence of diabetes and a growing number of individuals at risk of developing DR, the gap between screening needs and available healthcare resources continues to widen. Current screening systems in LMICs are unable to scale to meet demand, and traditional ophthalmologist-led workflows cannot reach all at-risk populations in time.</w:t>
      </w:r>
    </w:p>
    <w:p w14:paraId="4991BC56" w14:textId="4B14AA67" w:rsidR="0008429A" w:rsidRPr="0098045A" w:rsidRDefault="007023AD" w:rsidP="007822EF">
      <w:pPr>
        <w:spacing w:before="100" w:beforeAutospacing="1" w:after="100" w:afterAutospacing="1" w:line="240" w:lineRule="auto"/>
        <w:jc w:val="both"/>
        <w:rPr>
          <w:color w:val="000000" w:themeColor="text1"/>
        </w:rPr>
      </w:pPr>
      <w:r w:rsidRPr="0098045A">
        <w:rPr>
          <w:color w:val="000000" w:themeColor="text1"/>
        </w:rPr>
        <w:t xml:space="preserve">The situation highlights the urgent need for a more </w:t>
      </w:r>
      <w:r w:rsidR="002677E2" w:rsidRPr="0098045A">
        <w:rPr>
          <w:color w:val="000000" w:themeColor="text1"/>
        </w:rPr>
        <w:t>robust</w:t>
      </w:r>
      <w:r w:rsidRPr="0098045A">
        <w:rPr>
          <w:color w:val="000000" w:themeColor="text1"/>
        </w:rPr>
        <w:t xml:space="preserve"> and scalable strategy for early </w:t>
      </w:r>
      <w:r w:rsidR="002677E2" w:rsidRPr="0098045A">
        <w:rPr>
          <w:color w:val="000000" w:themeColor="text1"/>
        </w:rPr>
        <w:t xml:space="preserve">detection of DR in LMICs that also factor in remote accessibility and cost effectiveness. </w:t>
      </w:r>
      <w:r w:rsidR="007822EF" w:rsidRPr="0098045A">
        <w:rPr>
          <w:color w:val="000000" w:themeColor="text1"/>
        </w:rPr>
        <w:t>Artificial Intelligence-based DR screening tools have emerged as a promising approach to address this gap by offering automated analysis, consistent grading performance, and the potential to extend screening services to underserved communities.</w:t>
      </w:r>
    </w:p>
    <w:p w14:paraId="10DA1161" w14:textId="760A8B4A" w:rsidR="0008429A" w:rsidRPr="0008429A" w:rsidRDefault="0008429A" w:rsidP="0008429A">
      <w:pPr>
        <w:pStyle w:val="Heading1"/>
      </w:pPr>
      <w:bookmarkStart w:id="4" w:name="_Toc216227614"/>
      <w:r>
        <w:rPr>
          <w:rStyle w:val="Strong"/>
          <w:b w:val="0"/>
          <w:bCs w:val="0"/>
        </w:rPr>
        <w:lastRenderedPageBreak/>
        <w:t xml:space="preserve">2. </w:t>
      </w:r>
      <w:r w:rsidR="00270237">
        <w:t>Background and Workflow Challenges</w:t>
      </w:r>
      <w:bookmarkEnd w:id="4"/>
    </w:p>
    <w:p w14:paraId="221A5EB7" w14:textId="3574D2B5" w:rsidR="002829A7" w:rsidRDefault="0008429A" w:rsidP="002829A7">
      <w:pPr>
        <w:pStyle w:val="Heading2"/>
        <w:rPr>
          <w:rStyle w:val="Strong"/>
          <w:b w:val="0"/>
          <w:bCs w:val="0"/>
        </w:rPr>
      </w:pPr>
      <w:bookmarkStart w:id="5" w:name="_Toc216227615"/>
      <w:r>
        <w:rPr>
          <w:rStyle w:val="Strong"/>
          <w:b w:val="0"/>
          <w:bCs w:val="0"/>
        </w:rPr>
        <w:t>2</w:t>
      </w:r>
      <w:r w:rsidR="002829A7">
        <w:rPr>
          <w:rStyle w:val="Strong"/>
          <w:b w:val="0"/>
          <w:bCs w:val="0"/>
        </w:rPr>
        <w:t>.</w:t>
      </w:r>
      <w:r>
        <w:rPr>
          <w:rStyle w:val="Strong"/>
          <w:b w:val="0"/>
          <w:bCs w:val="0"/>
        </w:rPr>
        <w:t>1</w:t>
      </w:r>
      <w:r w:rsidR="002829A7">
        <w:rPr>
          <w:rStyle w:val="Strong"/>
          <w:b w:val="0"/>
          <w:bCs w:val="0"/>
        </w:rPr>
        <w:t xml:space="preserve"> Different Stages of DR Classifier</w:t>
      </w:r>
      <w:bookmarkEnd w:id="5"/>
    </w:p>
    <w:p w14:paraId="17C2D80A" w14:textId="432A8BDB" w:rsidR="00FB2269" w:rsidRDefault="00180638" w:rsidP="00FE3DBE">
      <w:pPr>
        <w:jc w:val="both"/>
      </w:pPr>
      <w:r>
        <w:t>Diabetic Retinopathy (DR) progresses through well-defined stages, each characterized by specific pathological changes visible on retinal fundus images. The International Clinical DR Severity Scale</w:t>
      </w:r>
      <w:r w:rsidR="00AA38A7">
        <w:t xml:space="preserve"> </w:t>
      </w:r>
      <w:r w:rsidR="00AA38A7">
        <w:fldChar w:fldCharType="begin"/>
      </w:r>
      <w:r w:rsidR="00AA38A7">
        <w:instrText xml:space="preserve"> ADDIN ZOTERO_ITEM CSL_CITATION {"citationID":"UZg4qs1D","properties":{"formattedCitation":"[5]","plainCitation":"[5]","noteIndex":0},"citationItems":[{"id":10,"uris":["http://zotero.org/users/local/LYhlDFgi/items/G8CFIQ58"],"itemData":{"id":10,"type":"article-journal","container-title":"Ophthalmology","DOI":"10.1016/S0161-6420(03)00475-5","ISSN":"01616420","issue":"9","journalAbbreviation":"Ophthalmology","language":"en","license":"https://www.elsevier.com/tdm/userlicense/1.0/","page":"1677-1682","source":"DOI.org (Crossref)","title":"Proposed international clinical diabetic retinopathy and diabetic macular edema disease severity scales","volume":"110","author":[{"family":"Wilkinson","given":"C.P"},{"family":"Ferris","given":"Frederick L"},{"family":"Klein","given":"Ronald E"},{"family":"Lee","given":"Paul P"},{"family":"Agardh","given":"Carl David"},{"family":"Davis","given":"Matthew"},{"family":"Dills","given":"Diana"},{"family":"Kampik","given":"Anselm"},{"family":"Pararajasegaram","given":"R"},{"family":"Verdaguer","given":"Juan T"}],"issued":{"date-parts":[["2003",9]]}}}],"schema":"https://github.com/citation-style-language/schema/raw/master/csl-citation.json"} </w:instrText>
      </w:r>
      <w:r w:rsidR="00AA38A7">
        <w:fldChar w:fldCharType="separate"/>
      </w:r>
      <w:r w:rsidR="00AA38A7">
        <w:rPr>
          <w:noProof/>
        </w:rPr>
        <w:t>[5]</w:t>
      </w:r>
      <w:r w:rsidR="00AA38A7">
        <w:fldChar w:fldCharType="end"/>
      </w:r>
      <w:r>
        <w:t xml:space="preserve"> classifies DR into </w:t>
      </w:r>
      <w:r w:rsidR="007C533F">
        <w:rPr>
          <w:rStyle w:val="Strong"/>
        </w:rPr>
        <w:t xml:space="preserve">5 </w:t>
      </w:r>
      <w:r w:rsidRPr="007C533F">
        <w:rPr>
          <w:rStyle w:val="Strong"/>
        </w:rPr>
        <w:t>stages</w:t>
      </w:r>
      <w:r>
        <w:t>, ranging from no detectable disease to sight-threatening proliferative changes</w:t>
      </w:r>
      <w:r w:rsidR="00AA38A7">
        <w:t xml:space="preserve"> </w:t>
      </w:r>
      <w:r w:rsidR="00AA38A7">
        <w:fldChar w:fldCharType="begin"/>
      </w:r>
      <w:r w:rsidR="00AA38A7">
        <w:instrText xml:space="preserve"> ADDIN ZOTERO_ITEM CSL_CITATION {"citationID":"bQN7rvqt","properties":{"formattedCitation":"[6]","plainCitation":"[6]","noteIndex":0},"citationItems":[{"id":8,"uris":["http://zotero.org/users/local/LYhlDFgi/items/5TVN9ICB"],"itemData":{"id":8,"type":"article-journal","abstract":"The number of diabetic retinopathy (DR) patients is increasing every year, and this causes a public health problem. Therefore, regular diagnosis of diabetes patients is necessary to avoid the progression of DR stages to advanced stages that lead to blindness. Manual diagnosis requires effort and expertise and is prone to errors and differing expert diagnoses. Therefore, artificial intelligence techniques help doctors make a proper diagnosis and resolve different opinions. This study developed three approaches, each with two systems, for early diagnosis of DR disease progression. All colour fundus images have been subjected to image enhancement and increasing contrast ROI through filters. All features extracted by the DenseNet-121 and AlexNet (Dense-121 and Alex) were fed to the Principal Component Analysis (PCA) method to select important features and reduce their dimensions. The first approach is to DR image analysis for early prediction of DR disease progression by Artificial Neural Network (ANN) with selected, low-dimensional features of Dense-121 and Alex models. The second approach is to DR image analysis for early prediction of DR disease progression is by integrating important and low-dimensional features of Dense-121 and Alex models before and after PCA. The third approach is to DR image analysis for early prediction of DR disease progression by ANN with the radiomic features. The radiomic features are a combination of the features of the CNN models (Dense-121 and Alex) separately with the handcrafted features extracted by Discrete Wavelet Transform (DWT), Local Binary Pattern (LBP), Fuzzy colour histogram (FCH), and Gray Level Co-occurrence Matrix (GLCM) methods. With the radiomic features of the Alex model and the handcrafted features, ANN reached a sensitivity of 97.92%, an AUC of 99.56%, an accuracy of 99.1%, a specificity of 99.4% and a precision of 99.06%.","container-title":"PLOS ONE","DOI":"10.1371/journal.pone.0289555","ISSN":"1932-6203","issue":"10","journalAbbreviation":"PLoS ONE","language":"en","page":"e0289555","source":"DOI.org (Crossref)","title":"Predicting of diabetic retinopathy development stages of fundus images using deep learning based on combined features","volume":"18","author":[{"family":"Shamsan","given":"Ahlam"},{"family":"Senan","given":"Ebrahim Mohammed"},{"family":"Ahmad Shatnawi","given":"Hamzeh Salameh"}],"editor":[{"family":"Heenaye- Mamode Khan","given":"Maleika"}],"issued":{"date-parts":[["2023",10,20]]}}}],"schema":"https://github.com/citation-style-language/schema/raw/master/csl-citation.json"} </w:instrText>
      </w:r>
      <w:r w:rsidR="00AA38A7">
        <w:fldChar w:fldCharType="separate"/>
      </w:r>
      <w:r w:rsidR="00AA38A7">
        <w:rPr>
          <w:noProof/>
        </w:rPr>
        <w:t>[6]</w:t>
      </w:r>
      <w:r w:rsidR="00AA38A7">
        <w:fldChar w:fldCharType="end"/>
      </w:r>
      <w:r w:rsidR="00AA38A7">
        <w:t>.</w:t>
      </w:r>
    </w:p>
    <w:p w14:paraId="6F4CBF54" w14:textId="77777777" w:rsidR="00FB2269" w:rsidRDefault="00FB2269" w:rsidP="0098045A">
      <w:pPr>
        <w:jc w:val="center"/>
      </w:pPr>
      <w:r w:rsidRPr="00FB2269">
        <w:rPr>
          <w:noProof/>
        </w:rPr>
        <w:drawing>
          <wp:inline distT="0" distB="0" distL="0" distR="0" wp14:anchorId="33699DAE" wp14:editId="341BDE86">
            <wp:extent cx="2276541" cy="1787713"/>
            <wp:effectExtent l="0" t="0" r="0" b="3175"/>
            <wp:docPr id="682815508" name="Picture 1" descr="Close-up of a human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5508" name="Picture 1" descr="Close-up of a human eye&#10;&#10;AI-generated content may be incorrect."/>
                    <pic:cNvPicPr/>
                  </pic:nvPicPr>
                  <pic:blipFill>
                    <a:blip r:embed="rId10"/>
                    <a:stretch>
                      <a:fillRect/>
                    </a:stretch>
                  </pic:blipFill>
                  <pic:spPr>
                    <a:xfrm>
                      <a:off x="0" y="0"/>
                      <a:ext cx="2308138" cy="1812526"/>
                    </a:xfrm>
                    <a:prstGeom prst="rect">
                      <a:avLst/>
                    </a:prstGeom>
                  </pic:spPr>
                </pic:pic>
              </a:graphicData>
            </a:graphic>
          </wp:inline>
        </w:drawing>
      </w:r>
    </w:p>
    <w:p w14:paraId="4D0FD040" w14:textId="5DDE3504" w:rsidR="00FB2269" w:rsidRDefault="00FB2269" w:rsidP="007C533F">
      <w:pPr>
        <w:pStyle w:val="Caption"/>
        <w:jc w:val="center"/>
      </w:pPr>
      <w:r w:rsidRPr="007C533F">
        <w:rPr>
          <w:i w:val="0"/>
          <w:iCs w:val="0"/>
          <w:color w:val="000000" w:themeColor="text1"/>
        </w:rPr>
        <w:t>0 - Normal Eye (no DR)</w:t>
      </w:r>
      <w:r w:rsidR="007C533F">
        <w:br/>
        <w:t xml:space="preserve">Figure </w:t>
      </w:r>
      <w:fldSimple w:instr=" SEQ Figure \* ARABIC ">
        <w:r w:rsidR="0004724B">
          <w:rPr>
            <w:noProof/>
          </w:rPr>
          <w:t>2</w:t>
        </w:r>
      </w:fldSimple>
      <w:r w:rsidR="007C533F">
        <w:t>: Normal Eye Fundus Image</w:t>
      </w:r>
    </w:p>
    <w:p w14:paraId="686C9EA2" w14:textId="7F6E7590" w:rsidR="002829A7" w:rsidRDefault="002829A7" w:rsidP="0098045A">
      <w:pPr>
        <w:rPr>
          <w:rStyle w:val="Strong"/>
          <w:b w:val="0"/>
          <w:bCs w:val="0"/>
        </w:rPr>
      </w:pPr>
      <w:r w:rsidRPr="002829A7">
        <w:rPr>
          <w:rStyle w:val="Strong"/>
          <w:b w:val="0"/>
          <w:bCs w:val="0"/>
          <w:noProof/>
        </w:rPr>
        <w:drawing>
          <wp:inline distT="0" distB="0" distL="0" distR="0" wp14:anchorId="007CE099" wp14:editId="01D03B5C">
            <wp:extent cx="5968945" cy="2388636"/>
            <wp:effectExtent l="0" t="0" r="635" b="0"/>
            <wp:docPr id="1711465920" name="Picture 1" descr="Close-up of a medica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65920" name="Picture 1" descr="Close-up of a medical chart&#10;&#10;AI-generated content may be incorrect."/>
                    <pic:cNvPicPr/>
                  </pic:nvPicPr>
                  <pic:blipFill>
                    <a:blip r:embed="rId11"/>
                    <a:stretch>
                      <a:fillRect/>
                    </a:stretch>
                  </pic:blipFill>
                  <pic:spPr>
                    <a:xfrm>
                      <a:off x="0" y="0"/>
                      <a:ext cx="5968945" cy="2388636"/>
                    </a:xfrm>
                    <a:prstGeom prst="rect">
                      <a:avLst/>
                    </a:prstGeom>
                  </pic:spPr>
                </pic:pic>
              </a:graphicData>
            </a:graphic>
          </wp:inline>
        </w:drawing>
      </w:r>
    </w:p>
    <w:p w14:paraId="1B9850F9" w14:textId="42DCF3D0" w:rsidR="007C533F" w:rsidRPr="007C533F" w:rsidRDefault="007C533F" w:rsidP="007C533F">
      <w:pPr>
        <w:pStyle w:val="Caption"/>
        <w:jc w:val="center"/>
      </w:pPr>
      <w:r>
        <w:t xml:space="preserve">Figure </w:t>
      </w:r>
      <w:fldSimple w:instr=" SEQ Figure \* ARABIC ">
        <w:r w:rsidR="0004724B">
          <w:rPr>
            <w:noProof/>
          </w:rPr>
          <w:t>3</w:t>
        </w:r>
      </w:fldSimple>
      <w:r>
        <w:t>: DR Stages of Development by the appearance of features</w:t>
      </w:r>
      <w:r w:rsidR="00AA38A7">
        <w:t xml:space="preserve"> </w:t>
      </w:r>
      <w:r w:rsidR="00AA38A7">
        <w:fldChar w:fldCharType="begin"/>
      </w:r>
      <w:r w:rsidR="00AA38A7">
        <w:instrText xml:space="preserve"> ADDIN ZOTERO_ITEM CSL_CITATION {"citationID":"pbbSPWjN","properties":{"formattedCitation":"[6]","plainCitation":"[6]","noteIndex":0},"citationItems":[{"id":8,"uris":["http://zotero.org/users/local/LYhlDFgi/items/5TVN9ICB"],"itemData":{"id":8,"type":"article-journal","abstract":"The number of diabetic retinopathy (DR) patients is increasing every year, and this causes a public health problem. Therefore, regular diagnosis of diabetes patients is necessary to avoid the progression of DR stages to advanced stages that lead to blindness. Manual diagnosis requires effort and expertise and is prone to errors and differing expert diagnoses. Therefore, artificial intelligence techniques help doctors make a proper diagnosis and resolve different opinions. This study developed three approaches, each with two systems, for early diagnosis of DR disease progression. All colour fundus images have been subjected to image enhancement and increasing contrast ROI through filters. All features extracted by the DenseNet-121 and AlexNet (Dense-121 and Alex) were fed to the Principal Component Analysis (PCA) method to select important features and reduce their dimensions. The first approach is to DR image analysis for early prediction of DR disease progression by Artificial Neural Network (ANN) with selected, low-dimensional features of Dense-121 and Alex models. The second approach is to DR image analysis for early prediction of DR disease progression is by integrating important and low-dimensional features of Dense-121 and Alex models before and after PCA. The third approach is to DR image analysis for early prediction of DR disease progression by ANN with the radiomic features. The radiomic features are a combination of the features of the CNN models (Dense-121 and Alex) separately with the handcrafted features extracted by Discrete Wavelet Transform (DWT), Local Binary Pattern (LBP), Fuzzy colour histogram (FCH), and Gray Level Co-occurrence Matrix (GLCM) methods. With the radiomic features of the Alex model and the handcrafted features, ANN reached a sensitivity of 97.92%, an AUC of 99.56%, an accuracy of 99.1%, a specificity of 99.4% and a precision of 99.06%.","container-title":"PLOS ONE","DOI":"10.1371/journal.pone.0289555","ISSN":"1932-6203","issue":"10","journalAbbreviation":"PLoS ONE","language":"en","page":"e0289555","source":"DOI.org (Crossref)","title":"Predicting of diabetic retinopathy development stages of fundus images using deep learning based on combined features","volume":"18","author":[{"family":"Shamsan","given":"Ahlam"},{"family":"Senan","given":"Ebrahim Mohammed"},{"family":"Ahmad Shatnawi","given":"Hamzeh Salameh"}],"editor":[{"family":"Heenaye- Mamode Khan","given":"Maleika"}],"issued":{"date-parts":[["2023",10,20]]}}}],"schema":"https://github.com/citation-style-language/schema/raw/master/csl-citation.json"} </w:instrText>
      </w:r>
      <w:r w:rsidR="00AA38A7">
        <w:fldChar w:fldCharType="separate"/>
      </w:r>
      <w:r w:rsidR="00AA38A7">
        <w:rPr>
          <w:noProof/>
        </w:rPr>
        <w:t>[6]</w:t>
      </w:r>
      <w:r w:rsidR="00AA38A7">
        <w:fldChar w:fldCharType="end"/>
      </w:r>
    </w:p>
    <w:p w14:paraId="493D29EB" w14:textId="7B2B9C29" w:rsidR="001111FA" w:rsidRPr="0098045A" w:rsidRDefault="007A01CE" w:rsidP="00FE3DBE">
      <w:pPr>
        <w:spacing w:before="100" w:beforeAutospacing="1" w:after="100" w:afterAutospacing="1" w:line="240" w:lineRule="auto"/>
        <w:jc w:val="both"/>
        <w:rPr>
          <w:color w:val="000000" w:themeColor="text1"/>
        </w:rPr>
      </w:pPr>
      <w:r w:rsidRPr="0098045A">
        <w:rPr>
          <w:color w:val="000000" w:themeColor="text1"/>
        </w:rPr>
        <w:t>DR is a highly preventable cause of blindness when screening is performed regularly, and early detection can prevent the disease progression to severe and beyond more than 90% of the time</w:t>
      </w:r>
      <w:r w:rsidR="00AA38A7" w:rsidRPr="0098045A">
        <w:rPr>
          <w:color w:val="000000" w:themeColor="text1"/>
        </w:rPr>
        <w:t xml:space="preserve"> </w:t>
      </w:r>
      <w:r w:rsidR="00AA38A7" w:rsidRPr="0098045A">
        <w:rPr>
          <w:color w:val="000000" w:themeColor="text1"/>
        </w:rPr>
        <w:fldChar w:fldCharType="begin"/>
      </w:r>
      <w:r w:rsidR="00AA38A7" w:rsidRPr="0098045A">
        <w:rPr>
          <w:color w:val="000000" w:themeColor="text1"/>
        </w:rPr>
        <w:instrText xml:space="preserve"> ADDIN ZOTERO_ITEM CSL_CITATION {"citationID":"r7xCOCQZ","properties":{"formattedCitation":"[7]","plainCitation":"[7]","noteIndex":0},"citationItems":[{"id":11,"uris":["http://zotero.org/users/local/LYhlDFgi/items/VCJG748P"],"itemData":{"id":11,"type":"article-journal","container-title":"American Academy ofd Ophthalmology","title":"Diabetic Eye Disease","URL":"https://www.aao.org/eye-health/diseases/diabetic-eye-disease","author":[{"family":"Tubert","given":"David"}],"issued":{"date-parts":[["2024",9,23]]}}}],"schema":"https://github.com/citation-style-language/schema/raw/master/csl-citation.json"} </w:instrText>
      </w:r>
      <w:r w:rsidR="00AA38A7" w:rsidRPr="0098045A">
        <w:rPr>
          <w:color w:val="000000" w:themeColor="text1"/>
        </w:rPr>
        <w:fldChar w:fldCharType="separate"/>
      </w:r>
      <w:r w:rsidR="00AA38A7" w:rsidRPr="0098045A">
        <w:rPr>
          <w:noProof/>
          <w:color w:val="000000" w:themeColor="text1"/>
        </w:rPr>
        <w:t>[7]</w:t>
      </w:r>
      <w:r w:rsidR="00AA38A7" w:rsidRPr="0098045A">
        <w:rPr>
          <w:color w:val="000000" w:themeColor="text1"/>
        </w:rPr>
        <w:fldChar w:fldCharType="end"/>
      </w:r>
      <w:r w:rsidR="00AA38A7" w:rsidRPr="0098045A">
        <w:rPr>
          <w:color w:val="000000" w:themeColor="text1"/>
        </w:rPr>
        <w:t xml:space="preserve"> .</w:t>
      </w:r>
    </w:p>
    <w:p w14:paraId="66015028" w14:textId="0FE6E62B" w:rsidR="001111FA" w:rsidRDefault="0008429A" w:rsidP="001111FA">
      <w:pPr>
        <w:pStyle w:val="Heading2"/>
        <w:rPr>
          <w:rStyle w:val="Strong"/>
          <w:b w:val="0"/>
          <w:bCs w:val="0"/>
        </w:rPr>
      </w:pPr>
      <w:bookmarkStart w:id="6" w:name="_Toc216227616"/>
      <w:r>
        <w:rPr>
          <w:rStyle w:val="Strong"/>
          <w:b w:val="0"/>
          <w:bCs w:val="0"/>
        </w:rPr>
        <w:t>2</w:t>
      </w:r>
      <w:r w:rsidR="001111FA">
        <w:rPr>
          <w:rStyle w:val="Strong"/>
          <w:b w:val="0"/>
          <w:bCs w:val="0"/>
        </w:rPr>
        <w:t>.</w:t>
      </w:r>
      <w:r>
        <w:rPr>
          <w:rStyle w:val="Strong"/>
          <w:b w:val="0"/>
          <w:bCs w:val="0"/>
        </w:rPr>
        <w:t>2</w:t>
      </w:r>
      <w:r w:rsidR="001111FA">
        <w:rPr>
          <w:rStyle w:val="Strong"/>
          <w:b w:val="0"/>
          <w:bCs w:val="0"/>
        </w:rPr>
        <w:t xml:space="preserve"> </w:t>
      </w:r>
      <w:r>
        <w:rPr>
          <w:rStyle w:val="Strong"/>
          <w:b w:val="0"/>
          <w:bCs w:val="0"/>
        </w:rPr>
        <w:t>Current methods of</w:t>
      </w:r>
      <w:r w:rsidR="001111FA">
        <w:rPr>
          <w:rStyle w:val="Strong"/>
          <w:b w:val="0"/>
          <w:bCs w:val="0"/>
        </w:rPr>
        <w:t xml:space="preserve"> DR screening in LMICs</w:t>
      </w:r>
      <w:bookmarkEnd w:id="6"/>
    </w:p>
    <w:p w14:paraId="6104D821" w14:textId="23F72CA1" w:rsidR="00367AFC" w:rsidRPr="0098045A" w:rsidRDefault="00367AFC" w:rsidP="002733FF">
      <w:pPr>
        <w:jc w:val="both"/>
      </w:pPr>
      <w:r w:rsidRPr="0098045A">
        <w:t xml:space="preserve">Screening for DR in LMICs remains challenging since due to the lack of trained </w:t>
      </w:r>
      <w:r w:rsidRPr="0098045A">
        <w:rPr>
          <w:rStyle w:val="Strong"/>
          <w:b w:val="0"/>
          <w:bCs w:val="0"/>
        </w:rPr>
        <w:t>ophthalmologists/optometrists</w:t>
      </w:r>
      <w:r w:rsidRPr="0098045A">
        <w:t xml:space="preserve">. Moreover, the retinal images are captured by nurses or technicians using basic handheld cameras or smartphone adapters such </w:t>
      </w:r>
      <w:r w:rsidRPr="0098045A">
        <w:rPr>
          <w:rFonts w:eastAsia="Times New Roman" w:cs="Times New Roman"/>
          <w:kern w:val="0"/>
          <w:lang w:eastAsia="en-GB"/>
          <w14:ligatures w14:val="none"/>
        </w:rPr>
        <w:t xml:space="preserve">Non-Mydriatic </w:t>
      </w:r>
      <w:r w:rsidRPr="0098045A">
        <w:rPr>
          <w:rFonts w:eastAsia="Times New Roman" w:cs="Times New Roman"/>
          <w:kern w:val="0"/>
          <w:lang w:eastAsia="en-GB"/>
          <w14:ligatures w14:val="none"/>
        </w:rPr>
        <w:lastRenderedPageBreak/>
        <w:t xml:space="preserve">Fundus Cameras (NMFCs) or Smartphone fundus cameras like the ones in the figures below. </w:t>
      </w:r>
    </w:p>
    <w:p w14:paraId="45A301F4" w14:textId="590B1E0A" w:rsidR="00367AFC" w:rsidRDefault="00367AFC" w:rsidP="00367AFC">
      <w:pPr>
        <w:spacing w:before="100" w:beforeAutospacing="1" w:after="100" w:afterAutospacing="1" w:line="240" w:lineRule="auto"/>
        <w:jc w:val="center"/>
      </w:pPr>
      <w:r>
        <w:fldChar w:fldCharType="begin"/>
      </w:r>
      <w:r>
        <w:instrText xml:space="preserve"> INCLUDEPICTURE "https://www.hongdeecorp.com/wp-content/uploads/2023/05/fundus-camera.jpg" \* MERGEFORMATINET </w:instrText>
      </w:r>
      <w:r>
        <w:fldChar w:fldCharType="separate"/>
      </w:r>
      <w:r>
        <w:rPr>
          <w:noProof/>
        </w:rPr>
        <w:drawing>
          <wp:inline distT="0" distB="0" distL="0" distR="0" wp14:anchorId="01BE8861" wp14:editId="384C15AF">
            <wp:extent cx="2302987" cy="1593669"/>
            <wp:effectExtent l="0" t="0" r="0" b="0"/>
            <wp:docPr id="577666302" name="Picture 6" descr="fundus c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undus cam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5979" cy="1616500"/>
                    </a:xfrm>
                    <a:prstGeom prst="rect">
                      <a:avLst/>
                    </a:prstGeom>
                    <a:noFill/>
                    <a:ln>
                      <a:noFill/>
                    </a:ln>
                  </pic:spPr>
                </pic:pic>
              </a:graphicData>
            </a:graphic>
          </wp:inline>
        </w:drawing>
      </w:r>
      <w:r>
        <w:fldChar w:fldCharType="end"/>
      </w:r>
      <w:r>
        <w:t xml:space="preserve">   </w:t>
      </w:r>
      <w:r w:rsidR="00FE49BA">
        <w:t xml:space="preserve">           </w:t>
      </w:r>
      <w:r>
        <w:t xml:space="preserve">  </w:t>
      </w:r>
      <w:r>
        <w:fldChar w:fldCharType="begin"/>
      </w:r>
      <w:r>
        <w:instrText xml:space="preserve"> INCLUDEPICTURE "https://content.instructables.com/FST/W7EC/I9GW9I6O/FSTW7ECI9GW9I6O.jpg?auto=webp&amp;fit=bounds&amp;frame=1&amp;height=620&amp;width=620" \* MERGEFORMATINET </w:instrText>
      </w:r>
      <w:r>
        <w:fldChar w:fldCharType="separate"/>
      </w:r>
      <w:r>
        <w:rPr>
          <w:noProof/>
        </w:rPr>
        <w:drawing>
          <wp:inline distT="0" distB="0" distL="0" distR="0" wp14:anchorId="00E1878E" wp14:editId="00DCF914">
            <wp:extent cx="1915886" cy="1597916"/>
            <wp:effectExtent l="0" t="0" r="1905" b="2540"/>
            <wp:docPr id="1062247817" name="Picture 7" descr="Smartphone Ophthalmoscope ODocs Fundus : 3 Steps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rtphone Ophthalmoscope ODocs Fundus : 3 Steps (with Pictures) -  Instructabl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9157" cy="1617325"/>
                    </a:xfrm>
                    <a:prstGeom prst="rect">
                      <a:avLst/>
                    </a:prstGeom>
                    <a:noFill/>
                    <a:ln>
                      <a:noFill/>
                    </a:ln>
                  </pic:spPr>
                </pic:pic>
              </a:graphicData>
            </a:graphic>
          </wp:inline>
        </w:drawing>
      </w:r>
      <w:r>
        <w:fldChar w:fldCharType="end"/>
      </w:r>
    </w:p>
    <w:p w14:paraId="07190710" w14:textId="3F1B5D4C" w:rsidR="00FE49BA" w:rsidRDefault="00FE49BA" w:rsidP="00FE49BA">
      <w:pPr>
        <w:pStyle w:val="Caption"/>
        <w:ind w:firstLine="720"/>
      </w:pPr>
      <w:r>
        <w:t xml:space="preserve">Figure </w:t>
      </w:r>
      <w:fldSimple w:instr=" SEQ Figure \* ARABIC ">
        <w:r w:rsidR="0004724B">
          <w:rPr>
            <w:noProof/>
          </w:rPr>
          <w:t>4</w:t>
        </w:r>
      </w:fldSimple>
      <w:r>
        <w:t>: Non-Mydriatic Fundus Camera (NMFC</w:t>
      </w:r>
      <w:r w:rsidR="007959A7">
        <w:t xml:space="preserve"> </w:t>
      </w:r>
      <w:r>
        <w:t>)</w:t>
      </w:r>
      <w:r w:rsidR="007959A7">
        <w:fldChar w:fldCharType="begin"/>
      </w:r>
      <w:r w:rsidR="007959A7">
        <w:instrText xml:space="preserve"> ADDIN ZOTERO_ITEM CSL_CITATION {"citationID":"NoWWSmH4","properties":{"formattedCitation":"[8]","plainCitation":"[8]","noteIndex":0},"citationItems":[{"id":12,"uris":["http://zotero.org/users/local/LYhlDFgi/items/NKQ8A65W"],"itemData":{"id":12,"type":"standard","title":"Non Mydriatic Fundus Camera Manufacturer","URL":"https://www.hongdeecorp.com/portable-fundus-camera/"}}],"schema":"https://github.com/citation-style-language/schema/raw/master/csl-citation.json"} </w:instrText>
      </w:r>
      <w:r w:rsidR="007959A7">
        <w:fldChar w:fldCharType="separate"/>
      </w:r>
      <w:r w:rsidR="007959A7">
        <w:rPr>
          <w:noProof/>
        </w:rPr>
        <w:t>[8]</w:t>
      </w:r>
      <w:r w:rsidR="007959A7">
        <w:fldChar w:fldCharType="end"/>
      </w:r>
      <w:r>
        <w:tab/>
        <w:t xml:space="preserve">Figure </w:t>
      </w:r>
      <w:fldSimple w:instr=" SEQ Figure \* ARABIC ">
        <w:r w:rsidR="0004724B">
          <w:rPr>
            <w:noProof/>
          </w:rPr>
          <w:t>5</w:t>
        </w:r>
      </w:fldSimple>
      <w:r>
        <w:t>: Smartphone fundus Camera</w:t>
      </w:r>
      <w:r w:rsidR="007959A7">
        <w:t xml:space="preserve"> </w:t>
      </w:r>
      <w:r w:rsidR="007959A7">
        <w:fldChar w:fldCharType="begin"/>
      </w:r>
      <w:r w:rsidR="007959A7">
        <w:instrText xml:space="preserve"> ADDIN ZOTERO_ITEM CSL_CITATION {"citationID":"egFNsjRP","properties":{"formattedCitation":"[9]","plainCitation":"[9]","noteIndex":0},"citationItems":[{"id":13,"uris":["http://zotero.org/users/local/LYhlDFgi/items/V5G8KI9V"],"itemData":{"id":13,"type":"article-magazine","title":"Smartphone Ophthalmoscope ODocs Fundus","URL":"https://www.instructables.com/Retinal-Imaging-Device-OphthalmicDocs-Fundus/","author":[{"family":"ophthalmicdocs in Workshop","given":""}]}}],"schema":"https://github.com/citation-style-language/schema/raw/master/csl-citation.json"} </w:instrText>
      </w:r>
      <w:r w:rsidR="007959A7">
        <w:fldChar w:fldCharType="separate"/>
      </w:r>
      <w:r w:rsidR="007959A7">
        <w:rPr>
          <w:noProof/>
        </w:rPr>
        <w:t>[9]</w:t>
      </w:r>
      <w:r w:rsidR="007959A7">
        <w:fldChar w:fldCharType="end"/>
      </w:r>
    </w:p>
    <w:p w14:paraId="0FD2C770" w14:textId="77777777" w:rsidR="00FE49BA" w:rsidRPr="00FE49BA" w:rsidRDefault="00FE49BA" w:rsidP="00FE49BA"/>
    <w:p w14:paraId="27328F94" w14:textId="74627815" w:rsidR="00367AFC" w:rsidRPr="00367AFC" w:rsidRDefault="00367AFC" w:rsidP="001F6B8E">
      <w:pPr>
        <w:spacing w:before="100" w:beforeAutospacing="1" w:after="100" w:afterAutospacing="1" w:line="240" w:lineRule="auto"/>
        <w:jc w:val="both"/>
        <w:rPr>
          <w:rFonts w:eastAsia="Times New Roman" w:cs="Times New Roman"/>
          <w:kern w:val="0"/>
          <w:lang w:eastAsia="en-GB"/>
          <w14:ligatures w14:val="none"/>
        </w:rPr>
      </w:pPr>
      <w:r w:rsidRPr="00367AFC">
        <w:rPr>
          <w:rFonts w:eastAsia="Times New Roman" w:cs="Times New Roman"/>
          <w:kern w:val="0"/>
          <w:lang w:eastAsia="en-GB"/>
          <w14:ligatures w14:val="none"/>
        </w:rPr>
        <w:t>These devices often produce variable-quality images due to factors such as small pupils, poor ambient lighting, motion blur, shaky hands, and inconsistent user technique</w:t>
      </w:r>
      <w:r w:rsidRPr="0098045A">
        <w:rPr>
          <w:rFonts w:eastAsia="Times New Roman" w:cs="Times New Roman"/>
          <w:kern w:val="0"/>
          <w:lang w:eastAsia="en-GB"/>
          <w14:ligatures w14:val="none"/>
        </w:rPr>
        <w:t xml:space="preserve"> </w:t>
      </w:r>
      <w:r w:rsidR="001F6B8E" w:rsidRPr="0098045A">
        <w:rPr>
          <w:rFonts w:eastAsia="Times New Roman" w:cs="Times New Roman"/>
          <w:kern w:val="0"/>
          <w:lang w:eastAsia="en-GB"/>
          <w14:ligatures w14:val="none"/>
        </w:rPr>
        <w:fldChar w:fldCharType="begin"/>
      </w:r>
      <w:r w:rsidR="001F6B8E" w:rsidRPr="0098045A">
        <w:rPr>
          <w:rFonts w:eastAsia="Times New Roman" w:cs="Times New Roman"/>
          <w:kern w:val="0"/>
          <w:lang w:eastAsia="en-GB"/>
          <w14:ligatures w14:val="none"/>
        </w:rPr>
        <w:instrText xml:space="preserve"> ADDIN ZOTERO_ITEM CSL_CITATION {"citationID":"mgUrsgG7","properties":{"formattedCitation":"[10]","plainCitation":"[10]","noteIndex":0},"citationItems":[{"id":14,"uris":["http://zotero.org/users/local/LYhlDFgi/items/HLGLYPAW"],"itemData":{"id":14,"type":"article-journal","abstract":"Objectives:\n              Sight loss due to diabetic retinopathy (DR) is preventable by early detection and treatment. Digital retinal imaging is the most widely practiced method of screening of DR. Poor quality of images is a major hinder to implement systematic DR screening using digital retinal imaging in low- and middle-income countries with a high prevalence of lens opacities. We aimed to identify the proportion of ungradable images using hand-held retinal imaging and predictors of image gradability in a DR screening feasibility study conducted in Sri Lanka.\n            \n            \n              Material and Methods:\n              \n                The present study is a retrospective data analysis of a validation study conducted to assess the diagnostic test accuracy of a held-held digital retinal imaging model integrated into a tertiary level medical clinic. Two selected physician graders underwent formal training to assess retinal image quality using a “four-quadrant method of assessing gradability.” The procedure was a subjective image quality assessment performed by the physician graders manually, that is, images with more than 50% of the field with poor clarity and not suitable for retinopathy grading were classified as ungradable. Two-field (Field-1: macula centered, Field-2: disc centered) non-mydriatic and mydriatic retinal images were captured (Type of camera: Zeiss-Visuscout 100\n                ®\n                , Germany) in a consecutive sample of people with diabetes attended for routine medical care and assessed for quality and graded by two independent physician graders on-site. The reference test was a mydriatic biomicroscopic examination conducted at a separate eye clinic by an experienced specialist retinologist. Mixed model regression analysis was conducted to assess the predictors of gradability.\n              \n            \n            \n              Results:\n              A total of 700 individuals (5508 gradability data points) were included in the study. The proportion of ungradable images in non-mydriatic imaging was 30% for Grader 1 and 24% for Grader 2 and went down to 7% and 5%, respectively, for Grader 1 and 2 after dilating the pupils using mydriatic agents. Non-mydriatic images had almost 20 times higher odds (odds ratio [OR] 19.7, 95% confidence interval [CI] 15.1–25.8) of being rated as ungradable compared to mydriatic images. With the increase of each year in age, the odds of having ungradable digital retinal images in a patient increased by 7% (OR 1.07, 95% CI 1.05–1.09). For visual acuity increase in each level of the Log-MAR scale, the odds of having ungradable images increased by 40% (OR 1.40, 95% CI 1.30–1.51). In lens opacity, 54% higher odds of ungradability were observed when present nuclear opalescence (OR 1.54, 95% CI 1.39–1.70) and posterior subcapsular opacity (OR 1.54, 95% CI 1.24–1.92).\n            \n            \n              Conclusion:\n              Non-mydriatic methods may not be suitable as a primary DR screening strategy in countries with a high prevalence of cataracts. Increasing age, poor visual acuity, and the presence of lens opacity are factors that would affect image quality. The capacity to deliver services for managing cataracts may be an important determinant in achieving effective coverage of digital surveillance of DR in low- and middle-income countries.","container-title":"Latin American Journal of Ophthalmology","DOI":"10.25259/LAJO_24_2023","ISSN":"2637-6237, 2637-6229","journalAbbreviation":"LAJO","language":"en","page":"8","source":"DOI.org (Crossref)","title":"Retinal image quality assessment in diabetic-retinopathy screening: Real world evidence from a lower-middle income country","title-short":"Retinal image quality assessment in diabetic-retinopathy screening","volume":"7","author":[{"family":"Piyasena","given":"Mapa Prabhath"},{"family":"Hewage","given":"Suwin Nilanga"},{"family":"Banduthilake","given":"Kapila"}],"issued":{"date-parts":[["2024",6,11]]}}}],"schema":"https://github.com/citation-style-language/schema/raw/master/csl-citation.json"} </w:instrText>
      </w:r>
      <w:r w:rsidR="001F6B8E" w:rsidRPr="0098045A">
        <w:rPr>
          <w:rFonts w:eastAsia="Times New Roman" w:cs="Times New Roman"/>
          <w:kern w:val="0"/>
          <w:lang w:eastAsia="en-GB"/>
          <w14:ligatures w14:val="none"/>
        </w:rPr>
        <w:fldChar w:fldCharType="separate"/>
      </w:r>
      <w:r w:rsidR="001F6B8E" w:rsidRPr="0098045A">
        <w:rPr>
          <w:rFonts w:eastAsia="Times New Roman" w:cs="Times New Roman"/>
          <w:noProof/>
          <w:kern w:val="0"/>
          <w:lang w:eastAsia="en-GB"/>
          <w14:ligatures w14:val="none"/>
        </w:rPr>
        <w:t>[10]</w:t>
      </w:r>
      <w:r w:rsidR="001F6B8E" w:rsidRPr="0098045A">
        <w:rPr>
          <w:rFonts w:eastAsia="Times New Roman" w:cs="Times New Roman"/>
          <w:kern w:val="0"/>
          <w:lang w:eastAsia="en-GB"/>
          <w14:ligatures w14:val="none"/>
        </w:rPr>
        <w:fldChar w:fldCharType="end"/>
      </w:r>
      <w:r w:rsidRPr="00367AFC">
        <w:rPr>
          <w:rFonts w:eastAsia="Times New Roman" w:cs="Times New Roman"/>
          <w:kern w:val="0"/>
          <w:lang w:eastAsia="en-GB"/>
          <w14:ligatures w14:val="none"/>
        </w:rPr>
        <w:t xml:space="preserve">. Images may be unclear, low resolution, or poorly </w:t>
      </w:r>
      <w:proofErr w:type="spellStart"/>
      <w:r w:rsidRPr="00367AFC">
        <w:rPr>
          <w:rFonts w:eastAsia="Times New Roman" w:cs="Times New Roman"/>
          <w:kern w:val="0"/>
          <w:lang w:eastAsia="en-GB"/>
          <w14:ligatures w14:val="none"/>
        </w:rPr>
        <w:t>centered</w:t>
      </w:r>
      <w:proofErr w:type="spellEnd"/>
      <w:r w:rsidRPr="00367AFC">
        <w:rPr>
          <w:rFonts w:eastAsia="Times New Roman" w:cs="Times New Roman"/>
          <w:kern w:val="0"/>
          <w:lang w:eastAsia="en-GB"/>
          <w14:ligatures w14:val="none"/>
        </w:rPr>
        <w:t xml:space="preserve">, which makes it difficult to detect subtle early-stage DR features like microaneurysms and fine </w:t>
      </w:r>
      <w:proofErr w:type="spellStart"/>
      <w:r w:rsidRPr="00367AFC">
        <w:rPr>
          <w:rFonts w:eastAsia="Times New Roman" w:cs="Times New Roman"/>
          <w:kern w:val="0"/>
          <w:lang w:eastAsia="en-GB"/>
          <w14:ligatures w14:val="none"/>
        </w:rPr>
        <w:t>hemorrhages</w:t>
      </w:r>
      <w:proofErr w:type="spellEnd"/>
      <w:r w:rsidRPr="0098045A">
        <w:rPr>
          <w:rFonts w:eastAsia="Times New Roman" w:cs="Times New Roman"/>
          <w:kern w:val="0"/>
          <w:lang w:eastAsia="en-GB"/>
          <w14:ligatures w14:val="none"/>
        </w:rPr>
        <w:t xml:space="preserve"> </w:t>
      </w:r>
      <w:r w:rsidR="001F6B8E" w:rsidRPr="0098045A">
        <w:rPr>
          <w:rFonts w:eastAsia="Times New Roman" w:cs="Times New Roman"/>
          <w:kern w:val="0"/>
          <w:lang w:eastAsia="en-GB"/>
          <w14:ligatures w14:val="none"/>
        </w:rPr>
        <w:fldChar w:fldCharType="begin"/>
      </w:r>
      <w:r w:rsidR="001F6B8E" w:rsidRPr="0098045A">
        <w:rPr>
          <w:rFonts w:eastAsia="Times New Roman" w:cs="Times New Roman"/>
          <w:kern w:val="0"/>
          <w:lang w:eastAsia="en-GB"/>
          <w14:ligatures w14:val="none"/>
        </w:rPr>
        <w:instrText xml:space="preserve"> ADDIN ZOTERO_ITEM CSL_CITATION {"citationID":"SYTE2qqc","properties":{"formattedCitation":"[11]","plainCitation":"[11]","noteIndex":0},"citationItems":[{"id":15,"uris":["http://zotero.org/users/local/LYhlDFgi/items/UW458KF9"],"itemData":{"id":15,"type":"article","abstract":"As an affordable and convenient eye scan, fundus photography holds the potential for preventing vision impairment, especially in resource-limited regions. However, fundus image degradation is common under intricate imaging environments, impacting following diagnosis and treatment. Consequently, image quality assessment (IQA) and enhancement (IQE) are essential for ensuring the clinical value and reliability of fundus images. While existing reviews offer some overview of this field, a comprehensive analysis of the interplay between IQA and IQE, along with their clinical deployment challenges, is lacking. This paper addresses this gap by providing a thorough review of fundus IQA and IQE algorithms, research advancements, and practical applications. We outline the fundamentals of the fundus photography imaging system and the associated interferences, and then systematically summarize the paradigms in fundus IQA and IQE. Furthermore, we discuss the practical challenges and solutions in deploying IQA and IQE, as well as offer insights into potential future research directions.","DOI":"10.48550/ARXIV.2501.11520","license":"arXiv.org perpetual, non-exclusive license","note":"version: 1","publisher":"arXiv","source":"DOI.org (Datacite)","title":"Fundus Image Quality Assessment and Enhancement: a Systematic Review","title-short":"Fundus Image Quality Assessment and Enhancement","URL":"https://arxiv.org/abs/2501.11520","author":[{"family":"Li","given":"Heng"},{"family":"Li","given":"Haojin"},{"family":"Ou","given":"Mingyang"},{"family":"Yu","given":"Xiangyang"},{"family":"Zhang","given":"Xiaoqing"},{"family":"Niu","given":"Ke"},{"family":"Fu","given":"Huazhu"},{"family":"Liu","given":"Jiang"}],"accessed":{"date-parts":[["2025",12,10]]},"issued":{"date-parts":[["2025"]]}}}],"schema":"https://github.com/citation-style-language/schema/raw/master/csl-citation.json"} </w:instrText>
      </w:r>
      <w:r w:rsidR="001F6B8E" w:rsidRPr="0098045A">
        <w:rPr>
          <w:rFonts w:eastAsia="Times New Roman" w:cs="Times New Roman"/>
          <w:kern w:val="0"/>
          <w:lang w:eastAsia="en-GB"/>
          <w14:ligatures w14:val="none"/>
        </w:rPr>
        <w:fldChar w:fldCharType="separate"/>
      </w:r>
      <w:r w:rsidR="001F6B8E" w:rsidRPr="0098045A">
        <w:rPr>
          <w:rFonts w:eastAsia="Times New Roman" w:cs="Times New Roman"/>
          <w:noProof/>
          <w:kern w:val="0"/>
          <w:lang w:eastAsia="en-GB"/>
          <w14:ligatures w14:val="none"/>
        </w:rPr>
        <w:t>[11]</w:t>
      </w:r>
      <w:r w:rsidR="001F6B8E" w:rsidRPr="0098045A">
        <w:rPr>
          <w:rFonts w:eastAsia="Times New Roman" w:cs="Times New Roman"/>
          <w:kern w:val="0"/>
          <w:lang w:eastAsia="en-GB"/>
          <w14:ligatures w14:val="none"/>
        </w:rPr>
        <w:fldChar w:fldCharType="end"/>
      </w:r>
      <w:r w:rsidRPr="00367AFC">
        <w:rPr>
          <w:rFonts w:eastAsia="Times New Roman" w:cs="Times New Roman"/>
          <w:kern w:val="0"/>
          <w:lang w:eastAsia="en-GB"/>
          <w14:ligatures w14:val="none"/>
        </w:rPr>
        <w:t>. As early lesions are small and faint, even minor image degradation can significantly reduce diagnostic accuracy.</w:t>
      </w:r>
    </w:p>
    <w:p w14:paraId="60242737" w14:textId="5582E8A8" w:rsidR="001111FA" w:rsidRPr="002829A7" w:rsidRDefault="002733FF" w:rsidP="001F6B8E">
      <w:pPr>
        <w:jc w:val="both"/>
        <w:rPr>
          <w:rFonts w:eastAsia="Times New Roman" w:cs="Times New Roman"/>
          <w:kern w:val="0"/>
          <w:lang w:eastAsia="en-GB"/>
          <w14:ligatures w14:val="none"/>
        </w:rPr>
      </w:pPr>
      <w:r w:rsidRPr="0098045A">
        <w:rPr>
          <w:rFonts w:eastAsia="Times New Roman" w:cs="Times New Roman"/>
          <w:kern w:val="0"/>
          <w:lang w:eastAsia="en-GB"/>
          <w14:ligatures w14:val="none"/>
        </w:rPr>
        <w:t>Moreover, after the images are taken, they are often stored locally or shared manually via email or messaging applications. These processes lead to long delays before a specialise can review them</w:t>
      </w:r>
      <w:r w:rsidR="001F6B8E" w:rsidRPr="0098045A">
        <w:rPr>
          <w:rFonts w:eastAsia="Times New Roman" w:cs="Times New Roman"/>
          <w:kern w:val="0"/>
          <w:lang w:eastAsia="en-GB"/>
          <w14:ligatures w14:val="none"/>
        </w:rPr>
        <w:t xml:space="preserve"> </w:t>
      </w:r>
      <w:r w:rsidR="001F6B8E" w:rsidRPr="0098045A">
        <w:rPr>
          <w:rFonts w:eastAsia="Times New Roman" w:cs="Times New Roman"/>
          <w:kern w:val="0"/>
          <w:lang w:eastAsia="en-GB"/>
          <w14:ligatures w14:val="none"/>
        </w:rPr>
        <w:fldChar w:fldCharType="begin"/>
      </w:r>
      <w:r w:rsidR="001F6B8E" w:rsidRPr="0098045A">
        <w:rPr>
          <w:rFonts w:eastAsia="Times New Roman" w:cs="Times New Roman"/>
          <w:kern w:val="0"/>
          <w:lang w:eastAsia="en-GB"/>
          <w14:ligatures w14:val="none"/>
        </w:rPr>
        <w:instrText xml:space="preserve"> ADDIN ZOTERO_ITEM CSL_CITATION {"citationID":"2sPE0tqI","properties":{"formattedCitation":"[12]","plainCitation":"[12]","noteIndex":0},"citationItems":[{"id":16,"uris":["http://zotero.org/users/local/LYhlDFgi/items/HC73TXYM"],"itemData":{"id":16,"type":"article-journal","abstract":"Vision-threatening diabetic retinopathy (VTDR) is one of the leading causes of impaired vision in the working-age population. Early identification, timely diagnosis, and prompt treatment of VTDR have to be tackled simultaneously to reduce the rate of blindness due to this condition. Considerable emphasis has been placed globally on establishing diabetic retinopathy screening (DRS) programs to enable early identification and referral of VTDR for treatment. However, there is an urgent need to shift from the common practice of opportunistic screening to a systematic DRS pathway to ensure that individuals with diabetes are screened at regular intervals and treated appropriately. While systematic DRS programs have been successfully established in countries such as the United Kingdom (UK), it continues to be a challenge to initiate and sustain such programs in low- and middle-income countries (LMIC), home to approximately 80% of people with diabetes. Telemedicine is widely recognized as an ideal DRS screening program. Although it has resulted in an upsurge of opportunistic screening, systematic recall of screened patients remains a challenge. In addition, the link between referred patients from the telemedicine programs to treatment centers is often not established or has failed to deliver; so, there is minimal impact of these telemedicine programs on VTDR blindness at present. This review covers the various barriers of establishing and sustaining systematic telemedicine DRS programs, especially in resource-constrained settings, and the challenges in aligning telemedicine to VTDR treatment pathways to ensure patients with VTDR are treated promptly and effectively.","container-title":"Indian Journal of Ophthalmology","DOI":"10.4103/ijo.IJO_1411_21","ISSN":"0301-4738, 1998-3689","issue":"11","language":"en","page":"2987-2992","source":"DOI.org (Crossref)","title":"Barriers in establishing systematic diabetic retinopathy screening through telemedicine in low- and middle-income countries","volume":"69","author":[{"family":"Yim","given":"Daniel"},{"family":"Chandra","given":"Shruti"},{"family":"Sondh","given":"Rajan"},{"family":"Thottarath","given":"Sridevi"},{"family":"Sivaprasad","given":"Sobha"}],"issued":{"date-parts":[["2021",11]]}}}],"schema":"https://github.com/citation-style-language/schema/raw/master/csl-citation.json"} </w:instrText>
      </w:r>
      <w:r w:rsidR="001F6B8E" w:rsidRPr="0098045A">
        <w:rPr>
          <w:rFonts w:eastAsia="Times New Roman" w:cs="Times New Roman"/>
          <w:kern w:val="0"/>
          <w:lang w:eastAsia="en-GB"/>
          <w14:ligatures w14:val="none"/>
        </w:rPr>
        <w:fldChar w:fldCharType="separate"/>
      </w:r>
      <w:r w:rsidR="001F6B8E" w:rsidRPr="0098045A">
        <w:rPr>
          <w:rFonts w:eastAsia="Times New Roman" w:cs="Times New Roman"/>
          <w:noProof/>
          <w:kern w:val="0"/>
          <w:lang w:eastAsia="en-GB"/>
          <w14:ligatures w14:val="none"/>
        </w:rPr>
        <w:t>[12]</w:t>
      </w:r>
      <w:r w:rsidR="001F6B8E" w:rsidRPr="0098045A">
        <w:rPr>
          <w:rFonts w:eastAsia="Times New Roman" w:cs="Times New Roman"/>
          <w:kern w:val="0"/>
          <w:lang w:eastAsia="en-GB"/>
          <w14:ligatures w14:val="none"/>
        </w:rPr>
        <w:fldChar w:fldCharType="end"/>
      </w:r>
      <w:r w:rsidR="001F6B8E" w:rsidRPr="0098045A">
        <w:rPr>
          <w:rFonts w:eastAsia="Times New Roman" w:cs="Times New Roman"/>
          <w:kern w:val="0"/>
          <w:lang w:eastAsia="en-GB"/>
          <w14:ligatures w14:val="none"/>
        </w:rPr>
        <w:t xml:space="preserve">. </w:t>
      </w:r>
      <w:r w:rsidRPr="0098045A">
        <w:rPr>
          <w:rFonts w:eastAsia="Times New Roman" w:cs="Times New Roman"/>
          <w:kern w:val="0"/>
          <w:lang w:eastAsia="en-GB"/>
          <w14:ligatures w14:val="none"/>
        </w:rPr>
        <w:t xml:space="preserve">In rural settings, the patient might have to wait for </w:t>
      </w:r>
      <w:r w:rsidRPr="0098045A">
        <w:t>wait extended periods or travel substantial distances for a single retinal image, and follow-up rates are often low.</w:t>
      </w:r>
    </w:p>
    <w:p w14:paraId="11B9AD91" w14:textId="559F645C" w:rsidR="002733FF" w:rsidRDefault="0008429A" w:rsidP="002733FF">
      <w:pPr>
        <w:pStyle w:val="Heading2"/>
        <w:rPr>
          <w:rStyle w:val="Strong"/>
          <w:b w:val="0"/>
          <w:bCs w:val="0"/>
        </w:rPr>
      </w:pPr>
      <w:bookmarkStart w:id="7" w:name="_Toc216227617"/>
      <w:r>
        <w:rPr>
          <w:rStyle w:val="Strong"/>
          <w:b w:val="0"/>
          <w:bCs w:val="0"/>
        </w:rPr>
        <w:t>2</w:t>
      </w:r>
      <w:r w:rsidR="00856FF8">
        <w:rPr>
          <w:rStyle w:val="Strong"/>
          <w:b w:val="0"/>
          <w:bCs w:val="0"/>
        </w:rPr>
        <w:t>.</w:t>
      </w:r>
      <w:r>
        <w:rPr>
          <w:rStyle w:val="Strong"/>
          <w:b w:val="0"/>
          <w:bCs w:val="0"/>
        </w:rPr>
        <w:t>3</w:t>
      </w:r>
      <w:r w:rsidR="00856FF8">
        <w:rPr>
          <w:rStyle w:val="Strong"/>
          <w:b w:val="0"/>
          <w:bCs w:val="0"/>
        </w:rPr>
        <w:t xml:space="preserve"> </w:t>
      </w:r>
      <w:r>
        <w:t>Transforming DR Screening Through AI Technologies</w:t>
      </w:r>
      <w:bookmarkEnd w:id="7"/>
    </w:p>
    <w:p w14:paraId="42DD5262" w14:textId="3FAE638D" w:rsidR="00106E08" w:rsidRPr="0098045A" w:rsidRDefault="00106E08" w:rsidP="0098045A">
      <w:pPr>
        <w:jc w:val="both"/>
      </w:pPr>
      <w:r w:rsidRPr="0098045A">
        <w:t>Explainable AI-based DR screening tools have the potential to fundamentally reshape the screening workflow by delivering automated and reliable analysis of fundus images directly at the point of care. Rather than depending entirely on ophthalmologists to grade every image, the AI system can provide an immediate assessment by checking image quality, detecting key retinal lesions, and assigning a DR severity level. The use of explainability techniques such as Grad-CAM, LIME, or SHAP further strengthens this process by highlighting the areas of the image that contributed to the model’s decision. This helps frontline healthcare workers understand and verify the output, building confidence in the system.</w:t>
      </w:r>
    </w:p>
    <w:p w14:paraId="29C86F1A" w14:textId="77777777" w:rsidR="00EC0AB5" w:rsidRPr="0098045A" w:rsidRDefault="0008429A" w:rsidP="0098045A">
      <w:pPr>
        <w:jc w:val="both"/>
      </w:pPr>
      <w:r w:rsidRPr="0098045A">
        <w:t xml:space="preserve">The figures below illustrate this transformation through the </w:t>
      </w:r>
      <w:proofErr w:type="spellStart"/>
      <w:r w:rsidRPr="0098045A">
        <w:t>RetinXplain</w:t>
      </w:r>
      <w:proofErr w:type="spellEnd"/>
      <w:r w:rsidRPr="0098045A">
        <w:t xml:space="preserve"> system. The first diagram outlines the current DR screening workflow, where image capture, transfer, and grading are carried out in separate steps and depend heavily on specialist availability. </w:t>
      </w:r>
      <w:r w:rsidR="00EC0AB5" w:rsidRPr="0098045A">
        <w:t>This approach takes an estimated of 3-12 weeks to a complete diagnosis pathway.</w:t>
      </w:r>
    </w:p>
    <w:p w14:paraId="0B6853BA" w14:textId="23DB1C95" w:rsidR="0008429A" w:rsidRPr="0098045A" w:rsidRDefault="0008429A" w:rsidP="0098045A">
      <w:pPr>
        <w:jc w:val="both"/>
      </w:pPr>
      <w:r w:rsidRPr="0098045A">
        <w:lastRenderedPageBreak/>
        <w:t xml:space="preserve">The second diagram presents the </w:t>
      </w:r>
      <w:proofErr w:type="spellStart"/>
      <w:r w:rsidRPr="0098045A">
        <w:t>RetinXplain</w:t>
      </w:r>
      <w:proofErr w:type="spellEnd"/>
      <w:r w:rsidRPr="0098045A">
        <w:t xml:space="preserve"> AI-enabled workflow, which integrates automated image analysis and real-time triage at the point of care. </w:t>
      </w:r>
      <w:r w:rsidR="00EC0AB5" w:rsidRPr="0098045A">
        <w:t xml:space="preserve">This approach reduces the time taken for complete diagnosis significantly to just between 1-3 days depending on the clinic. </w:t>
      </w:r>
    </w:p>
    <w:p w14:paraId="2FD6F09B" w14:textId="2E0A2562" w:rsidR="001111FA" w:rsidRDefault="001111FA" w:rsidP="007A01CE">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1111FA">
        <w:rPr>
          <w:rFonts w:ascii="Times New Roman" w:eastAsia="Times New Roman" w:hAnsi="Times New Roman" w:cs="Times New Roman"/>
          <w:b/>
          <w:bCs/>
          <w:kern w:val="0"/>
          <w:lang w:eastAsia="en-GB"/>
          <w14:ligatures w14:val="none"/>
        </w:rPr>
        <w:t>Current DR Screening Workflow</w:t>
      </w:r>
      <w:r>
        <w:rPr>
          <w:rFonts w:ascii="Times New Roman" w:eastAsia="Times New Roman" w:hAnsi="Times New Roman" w:cs="Times New Roman"/>
          <w:b/>
          <w:bCs/>
          <w:kern w:val="0"/>
          <w:lang w:eastAsia="en-GB"/>
          <w14:ligatures w14:val="none"/>
        </w:rPr>
        <w:t>:</w:t>
      </w:r>
      <w:r w:rsidRPr="001111FA">
        <w:rPr>
          <w:rFonts w:ascii="Times New Roman" w:eastAsia="Times New Roman" w:hAnsi="Times New Roman" w:cs="Times New Roman"/>
          <w:b/>
          <w:bCs/>
          <w:kern w:val="0"/>
          <w:lang w:eastAsia="en-GB"/>
          <w14:ligatures w14:val="none"/>
        </w:rPr>
        <w:br/>
      </w:r>
      <w:r w:rsidRPr="001111FA">
        <w:rPr>
          <w:rFonts w:ascii="Times New Roman" w:eastAsia="Times New Roman" w:hAnsi="Times New Roman" w:cs="Times New Roman"/>
          <w:i/>
          <w:iCs/>
          <w:kern w:val="0"/>
          <w:lang w:eastAsia="en-GB"/>
          <w14:ligatures w14:val="none"/>
        </w:rPr>
        <w:br/>
      </w:r>
      <w:r w:rsidRPr="001111FA">
        <w:rPr>
          <w:rFonts w:ascii="Times New Roman" w:eastAsia="Times New Roman" w:hAnsi="Times New Roman" w:cs="Times New Roman"/>
          <w:i/>
          <w:iCs/>
          <w:noProof/>
          <w:kern w:val="0"/>
          <w:lang w:eastAsia="en-GB"/>
          <w14:ligatures w14:val="none"/>
        </w:rPr>
        <w:drawing>
          <wp:inline distT="0" distB="0" distL="0" distR="0" wp14:anchorId="6089C15D" wp14:editId="51858491">
            <wp:extent cx="5731510" cy="1188720"/>
            <wp:effectExtent l="0" t="0" r="0" b="5080"/>
            <wp:docPr id="8" name="Picture 7" descr="A diagram of a patient screening&#10;&#10;AI-generated content may be incorrect.">
              <a:extLst xmlns:a="http://schemas.openxmlformats.org/drawingml/2006/main">
                <a:ext uri="{FF2B5EF4-FFF2-40B4-BE49-F238E27FC236}">
                  <a16:creationId xmlns:a16="http://schemas.microsoft.com/office/drawing/2014/main" id="{A0525125-0F51-FBA5-3701-6A3A99678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patient screening&#10;&#10;AI-generated content may be incorrect.">
                      <a:extLst>
                        <a:ext uri="{FF2B5EF4-FFF2-40B4-BE49-F238E27FC236}">
                          <a16:creationId xmlns:a16="http://schemas.microsoft.com/office/drawing/2014/main" id="{A0525125-0F51-FBA5-3701-6A3A99678716}"/>
                        </a:ext>
                      </a:extLst>
                    </pic:cNvPr>
                    <pic:cNvPicPr>
                      <a:picLocks noChangeAspect="1"/>
                    </pic:cNvPicPr>
                  </pic:nvPicPr>
                  <pic:blipFill>
                    <a:blip r:embed="rId14"/>
                    <a:stretch>
                      <a:fillRect/>
                    </a:stretch>
                  </pic:blipFill>
                  <pic:spPr>
                    <a:xfrm>
                      <a:off x="0" y="0"/>
                      <a:ext cx="5731510" cy="1188720"/>
                    </a:xfrm>
                    <a:prstGeom prst="rect">
                      <a:avLst/>
                    </a:prstGeom>
                  </pic:spPr>
                </pic:pic>
              </a:graphicData>
            </a:graphic>
          </wp:inline>
        </w:drawing>
      </w:r>
    </w:p>
    <w:p w14:paraId="0C9F5895" w14:textId="255B4DCD" w:rsidR="0055613B" w:rsidRDefault="0055613B" w:rsidP="0055613B">
      <w:pPr>
        <w:pStyle w:val="Caption"/>
        <w:jc w:val="center"/>
        <w:rPr>
          <w:rFonts w:ascii="Times New Roman" w:eastAsia="Times New Roman" w:hAnsi="Times New Roman" w:cs="Times New Roman"/>
          <w:i w:val="0"/>
          <w:iCs w:val="0"/>
          <w:kern w:val="0"/>
          <w:lang w:eastAsia="en-GB"/>
          <w14:ligatures w14:val="none"/>
        </w:rPr>
      </w:pPr>
      <w:r>
        <w:t xml:space="preserve">Figure </w:t>
      </w:r>
      <w:fldSimple w:instr=" SEQ Figure \* ARABIC ">
        <w:r w:rsidR="0004724B">
          <w:rPr>
            <w:noProof/>
          </w:rPr>
          <w:t>6</w:t>
        </w:r>
      </w:fldSimple>
      <w:r>
        <w:t>: Current DR Screening Workflow</w:t>
      </w:r>
    </w:p>
    <w:p w14:paraId="36129F81" w14:textId="39FE752F" w:rsidR="001111FA" w:rsidRDefault="001111FA" w:rsidP="007A01CE">
      <w:pPr>
        <w:spacing w:before="100" w:beforeAutospacing="1" w:after="100" w:afterAutospacing="1" w:line="240" w:lineRule="auto"/>
        <w:rPr>
          <w:rFonts w:ascii="Times New Roman" w:eastAsia="Times New Roman" w:hAnsi="Times New Roman" w:cs="Times New Roman"/>
          <w:b/>
          <w:bCs/>
          <w:kern w:val="0"/>
          <w:lang w:eastAsia="en-GB"/>
          <w14:ligatures w14:val="none"/>
        </w:rPr>
      </w:pPr>
      <w:proofErr w:type="spellStart"/>
      <w:r w:rsidRPr="001111FA">
        <w:rPr>
          <w:rFonts w:ascii="Times New Roman" w:eastAsia="Times New Roman" w:hAnsi="Times New Roman" w:cs="Times New Roman"/>
          <w:b/>
          <w:bCs/>
          <w:kern w:val="0"/>
          <w:lang w:eastAsia="en-GB"/>
          <w14:ligatures w14:val="none"/>
        </w:rPr>
        <w:t>RetinXplain</w:t>
      </w:r>
      <w:proofErr w:type="spellEnd"/>
      <w:r w:rsidRPr="001111FA">
        <w:rPr>
          <w:rFonts w:ascii="Times New Roman" w:eastAsia="Times New Roman" w:hAnsi="Times New Roman" w:cs="Times New Roman"/>
          <w:b/>
          <w:bCs/>
          <w:kern w:val="0"/>
          <w:lang w:eastAsia="en-GB"/>
          <w14:ligatures w14:val="none"/>
        </w:rPr>
        <w:t xml:space="preserve"> DR Screening Workflow:</w:t>
      </w:r>
    </w:p>
    <w:p w14:paraId="7DBA8DA9" w14:textId="15AC5A0B" w:rsidR="0008429A" w:rsidRDefault="001111FA" w:rsidP="007A01C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1111FA">
        <w:rPr>
          <w:rFonts w:ascii="Times New Roman" w:eastAsia="Times New Roman" w:hAnsi="Times New Roman" w:cs="Times New Roman"/>
          <w:b/>
          <w:bCs/>
          <w:noProof/>
          <w:kern w:val="0"/>
          <w:lang w:eastAsia="en-GB"/>
          <w14:ligatures w14:val="none"/>
        </w:rPr>
        <w:drawing>
          <wp:inline distT="0" distB="0" distL="0" distR="0" wp14:anchorId="10BAD113" wp14:editId="2AE4D151">
            <wp:extent cx="5731510" cy="1428750"/>
            <wp:effectExtent l="0" t="0" r="0" b="6350"/>
            <wp:docPr id="4" name="Picture 3" descr="A diagram of a patient screening&#10;&#10;AI-generated content may be incorrect.">
              <a:extLst xmlns:a="http://schemas.openxmlformats.org/drawingml/2006/main">
                <a:ext uri="{FF2B5EF4-FFF2-40B4-BE49-F238E27FC236}">
                  <a16:creationId xmlns:a16="http://schemas.microsoft.com/office/drawing/2014/main" id="{FB7D0700-30EB-AC0C-C5D2-A3AA137BFC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patient screening&#10;&#10;AI-generated content may be incorrect.">
                      <a:extLst>
                        <a:ext uri="{FF2B5EF4-FFF2-40B4-BE49-F238E27FC236}">
                          <a16:creationId xmlns:a16="http://schemas.microsoft.com/office/drawing/2014/main" id="{FB7D0700-30EB-AC0C-C5D2-A3AA137BFCED}"/>
                        </a:ext>
                      </a:extLst>
                    </pic:cNvPr>
                    <pic:cNvPicPr>
                      <a:picLocks noChangeAspect="1"/>
                    </pic:cNvPicPr>
                  </pic:nvPicPr>
                  <pic:blipFill>
                    <a:blip r:embed="rId15"/>
                    <a:srcRect l="636"/>
                    <a:stretch>
                      <a:fillRect/>
                    </a:stretch>
                  </pic:blipFill>
                  <pic:spPr>
                    <a:xfrm>
                      <a:off x="0" y="0"/>
                      <a:ext cx="5731510" cy="1428750"/>
                    </a:xfrm>
                    <a:prstGeom prst="rect">
                      <a:avLst/>
                    </a:prstGeom>
                  </pic:spPr>
                </pic:pic>
              </a:graphicData>
            </a:graphic>
          </wp:inline>
        </w:drawing>
      </w:r>
    </w:p>
    <w:p w14:paraId="442FBF80" w14:textId="55E7A7FF" w:rsidR="0055613B" w:rsidRPr="006D64D3" w:rsidRDefault="0055613B" w:rsidP="0055613B">
      <w:pPr>
        <w:pStyle w:val="Caption"/>
        <w:jc w:val="center"/>
        <w:rPr>
          <w:rFonts w:ascii="Times New Roman" w:eastAsia="Times New Roman" w:hAnsi="Times New Roman" w:cs="Times New Roman"/>
          <w:b/>
          <w:bCs/>
          <w:kern w:val="0"/>
          <w:lang w:eastAsia="en-GB"/>
          <w14:ligatures w14:val="none"/>
        </w:rPr>
      </w:pPr>
      <w:r>
        <w:t xml:space="preserve">Figure </w:t>
      </w:r>
      <w:fldSimple w:instr=" SEQ Figure \* ARABIC ">
        <w:r w:rsidR="0004724B">
          <w:rPr>
            <w:noProof/>
          </w:rPr>
          <w:t>7</w:t>
        </w:r>
      </w:fldSimple>
      <w:r>
        <w:t xml:space="preserve">: </w:t>
      </w:r>
      <w:proofErr w:type="spellStart"/>
      <w:r>
        <w:t>RetinXplain</w:t>
      </w:r>
      <w:proofErr w:type="spellEnd"/>
      <w:r>
        <w:t xml:space="preserve"> DR Screening Workflow</w:t>
      </w:r>
    </w:p>
    <w:p w14:paraId="632322E3" w14:textId="45F60552" w:rsidR="006D64D3" w:rsidRDefault="006D64D3" w:rsidP="006D64D3">
      <w:pPr>
        <w:spacing w:before="100" w:beforeAutospacing="1" w:after="100" w:afterAutospacing="1" w:line="240" w:lineRule="auto"/>
        <w:jc w:val="both"/>
        <w:rPr>
          <w:rFonts w:ascii="Calibri" w:hAnsi="Calibri" w:cs="Calibri"/>
        </w:rPr>
      </w:pPr>
      <w:r w:rsidRPr="006D64D3">
        <w:rPr>
          <w:rFonts w:cs="Calibri"/>
        </w:rPr>
        <w:t xml:space="preserve">With the inclusion of explainable AI directly into the DR screening process, </w:t>
      </w:r>
      <w:proofErr w:type="spellStart"/>
      <w:r w:rsidRPr="006D64D3">
        <w:rPr>
          <w:rFonts w:cs="Calibri"/>
        </w:rPr>
        <w:t>RetinXplain</w:t>
      </w:r>
      <w:proofErr w:type="spellEnd"/>
      <w:r w:rsidRPr="006D64D3">
        <w:rPr>
          <w:rFonts w:cs="Calibri"/>
        </w:rPr>
        <w:t xml:space="preserve"> reduces </w:t>
      </w:r>
      <w:r w:rsidR="00154FB0" w:rsidRPr="0098045A">
        <w:rPr>
          <w:rFonts w:cs="Calibri"/>
        </w:rPr>
        <w:t xml:space="preserve">diagnostic </w:t>
      </w:r>
      <w:r w:rsidRPr="006D64D3">
        <w:rPr>
          <w:rFonts w:cs="Calibri"/>
        </w:rPr>
        <w:t>delays, improves grading consistency, and supports earlier identification of patients who require urgent referral, ultimately creating a more reliable and efficient pathway from image capture to clinical decision-making</w:t>
      </w:r>
      <w:r w:rsidRPr="006D64D3">
        <w:rPr>
          <w:rFonts w:ascii="Calibri" w:hAnsi="Calibri" w:cs="Calibri"/>
        </w:rPr>
        <w:t>.</w:t>
      </w:r>
    </w:p>
    <w:p w14:paraId="244F3B78" w14:textId="7FD63A82" w:rsidR="006D64D3" w:rsidRPr="0008429A" w:rsidRDefault="006D64D3" w:rsidP="006D64D3">
      <w:pPr>
        <w:pStyle w:val="Heading1"/>
      </w:pPr>
      <w:bookmarkStart w:id="8" w:name="_Toc216227618"/>
      <w:r>
        <w:rPr>
          <w:rStyle w:val="Strong"/>
          <w:b w:val="0"/>
          <w:bCs w:val="0"/>
        </w:rPr>
        <w:t xml:space="preserve">3. </w:t>
      </w:r>
      <w:r>
        <w:t>Dataset &amp; Exploratory Data Analysis</w:t>
      </w:r>
      <w:bookmarkEnd w:id="8"/>
    </w:p>
    <w:p w14:paraId="3EB54755" w14:textId="77777777" w:rsidR="00154FB0" w:rsidRDefault="006D64D3" w:rsidP="006D64D3">
      <w:pPr>
        <w:pStyle w:val="Heading2"/>
      </w:pPr>
      <w:bookmarkStart w:id="9" w:name="_Toc216227619"/>
      <w:r>
        <w:rPr>
          <w:rStyle w:val="Strong"/>
          <w:b w:val="0"/>
          <w:bCs w:val="0"/>
        </w:rPr>
        <w:t xml:space="preserve">3.1 </w:t>
      </w:r>
      <w:r>
        <w:t>Dataset Description</w:t>
      </w:r>
      <w:bookmarkEnd w:id="9"/>
    </w:p>
    <w:p w14:paraId="756900F1" w14:textId="08736D89" w:rsidR="0089152B" w:rsidRDefault="0089152B" w:rsidP="0089152B">
      <w:pPr>
        <w:jc w:val="both"/>
      </w:pPr>
      <w:r>
        <w:t xml:space="preserve">The </w:t>
      </w:r>
      <w:r w:rsidRPr="0034444E">
        <w:rPr>
          <w:b/>
          <w:bCs/>
        </w:rPr>
        <w:t xml:space="preserve">APTOS 2019 Blindness Detection dataset </w:t>
      </w:r>
      <w:r>
        <w:t xml:space="preserve">was used to train and evaluate </w:t>
      </w:r>
      <w:proofErr w:type="spellStart"/>
      <w:r>
        <w:t>RetinXplain</w:t>
      </w:r>
      <w:proofErr w:type="spellEnd"/>
      <w:r>
        <w:t xml:space="preserve">. It contains colour fundus images labelled across five levels of diabetic retinopathy severity. The images vary in resolution, lighting, clarity, and camera type, which reflects the diversity of real-world screening conditions. An </w:t>
      </w:r>
      <w:r w:rsidRPr="0089152B">
        <w:rPr>
          <w:b/>
          <w:bCs/>
        </w:rPr>
        <w:t>80/20 stratified split</w:t>
      </w:r>
      <w:r>
        <w:t xml:space="preserve"> was applied so that the natural distribution of disease stages was preserved across both training and validation sets.</w:t>
      </w:r>
    </w:p>
    <w:p w14:paraId="1913FEFB" w14:textId="266B1749" w:rsidR="0089152B" w:rsidRPr="0089152B" w:rsidRDefault="0089152B" w:rsidP="0089152B">
      <w:pPr>
        <w:jc w:val="both"/>
      </w:pPr>
      <w:r>
        <w:lastRenderedPageBreak/>
        <w:t>A brief visual review of the dataset highlighted differences in lesion visibility, image framing, and overall quality, which helped guide the preprocessing and augmentation steps used later.</w:t>
      </w:r>
    </w:p>
    <w:p w14:paraId="3E547A16" w14:textId="43DE3573" w:rsidR="006D64D3" w:rsidRDefault="006D64D3" w:rsidP="006D64D3">
      <w:pPr>
        <w:pStyle w:val="Heading2"/>
      </w:pPr>
      <w:bookmarkStart w:id="10" w:name="_Toc216227620"/>
      <w:r>
        <w:rPr>
          <w:rStyle w:val="Strong"/>
          <w:b w:val="0"/>
          <w:bCs w:val="0"/>
        </w:rPr>
        <w:t xml:space="preserve">3.2 </w:t>
      </w:r>
      <w:r>
        <w:t>Data Challenges Identified</w:t>
      </w:r>
      <w:bookmarkEnd w:id="10"/>
    </w:p>
    <w:p w14:paraId="2DD65995" w14:textId="77777777" w:rsidR="0034444E" w:rsidRPr="0098045A" w:rsidRDefault="0034444E" w:rsidP="0098045A">
      <w:pPr>
        <w:jc w:val="both"/>
      </w:pPr>
      <w:r w:rsidRPr="0098045A">
        <w:t xml:space="preserve">The dataset showed a strong imbalance, with 1,434 images </w:t>
      </w:r>
      <w:proofErr w:type="spellStart"/>
      <w:r w:rsidRPr="0098045A">
        <w:t>labeled</w:t>
      </w:r>
      <w:proofErr w:type="spellEnd"/>
      <w:r w:rsidRPr="0098045A">
        <w:t xml:space="preserve"> as No DR compared to much smaller counts for Mild DR (300), Severe DR (154), and Proliferative DR (234). This made it difficult for the models to learn the features of the early and severe stages, since the majority class dominated the training process.</w:t>
      </w:r>
    </w:p>
    <w:p w14:paraId="133773C3" w14:textId="77777777" w:rsidR="0034444E" w:rsidRPr="0098045A" w:rsidRDefault="0034444E" w:rsidP="0098045A">
      <w:pPr>
        <w:jc w:val="both"/>
      </w:pPr>
      <w:r w:rsidRPr="0098045A">
        <w:t>There was also considerable variation in image quality. Some images were blurred or dim, while others were cropped inconsistently or contained dark borders. These issues often occur in real screening environments and can hide the subtle lesions that are important for distinguishing early-stage DR.</w:t>
      </w:r>
    </w:p>
    <w:p w14:paraId="3361B3E7" w14:textId="3A26DF0D" w:rsidR="006D64D3" w:rsidRDefault="006D64D3" w:rsidP="006D64D3">
      <w:pPr>
        <w:pStyle w:val="Heading2"/>
      </w:pPr>
      <w:bookmarkStart w:id="11" w:name="_Toc216227621"/>
      <w:r>
        <w:rPr>
          <w:rStyle w:val="Strong"/>
          <w:b w:val="0"/>
          <w:bCs w:val="0"/>
        </w:rPr>
        <w:t xml:space="preserve">3.3 </w:t>
      </w:r>
      <w:r>
        <w:t>Implications of Dataset on Model Behaviour</w:t>
      </w:r>
      <w:bookmarkEnd w:id="11"/>
    </w:p>
    <w:p w14:paraId="10E1998C" w14:textId="77777777" w:rsidR="0034444E" w:rsidRPr="0034444E" w:rsidRDefault="0034444E" w:rsidP="0034444E">
      <w:pPr>
        <w:jc w:val="both"/>
      </w:pPr>
      <w:r w:rsidRPr="0034444E">
        <w:t>The dataset characteristics directly shaped how the models learned. Because of the imbalance, early versions of the model tended to predict No DR for most images, which produced high accuracy without meaningful clinical value.</w:t>
      </w:r>
    </w:p>
    <w:p w14:paraId="39CC4A4E" w14:textId="77777777" w:rsidR="0034444E" w:rsidRPr="0034444E" w:rsidRDefault="0034444E" w:rsidP="0034444E">
      <w:pPr>
        <w:jc w:val="both"/>
      </w:pPr>
      <w:r w:rsidRPr="0034444E">
        <w:t xml:space="preserve">ResNet50 responded more consistently to balancing strategies and showed gradual improvement across all classes. </w:t>
      </w:r>
      <w:proofErr w:type="spellStart"/>
      <w:r w:rsidRPr="0034444E">
        <w:t>EfficientNet</w:t>
      </w:r>
      <w:proofErr w:type="spellEnd"/>
      <w:r w:rsidRPr="0034444E">
        <w:t xml:space="preserve"> B4 learned much faster and became unstable when the same techniques were applied, which led to rapid overfitting and very low validation accuracy.</w:t>
      </w:r>
    </w:p>
    <w:p w14:paraId="2EC290E3" w14:textId="697082B3" w:rsidR="006D64D3" w:rsidRPr="006D64D3" w:rsidRDefault="0034444E" w:rsidP="0034444E">
      <w:pPr>
        <w:jc w:val="both"/>
      </w:pPr>
      <w:r w:rsidRPr="0034444E">
        <w:t xml:space="preserve">Explainability tools </w:t>
      </w:r>
      <w:r w:rsidR="00F3133C">
        <w:t xml:space="preserve">also </w:t>
      </w:r>
      <w:r w:rsidRPr="0034444E">
        <w:t>confirmed these issues. Grad CAM and LIME showed scattered and irrelevant attention patterns until balancing and augmentation were added. Once the dataset was better handled, the attention maps became more aligned with real retinal lesions, showing that the quality and distribution of the data had a strong influence on both performance and interpretability.</w:t>
      </w:r>
    </w:p>
    <w:p w14:paraId="7BBE6A46" w14:textId="52FFF212" w:rsidR="006D64D3" w:rsidRDefault="006D64D3" w:rsidP="006D64D3">
      <w:pPr>
        <w:pStyle w:val="Heading1"/>
      </w:pPr>
      <w:bookmarkStart w:id="12" w:name="_Toc216227622"/>
      <w:r>
        <w:rPr>
          <w:rStyle w:val="Strong"/>
          <w:b w:val="0"/>
          <w:bCs w:val="0"/>
        </w:rPr>
        <w:t xml:space="preserve">4. </w:t>
      </w:r>
      <w:r>
        <w:t>Methodology</w:t>
      </w:r>
      <w:bookmarkEnd w:id="12"/>
    </w:p>
    <w:p w14:paraId="0628E1A7" w14:textId="366CC6E0" w:rsidR="00154FB0" w:rsidRDefault="00154FB0" w:rsidP="00154FB0">
      <w:pPr>
        <w:pStyle w:val="Heading3"/>
      </w:pPr>
      <w:bookmarkStart w:id="13" w:name="_Toc216227623"/>
      <w:r w:rsidRPr="007B5E22">
        <w:rPr>
          <w:rStyle w:val="Heading2Char"/>
        </w:rPr>
        <w:t>4.1 Model Architectures</w:t>
      </w:r>
      <w:r>
        <w:br/>
      </w:r>
      <w:r w:rsidR="002122F3" w:rsidRPr="00154FB0">
        <w:t>4.</w:t>
      </w:r>
      <w:r w:rsidR="002122F3">
        <w:t>1</w:t>
      </w:r>
      <w:r w:rsidR="002122F3" w:rsidRPr="00154FB0">
        <w:t>.</w:t>
      </w:r>
      <w:r w:rsidR="002122F3">
        <w:t>1</w:t>
      </w:r>
      <w:r w:rsidR="002122F3" w:rsidRPr="00154FB0">
        <w:t xml:space="preserve"> </w:t>
      </w:r>
      <w:r w:rsidR="002122F3">
        <w:t>ResNet-50</w:t>
      </w:r>
      <w:bookmarkEnd w:id="13"/>
    </w:p>
    <w:p w14:paraId="4F91C81C" w14:textId="7FA7B7BE" w:rsidR="0034444E" w:rsidRPr="0034444E" w:rsidRDefault="0034444E" w:rsidP="0097426B">
      <w:pPr>
        <w:jc w:val="both"/>
      </w:pPr>
      <w:r w:rsidRPr="0034444E">
        <w:t xml:space="preserve">ResNet-50 was selected as the first model because of its strong performance in medical imaging tasks and its stable training behaviour. Its residual connections allow the network to learn deeper feature representations without losing gradient information, which is helpful when distinguishing subtle differences between DR stages. In early experiments, ResNet-50 proved more resilient to class imbalance and image variability. </w:t>
      </w:r>
      <w:r w:rsidRPr="0034444E">
        <w:lastRenderedPageBreak/>
        <w:t>It responded well to strategies such as weighted sampling and focal loss, and it produced more clinically meaningful explainability maps once the training data were balanced.</w:t>
      </w:r>
    </w:p>
    <w:p w14:paraId="474FF34D" w14:textId="72AC4A05" w:rsidR="00154FB0" w:rsidRDefault="00154FB0" w:rsidP="00154FB0">
      <w:pPr>
        <w:pStyle w:val="Heading3"/>
      </w:pPr>
      <w:bookmarkStart w:id="14" w:name="_Toc216227624"/>
      <w:r w:rsidRPr="00154FB0">
        <w:t>4.</w:t>
      </w:r>
      <w:r w:rsidR="007B5E22">
        <w:t>1</w:t>
      </w:r>
      <w:r w:rsidRPr="00154FB0">
        <w:t>.2 EfficientNet</w:t>
      </w:r>
      <w:r>
        <w:t>-</w:t>
      </w:r>
      <w:r w:rsidRPr="00154FB0">
        <w:t>B4</w:t>
      </w:r>
      <w:bookmarkEnd w:id="14"/>
    </w:p>
    <w:p w14:paraId="569D2B97" w14:textId="579DE78B" w:rsidR="0034444E" w:rsidRPr="0034444E" w:rsidRDefault="0034444E" w:rsidP="0034444E">
      <w:pPr>
        <w:jc w:val="both"/>
      </w:pPr>
      <w:r w:rsidRPr="0034444E">
        <w:t>EfficientNet-B4 was chosen to evaluate the effects of a more modern architecture. This model is known for strong performance across many vision tasks. However, it learns much faster than ResNet-50, which made training more sensitive to imbalance. When the same balancing techniques used for ResNet-50 were applied here, EfficientNet-B4 began to overfit very quickly. Training accuracy rose sharply while validation accuracy stayed low. This behaviour suggested that EfficientNet-B4 was memorising examples from the minority classes instead of learning general patterns. As a result, additional tuning and more conservative balancing strategies were required for this model</w:t>
      </w:r>
      <w:r>
        <w:t>.</w:t>
      </w:r>
    </w:p>
    <w:p w14:paraId="3F05A2BC" w14:textId="7605B045" w:rsidR="00154FB0" w:rsidRDefault="00154FB0" w:rsidP="00154FB0">
      <w:pPr>
        <w:rPr>
          <w:rStyle w:val="Heading2Char"/>
        </w:rPr>
      </w:pPr>
      <w:bookmarkStart w:id="15" w:name="_Toc216227625"/>
      <w:r>
        <w:rPr>
          <w:rStyle w:val="Heading2Char"/>
        </w:rPr>
        <w:t>4.</w:t>
      </w:r>
      <w:r w:rsidR="0002469B">
        <w:rPr>
          <w:rStyle w:val="Heading2Char"/>
        </w:rPr>
        <w:t>2</w:t>
      </w:r>
      <w:r>
        <w:rPr>
          <w:rStyle w:val="Heading2Char"/>
        </w:rPr>
        <w:t xml:space="preserve"> Handling Class Imbalance</w:t>
      </w:r>
      <w:bookmarkEnd w:id="15"/>
    </w:p>
    <w:p w14:paraId="7F949569" w14:textId="3B816408" w:rsidR="0002469B" w:rsidRDefault="0002469B" w:rsidP="0098045A">
      <w:pPr>
        <w:jc w:val="both"/>
      </w:pPr>
      <w:r>
        <w:t>Class imbalance was one of the most important factors influencing model behaviour. Since the majority of the dataset consisted of No DR images, the models initially learned to favour this class. To address this, two balancing strategies were applied.</w:t>
      </w:r>
    </w:p>
    <w:p w14:paraId="1FD02BD1" w14:textId="0C8CBCF9" w:rsidR="0002469B" w:rsidRPr="0002469B" w:rsidRDefault="0002469B" w:rsidP="0098045A">
      <w:pPr>
        <w:pStyle w:val="ListParagraph"/>
        <w:numPr>
          <w:ilvl w:val="0"/>
          <w:numId w:val="16"/>
        </w:numPr>
        <w:jc w:val="both"/>
        <w:rPr>
          <w:rFonts w:asciiTheme="majorHAnsi" w:eastAsiaTheme="majorEastAsia" w:hAnsiTheme="majorHAnsi" w:cstheme="majorBidi"/>
          <w:color w:val="0F4761" w:themeColor="accent1" w:themeShade="BF"/>
          <w:sz w:val="32"/>
          <w:szCs w:val="32"/>
        </w:rPr>
      </w:pPr>
      <w:proofErr w:type="spellStart"/>
      <w:r>
        <w:rPr>
          <w:i/>
          <w:iCs/>
        </w:rPr>
        <w:t>W</w:t>
      </w:r>
      <w:r w:rsidRPr="0002469B">
        <w:rPr>
          <w:i/>
          <w:iCs/>
        </w:rPr>
        <w:t>eightedRandomSampler</w:t>
      </w:r>
      <w:proofErr w:type="spellEnd"/>
      <w:r>
        <w:t xml:space="preserve"> </w:t>
      </w:r>
      <w:r>
        <w:sym w:font="Wingdings" w:char="F0E0"/>
      </w:r>
      <w:r>
        <w:t xml:space="preserve"> increased the sampling frequency of underrepresented classes during each training epoch. This gave the model more opportunities to learn from mild, severe, and proliferative cases.</w:t>
      </w:r>
    </w:p>
    <w:p w14:paraId="1DA38728" w14:textId="4815E609" w:rsidR="0002469B" w:rsidRDefault="0002469B" w:rsidP="0098045A">
      <w:pPr>
        <w:pStyle w:val="ListParagraph"/>
        <w:numPr>
          <w:ilvl w:val="0"/>
          <w:numId w:val="16"/>
        </w:numPr>
        <w:jc w:val="both"/>
        <w:rPr>
          <w:rStyle w:val="Heading2Char"/>
        </w:rPr>
      </w:pPr>
      <w:r>
        <w:rPr>
          <w:i/>
          <w:iCs/>
        </w:rPr>
        <w:t>Focal loss</w:t>
      </w:r>
      <w:r w:rsidRPr="0002469B">
        <w:t xml:space="preserve"> </w:t>
      </w:r>
      <w:r w:rsidRPr="0002469B">
        <w:sym w:font="Wingdings" w:char="F0E0"/>
      </w:r>
      <w:r>
        <w:rPr>
          <w:i/>
          <w:iCs/>
        </w:rPr>
        <w:t xml:space="preserve"> </w:t>
      </w:r>
      <w:r w:rsidR="00491A7C">
        <w:t>th</w:t>
      </w:r>
      <w:r>
        <w:t>is loss function reduces the influence of easy examples and encourages the model to focus on harder samples.</w:t>
      </w:r>
    </w:p>
    <w:p w14:paraId="54CA43C2" w14:textId="138A5A5B" w:rsidR="00154FB0" w:rsidRDefault="00154FB0" w:rsidP="00131E53">
      <w:pPr>
        <w:pStyle w:val="Heading2"/>
      </w:pPr>
      <w:bookmarkStart w:id="16" w:name="_Toc216227626"/>
      <w:r w:rsidRPr="00131E53">
        <w:t>4.</w:t>
      </w:r>
      <w:r w:rsidR="0002469B" w:rsidRPr="00131E53">
        <w:t>3</w:t>
      </w:r>
      <w:r w:rsidRPr="00131E53">
        <w:t xml:space="preserve"> </w:t>
      </w:r>
      <w:r w:rsidRPr="00154FB0">
        <w:t>Augmentation &amp; Preprocessing</w:t>
      </w:r>
      <w:bookmarkEnd w:id="16"/>
    </w:p>
    <w:p w14:paraId="2521B6EE" w14:textId="77777777" w:rsidR="00491A7C" w:rsidRDefault="00491A7C" w:rsidP="0098045A">
      <w:pPr>
        <w:jc w:val="both"/>
      </w:pPr>
      <w:r w:rsidRPr="00491A7C">
        <w:t>Data augmentation was applied to improve the model’s ability to generalise across the natural variation present in fundus images. The augmentations included random rotations, horizontal flips, colour adjustments, and random cropping. These transformations helped simulate the variability seen in images captured with different devices or under inconsistent lighting conditions.</w:t>
      </w:r>
    </w:p>
    <w:p w14:paraId="69CAF555" w14:textId="47EC587E" w:rsidR="002122F3" w:rsidRDefault="00491A7C" w:rsidP="0098045A">
      <w:pPr>
        <w:jc w:val="both"/>
      </w:pPr>
      <w:r w:rsidRPr="00491A7C">
        <w:t>Preprocessing steps included resizing the images to match the expected input dimensions of each model and normalising pixel values.</w:t>
      </w:r>
    </w:p>
    <w:p w14:paraId="6CE27D43" w14:textId="4A32917B" w:rsidR="00491A7C" w:rsidRPr="002122F3" w:rsidRDefault="002122F3" w:rsidP="002122F3">
      <w:r>
        <w:br w:type="page"/>
      </w:r>
    </w:p>
    <w:p w14:paraId="172B1079" w14:textId="33478CB0" w:rsidR="00154FB0" w:rsidRDefault="00154FB0" w:rsidP="00154FB0">
      <w:pPr>
        <w:pStyle w:val="Heading1"/>
      </w:pPr>
      <w:bookmarkStart w:id="17" w:name="_Toc216227627"/>
      <w:r>
        <w:rPr>
          <w:rStyle w:val="Strong"/>
          <w:b w:val="0"/>
          <w:bCs w:val="0"/>
        </w:rPr>
        <w:lastRenderedPageBreak/>
        <w:t xml:space="preserve">5. </w:t>
      </w:r>
      <w:r>
        <w:t>Results</w:t>
      </w:r>
      <w:bookmarkEnd w:id="17"/>
    </w:p>
    <w:p w14:paraId="7D6D3FB3" w14:textId="502C5286" w:rsidR="002D0A42" w:rsidRDefault="00154FB0" w:rsidP="00131E53">
      <w:pPr>
        <w:pStyle w:val="Heading2"/>
      </w:pPr>
      <w:bookmarkStart w:id="18" w:name="_Toc216227628"/>
      <w:r w:rsidRPr="00131E53">
        <w:t xml:space="preserve">5.1 </w:t>
      </w:r>
      <w:r w:rsidRPr="00154FB0">
        <w:t>Quantitative Results</w:t>
      </w:r>
      <w:bookmarkEnd w:id="18"/>
    </w:p>
    <w:p w14:paraId="66CE97E2" w14:textId="016FD59C" w:rsidR="007C533F" w:rsidRPr="007C533F" w:rsidRDefault="007C533F" w:rsidP="007C533F">
      <w:pPr>
        <w:pStyle w:val="ListParagraph"/>
        <w:numPr>
          <w:ilvl w:val="0"/>
          <w:numId w:val="18"/>
        </w:numPr>
        <w:rPr>
          <w:b/>
          <w:bCs/>
        </w:rPr>
      </w:pPr>
      <w:r w:rsidRPr="007C533F">
        <w:rPr>
          <w:b/>
          <w:bCs/>
        </w:rPr>
        <w:t xml:space="preserve">Confusion Matrix </w:t>
      </w:r>
    </w:p>
    <w:p w14:paraId="4B0BA920" w14:textId="3079EAAA" w:rsidR="00FB6E38" w:rsidRDefault="0047779F" w:rsidP="00813D11">
      <w:pPr>
        <w:jc w:val="center"/>
        <w:rPr>
          <w:rFonts w:asciiTheme="majorHAnsi" w:eastAsiaTheme="majorEastAsia" w:hAnsiTheme="majorHAnsi" w:cstheme="majorBidi"/>
          <w:color w:val="0F4761" w:themeColor="accent1" w:themeShade="BF"/>
          <w:sz w:val="32"/>
          <w:szCs w:val="32"/>
        </w:rPr>
      </w:pPr>
      <w:r w:rsidRPr="0047779F">
        <w:rPr>
          <w:rFonts w:asciiTheme="majorHAnsi" w:eastAsiaTheme="majorEastAsia" w:hAnsiTheme="majorHAnsi" w:cstheme="majorBidi"/>
          <w:noProof/>
          <w:color w:val="0F4761" w:themeColor="accent1" w:themeShade="BF"/>
          <w:sz w:val="32"/>
          <w:szCs w:val="32"/>
        </w:rPr>
        <w:drawing>
          <wp:inline distT="0" distB="0" distL="0" distR="0" wp14:anchorId="03ADCC11" wp14:editId="358DDBF0">
            <wp:extent cx="2671768" cy="2229772"/>
            <wp:effectExtent l="0" t="0" r="0" b="5715"/>
            <wp:docPr id="13056341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34141" name="Picture 1" descr="A screenshot of a graph&#10;&#10;AI-generated content may be incorrect."/>
                    <pic:cNvPicPr/>
                  </pic:nvPicPr>
                  <pic:blipFill>
                    <a:blip r:embed="rId16"/>
                    <a:stretch>
                      <a:fillRect/>
                    </a:stretch>
                  </pic:blipFill>
                  <pic:spPr>
                    <a:xfrm>
                      <a:off x="0" y="0"/>
                      <a:ext cx="2705004" cy="2257510"/>
                    </a:xfrm>
                    <a:prstGeom prst="rect">
                      <a:avLst/>
                    </a:prstGeom>
                  </pic:spPr>
                </pic:pic>
              </a:graphicData>
            </a:graphic>
          </wp:inline>
        </w:drawing>
      </w:r>
      <w:r>
        <w:rPr>
          <w:rFonts w:asciiTheme="majorHAnsi" w:eastAsiaTheme="majorEastAsia" w:hAnsiTheme="majorHAnsi" w:cstheme="majorBidi"/>
          <w:color w:val="0F4761" w:themeColor="accent1" w:themeShade="BF"/>
          <w:sz w:val="32"/>
          <w:szCs w:val="32"/>
        </w:rPr>
        <w:t xml:space="preserve">  </w:t>
      </w:r>
      <w:r w:rsidRPr="002829A7">
        <w:rPr>
          <w:noProof/>
        </w:rPr>
        <w:drawing>
          <wp:inline distT="0" distB="0" distL="0" distR="0" wp14:anchorId="3AE2ADBC" wp14:editId="252FE8F5">
            <wp:extent cx="2669701" cy="2233723"/>
            <wp:effectExtent l="0" t="0" r="0" b="1905"/>
            <wp:docPr id="9770648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6807" name="Picture 1" descr="A screenshot of a graph&#10;&#10;AI-generated content may be incorrect."/>
                    <pic:cNvPicPr/>
                  </pic:nvPicPr>
                  <pic:blipFill>
                    <a:blip r:embed="rId17"/>
                    <a:stretch>
                      <a:fillRect/>
                    </a:stretch>
                  </pic:blipFill>
                  <pic:spPr>
                    <a:xfrm>
                      <a:off x="0" y="0"/>
                      <a:ext cx="2738995" cy="2291701"/>
                    </a:xfrm>
                    <a:prstGeom prst="rect">
                      <a:avLst/>
                    </a:prstGeom>
                  </pic:spPr>
                </pic:pic>
              </a:graphicData>
            </a:graphic>
          </wp:inline>
        </w:drawing>
      </w:r>
    </w:p>
    <w:p w14:paraId="6CE958BA" w14:textId="4536D6F4" w:rsidR="00813D11" w:rsidRDefault="007C533F" w:rsidP="00987E9E">
      <w:pPr>
        <w:pStyle w:val="Caption"/>
        <w:ind w:firstLine="720"/>
      </w:pPr>
      <w:r>
        <w:t xml:space="preserve">Figure </w:t>
      </w:r>
      <w:fldSimple w:instr=" SEQ Figure \* ARABIC ">
        <w:r w:rsidR="0004724B">
          <w:rPr>
            <w:noProof/>
          </w:rPr>
          <w:t>8</w:t>
        </w:r>
      </w:fldSimple>
      <w:r>
        <w:t xml:space="preserve">: ResNet-50 Confusion Matrix </w:t>
      </w:r>
      <w:r>
        <w:tab/>
      </w:r>
      <w:r>
        <w:tab/>
        <w:t xml:space="preserve">Figure </w:t>
      </w:r>
      <w:fldSimple w:instr=" SEQ Figure \* ARABIC ">
        <w:r w:rsidR="0004724B">
          <w:rPr>
            <w:noProof/>
          </w:rPr>
          <w:t>9</w:t>
        </w:r>
      </w:fldSimple>
      <w:r>
        <w:t>: EfficientNet-B4 Confusion Matrix</w:t>
      </w:r>
    </w:p>
    <w:p w14:paraId="15080E07" w14:textId="32A4E9A5" w:rsidR="00987E9E" w:rsidRDefault="00987E9E" w:rsidP="00FE49BA">
      <w:pPr>
        <w:jc w:val="both"/>
      </w:pPr>
      <w:r>
        <w:t xml:space="preserve">Both confusion matrices show that the five-class DR task is challenging because the boundaries between stages are subtle and often overlap. Both models perform best on No DR, which is expected, but this also carries a risk since false negatives here could delay needed follow-up. Mild DR remains the hardest class for both models because the early lesions are small and easy to miss, but </w:t>
      </w:r>
      <w:proofErr w:type="spellStart"/>
      <w:r>
        <w:t>EfficientNet</w:t>
      </w:r>
      <w:proofErr w:type="spellEnd"/>
      <w:r>
        <w:t xml:space="preserve"> shows noticeably better recall than </w:t>
      </w:r>
      <w:proofErr w:type="spellStart"/>
      <w:r>
        <w:t>ResNet</w:t>
      </w:r>
      <w:proofErr w:type="spellEnd"/>
      <w:r>
        <w:t xml:space="preserve"> for this stage.</w:t>
      </w:r>
    </w:p>
    <w:p w14:paraId="0FF79527" w14:textId="1A9DAF6D" w:rsidR="0097426B" w:rsidRPr="00987E9E" w:rsidRDefault="00FE49BA" w:rsidP="00FE49BA">
      <w:pPr>
        <w:jc w:val="both"/>
      </w:pPr>
      <w:r>
        <w:t xml:space="preserve">For Moderate DR, both models perform well, with </w:t>
      </w:r>
      <w:proofErr w:type="spellStart"/>
      <w:r>
        <w:t>ResNet</w:t>
      </w:r>
      <w:proofErr w:type="spellEnd"/>
      <w:r>
        <w:t xml:space="preserve"> slightly more stable. Severe DR shows the largest confusion for both networks, often being predicted as Moderate or Proliferative. This is important clinically because misclassifying Severe as a less urgent class could lead to inaction. Proliferative DR is reasonably well detected by both models, though each struggles with the small number of available samples.</w:t>
      </w:r>
    </w:p>
    <w:p w14:paraId="679F7F32" w14:textId="545908FD" w:rsidR="00987E9E" w:rsidRPr="00987E9E" w:rsidRDefault="00987E9E" w:rsidP="00987E9E">
      <w:pPr>
        <w:pStyle w:val="ListParagraph"/>
        <w:numPr>
          <w:ilvl w:val="0"/>
          <w:numId w:val="18"/>
        </w:numPr>
        <w:rPr>
          <w:b/>
          <w:bCs/>
        </w:rPr>
      </w:pPr>
      <w:r>
        <w:rPr>
          <w:b/>
          <w:bCs/>
        </w:rPr>
        <w:t>Metric Comparison table</w:t>
      </w:r>
    </w:p>
    <w:tbl>
      <w:tblPr>
        <w:tblStyle w:val="TableGrid"/>
        <w:tblW w:w="0" w:type="auto"/>
        <w:tblLook w:val="04A0" w:firstRow="1" w:lastRow="0" w:firstColumn="1" w:lastColumn="0" w:noHBand="0" w:noVBand="1"/>
      </w:tblPr>
      <w:tblGrid>
        <w:gridCol w:w="2254"/>
        <w:gridCol w:w="2254"/>
        <w:gridCol w:w="2254"/>
        <w:gridCol w:w="2254"/>
      </w:tblGrid>
      <w:tr w:rsidR="00813D11" w:rsidRPr="00813D11" w14:paraId="1D9DEC54" w14:textId="77777777" w:rsidTr="00813D11">
        <w:tc>
          <w:tcPr>
            <w:tcW w:w="2254" w:type="dxa"/>
            <w:shd w:val="clear" w:color="auto" w:fill="DAE9F7" w:themeFill="text2" w:themeFillTint="1A"/>
          </w:tcPr>
          <w:p w14:paraId="3ACCF1B1" w14:textId="5ED2BB4B" w:rsidR="00813D11" w:rsidRPr="00813D11" w:rsidRDefault="00813D11" w:rsidP="00813D11">
            <w:pPr>
              <w:jc w:val="center"/>
              <w:rPr>
                <w:color w:val="000000" w:themeColor="text1"/>
              </w:rPr>
            </w:pPr>
            <w:r w:rsidRPr="00813D11">
              <w:rPr>
                <w:color w:val="000000" w:themeColor="text1"/>
              </w:rPr>
              <w:t>Metric</w:t>
            </w:r>
          </w:p>
        </w:tc>
        <w:tc>
          <w:tcPr>
            <w:tcW w:w="2254" w:type="dxa"/>
            <w:shd w:val="clear" w:color="auto" w:fill="DAE9F7" w:themeFill="text2" w:themeFillTint="1A"/>
          </w:tcPr>
          <w:p w14:paraId="6360F89A" w14:textId="1B9F4E0A" w:rsidR="00813D11" w:rsidRPr="00813D11" w:rsidRDefault="00813D11" w:rsidP="00813D11">
            <w:pPr>
              <w:jc w:val="center"/>
              <w:rPr>
                <w:rFonts w:eastAsiaTheme="majorEastAsia" w:cstheme="majorBidi"/>
                <w:color w:val="000000" w:themeColor="text1"/>
              </w:rPr>
            </w:pPr>
            <w:r w:rsidRPr="00813D11">
              <w:rPr>
                <w:rFonts w:eastAsiaTheme="majorEastAsia" w:cstheme="majorBidi"/>
                <w:color w:val="000000" w:themeColor="text1"/>
              </w:rPr>
              <w:t>ResNet-50</w:t>
            </w:r>
          </w:p>
        </w:tc>
        <w:tc>
          <w:tcPr>
            <w:tcW w:w="2254" w:type="dxa"/>
            <w:shd w:val="clear" w:color="auto" w:fill="DAE9F7" w:themeFill="text2" w:themeFillTint="1A"/>
          </w:tcPr>
          <w:p w14:paraId="1A2E1BF7" w14:textId="5C3463E4"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EfficientNet-B4</w:t>
            </w:r>
          </w:p>
        </w:tc>
        <w:tc>
          <w:tcPr>
            <w:tcW w:w="2254" w:type="dxa"/>
            <w:shd w:val="clear" w:color="auto" w:fill="DAE9F7" w:themeFill="text2" w:themeFillTint="1A"/>
          </w:tcPr>
          <w:p w14:paraId="75F39B68" w14:textId="7BAE71B8"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Which Model Performs Better?</w:t>
            </w:r>
          </w:p>
        </w:tc>
      </w:tr>
      <w:tr w:rsidR="00813D11" w:rsidRPr="00813D11" w14:paraId="19C07682" w14:textId="77777777" w:rsidTr="00813D11">
        <w:tc>
          <w:tcPr>
            <w:tcW w:w="2254" w:type="dxa"/>
          </w:tcPr>
          <w:p w14:paraId="4E801C9F" w14:textId="1DC2728E"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Accuracy</w:t>
            </w:r>
          </w:p>
        </w:tc>
        <w:tc>
          <w:tcPr>
            <w:tcW w:w="2254" w:type="dxa"/>
          </w:tcPr>
          <w:p w14:paraId="23D6CBE4" w14:textId="4DEE8524"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0.792</w:t>
            </w:r>
          </w:p>
        </w:tc>
        <w:tc>
          <w:tcPr>
            <w:tcW w:w="2254" w:type="dxa"/>
          </w:tcPr>
          <w:p w14:paraId="0258B24A" w14:textId="31A9D8AF"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0.803</w:t>
            </w:r>
          </w:p>
        </w:tc>
        <w:tc>
          <w:tcPr>
            <w:tcW w:w="2254" w:type="dxa"/>
          </w:tcPr>
          <w:p w14:paraId="1FBC66CD" w14:textId="4A39BE99" w:rsidR="00813D11" w:rsidRPr="00813D11" w:rsidRDefault="00813D11" w:rsidP="00813D11">
            <w:pPr>
              <w:jc w:val="center"/>
              <w:rPr>
                <w:rFonts w:eastAsiaTheme="majorEastAsia" w:cstheme="majorBidi"/>
                <w:color w:val="000000" w:themeColor="text1"/>
              </w:rPr>
            </w:pPr>
            <w:r>
              <w:t>EfficientNet-B4</w:t>
            </w:r>
          </w:p>
        </w:tc>
      </w:tr>
      <w:tr w:rsidR="00813D11" w:rsidRPr="00813D11" w14:paraId="14C78F8F" w14:textId="77777777" w:rsidTr="00813D11">
        <w:tc>
          <w:tcPr>
            <w:tcW w:w="2254" w:type="dxa"/>
          </w:tcPr>
          <w:p w14:paraId="078F0DE8" w14:textId="3FE56403"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F1</w:t>
            </w:r>
          </w:p>
        </w:tc>
        <w:tc>
          <w:tcPr>
            <w:tcW w:w="2254" w:type="dxa"/>
          </w:tcPr>
          <w:p w14:paraId="161524FF" w14:textId="0802E1EB"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0.781</w:t>
            </w:r>
          </w:p>
        </w:tc>
        <w:tc>
          <w:tcPr>
            <w:tcW w:w="2254" w:type="dxa"/>
          </w:tcPr>
          <w:p w14:paraId="44390874" w14:textId="73773424"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0.796</w:t>
            </w:r>
          </w:p>
        </w:tc>
        <w:tc>
          <w:tcPr>
            <w:tcW w:w="2254" w:type="dxa"/>
          </w:tcPr>
          <w:p w14:paraId="5B061E5C" w14:textId="474C0BD8" w:rsidR="00813D11" w:rsidRPr="00813D11" w:rsidRDefault="00813D11" w:rsidP="00813D11">
            <w:pPr>
              <w:jc w:val="center"/>
              <w:rPr>
                <w:rFonts w:eastAsiaTheme="majorEastAsia" w:cstheme="majorBidi"/>
                <w:color w:val="000000" w:themeColor="text1"/>
              </w:rPr>
            </w:pPr>
            <w:r>
              <w:t>EfficientNet-B4</w:t>
            </w:r>
          </w:p>
        </w:tc>
      </w:tr>
      <w:tr w:rsidR="00813D11" w:rsidRPr="00813D11" w14:paraId="32FB3040" w14:textId="77777777" w:rsidTr="00813D11">
        <w:tc>
          <w:tcPr>
            <w:tcW w:w="2254" w:type="dxa"/>
          </w:tcPr>
          <w:p w14:paraId="46DB1626" w14:textId="351F84AD"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Recall</w:t>
            </w:r>
          </w:p>
        </w:tc>
        <w:tc>
          <w:tcPr>
            <w:tcW w:w="2254" w:type="dxa"/>
          </w:tcPr>
          <w:p w14:paraId="5DED884B" w14:textId="0D35DD2A"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0.792</w:t>
            </w:r>
          </w:p>
        </w:tc>
        <w:tc>
          <w:tcPr>
            <w:tcW w:w="2254" w:type="dxa"/>
          </w:tcPr>
          <w:p w14:paraId="7C9292F0" w14:textId="05BB949F"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0.803</w:t>
            </w:r>
          </w:p>
        </w:tc>
        <w:tc>
          <w:tcPr>
            <w:tcW w:w="2254" w:type="dxa"/>
          </w:tcPr>
          <w:p w14:paraId="1E1BFE65" w14:textId="62168051" w:rsidR="00813D11" w:rsidRPr="00813D11" w:rsidRDefault="00813D11" w:rsidP="00813D11">
            <w:pPr>
              <w:jc w:val="center"/>
              <w:rPr>
                <w:rFonts w:eastAsiaTheme="majorEastAsia" w:cstheme="majorBidi"/>
                <w:color w:val="000000" w:themeColor="text1"/>
              </w:rPr>
            </w:pPr>
            <w:r>
              <w:t>EfficientNet-B4</w:t>
            </w:r>
          </w:p>
        </w:tc>
      </w:tr>
      <w:tr w:rsidR="00813D11" w:rsidRPr="00813D11" w14:paraId="53CCA7BD" w14:textId="77777777" w:rsidTr="00813D11">
        <w:tc>
          <w:tcPr>
            <w:tcW w:w="2254" w:type="dxa"/>
          </w:tcPr>
          <w:p w14:paraId="6976CCA2" w14:textId="46CF1F0E"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AUC</w:t>
            </w:r>
          </w:p>
        </w:tc>
        <w:tc>
          <w:tcPr>
            <w:tcW w:w="2254" w:type="dxa"/>
          </w:tcPr>
          <w:p w14:paraId="0D954456" w14:textId="20830A6B"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0.898</w:t>
            </w:r>
          </w:p>
        </w:tc>
        <w:tc>
          <w:tcPr>
            <w:tcW w:w="2254" w:type="dxa"/>
          </w:tcPr>
          <w:p w14:paraId="326B56C8" w14:textId="51A69B00" w:rsidR="00813D11" w:rsidRPr="00813D11" w:rsidRDefault="00813D11" w:rsidP="00813D11">
            <w:pPr>
              <w:jc w:val="center"/>
              <w:rPr>
                <w:rFonts w:eastAsiaTheme="majorEastAsia" w:cstheme="majorBidi"/>
                <w:color w:val="000000" w:themeColor="text1"/>
              </w:rPr>
            </w:pPr>
            <w:r>
              <w:rPr>
                <w:rFonts w:eastAsiaTheme="majorEastAsia" w:cstheme="majorBidi"/>
                <w:color w:val="000000" w:themeColor="text1"/>
              </w:rPr>
              <w:t>0.921</w:t>
            </w:r>
          </w:p>
        </w:tc>
        <w:tc>
          <w:tcPr>
            <w:tcW w:w="2254" w:type="dxa"/>
          </w:tcPr>
          <w:p w14:paraId="5AED11B1" w14:textId="3FCB5F27" w:rsidR="00813D11" w:rsidRPr="00813D11" w:rsidRDefault="00813D11" w:rsidP="00813D11">
            <w:pPr>
              <w:jc w:val="center"/>
              <w:rPr>
                <w:rFonts w:eastAsiaTheme="majorEastAsia" w:cstheme="majorBidi"/>
                <w:color w:val="000000" w:themeColor="text1"/>
              </w:rPr>
            </w:pPr>
            <w:r>
              <w:t>EfficientNet-B4</w:t>
            </w:r>
          </w:p>
        </w:tc>
      </w:tr>
    </w:tbl>
    <w:p w14:paraId="3C7039C9" w14:textId="6DC21031" w:rsidR="00813D11" w:rsidRPr="00FE49BA" w:rsidRDefault="00987E9E" w:rsidP="00FE49BA">
      <w:pPr>
        <w:pStyle w:val="Caption"/>
        <w:jc w:val="center"/>
        <w:rPr>
          <w:rFonts w:eastAsiaTheme="majorEastAsia" w:cstheme="majorBidi"/>
          <w:color w:val="0F4761" w:themeColor="accent1" w:themeShade="BF"/>
          <w:sz w:val="24"/>
          <w:szCs w:val="24"/>
        </w:rPr>
      </w:pPr>
      <w:r>
        <w:br/>
        <w:t xml:space="preserve">Figure </w:t>
      </w:r>
      <w:fldSimple w:instr=" SEQ Figure \* ARABIC ">
        <w:r w:rsidR="0004724B">
          <w:rPr>
            <w:noProof/>
          </w:rPr>
          <w:t>10</w:t>
        </w:r>
      </w:fldSimple>
      <w:r>
        <w:t>: ResNet50 - vs EfficientNetB4 model comparison</w:t>
      </w:r>
    </w:p>
    <w:p w14:paraId="39A8D2EF" w14:textId="1066F1C6" w:rsidR="006718E6" w:rsidRDefault="00FE49BA" w:rsidP="00FE49BA">
      <w:pPr>
        <w:jc w:val="both"/>
      </w:pPr>
      <w:r>
        <w:t xml:space="preserve">Overall the EfficientNet-B4 model outperformed the ResNet-50 on 4 key metrices. </w:t>
      </w:r>
      <w:r w:rsidR="006718E6">
        <w:t xml:space="preserve">Generally, the Recall score is one of the most important metrics for </w:t>
      </w:r>
      <w:proofErr w:type="spellStart"/>
      <w:r w:rsidR="006718E6">
        <w:t>ths</w:t>
      </w:r>
      <w:proofErr w:type="spellEnd"/>
      <w:r w:rsidR="006718E6">
        <w:t xml:space="preserve"> project since it </w:t>
      </w:r>
      <w:r w:rsidR="006718E6">
        <w:lastRenderedPageBreak/>
        <w:t xml:space="preserve">shows how many actual disease cases the model is able to catch. A higher recall means the system is safer and fewer patients with disease will be incorrectly reassured. </w:t>
      </w:r>
    </w:p>
    <w:p w14:paraId="76F2FA11" w14:textId="2C8B5B14" w:rsidR="006718E6" w:rsidRDefault="006718E6" w:rsidP="00FE49BA">
      <w:pPr>
        <w:jc w:val="both"/>
      </w:pPr>
      <w:r>
        <w:t xml:space="preserve">Both models also have high AUC values which indicate that the model separates each DR </w:t>
      </w:r>
      <w:proofErr w:type="spellStart"/>
      <w:r>
        <w:t>clas</w:t>
      </w:r>
      <w:proofErr w:type="spellEnd"/>
      <w:r>
        <w:t xml:space="preserve"> well across decision thresholds. The higher AUC values show that the model can reliably distinguish between healthy and diseased eyes and across different severity levels.</w:t>
      </w:r>
    </w:p>
    <w:p w14:paraId="78CE7B8B" w14:textId="28D263E1" w:rsidR="006718E6" w:rsidRDefault="006718E6" w:rsidP="006718E6">
      <w:pPr>
        <w:jc w:val="both"/>
      </w:pPr>
      <w:r>
        <w:t xml:space="preserve">However, from </w:t>
      </w:r>
      <w:r w:rsidR="00FE49BA">
        <w:t xml:space="preserve">the table, it can </w:t>
      </w:r>
      <w:r>
        <w:t xml:space="preserve">also </w:t>
      </w:r>
      <w:r w:rsidR="00FE49BA">
        <w:t xml:space="preserve">be seen that the Accuracy and the Recall are both the same for both theResNet50 and the EfficientNetB4. This indicates a high class imbalance in the dataset where most of the correct predictions come from the largest </w:t>
      </w:r>
      <w:proofErr w:type="spellStart"/>
      <w:r w:rsidR="00FE49BA">
        <w:t>class</w:t>
      </w:r>
      <w:r w:rsidR="00DD23C4">
        <w:t>s</w:t>
      </w:r>
      <w:proofErr w:type="spellEnd"/>
      <w:r w:rsidR="00DD23C4">
        <w:t xml:space="preserve"> (in this case no DR)</w:t>
      </w:r>
      <w:r>
        <w:t>.</w:t>
      </w:r>
    </w:p>
    <w:p w14:paraId="25243B3C" w14:textId="53FB02A1" w:rsidR="006718E6" w:rsidRDefault="00154FB0" w:rsidP="00131E53">
      <w:pPr>
        <w:pStyle w:val="Heading2"/>
        <w:rPr>
          <w:rFonts w:ascii="Times New Roman" w:eastAsia="Times New Roman" w:hAnsi="Times New Roman" w:cs="Times New Roman"/>
          <w:b/>
          <w:bCs/>
          <w:kern w:val="36"/>
          <w:sz w:val="48"/>
          <w:szCs w:val="48"/>
          <w:lang w:eastAsia="en-GB"/>
          <w14:ligatures w14:val="none"/>
        </w:rPr>
      </w:pPr>
      <w:bookmarkStart w:id="19" w:name="_Toc216227629"/>
      <w:r w:rsidRPr="00131E53">
        <w:t xml:space="preserve">5.2 </w:t>
      </w:r>
      <w:r>
        <w:t>Explainability</w:t>
      </w:r>
      <w:r w:rsidRPr="00154FB0">
        <w:t xml:space="preserve"> Results</w:t>
      </w:r>
      <w:bookmarkEnd w:id="19"/>
    </w:p>
    <w:p w14:paraId="30B37901" w14:textId="0CD9D3D3" w:rsidR="0097426B" w:rsidRDefault="006718E6" w:rsidP="0097426B">
      <w:pPr>
        <w:jc w:val="both"/>
      </w:pPr>
      <w:r>
        <w:t xml:space="preserve">To understand how each model arrived at its predictions, Grad-CAM++ and LIME were applied to sample images across different DR stages. Both methods helped reveal whether the models were focusing on clinically meaningful regions. The figures below show the comparison between </w:t>
      </w:r>
      <w:r w:rsidR="0097426B">
        <w:t xml:space="preserve">the </w:t>
      </w:r>
      <w:r w:rsidR="007E008D">
        <w:t>grad Cam</w:t>
      </w:r>
      <w:r w:rsidR="0097426B">
        <w:t xml:space="preserve"> </w:t>
      </w:r>
      <w:r w:rsidR="007E008D">
        <w:t>heatmaps</w:t>
      </w:r>
      <w:r w:rsidR="0097426B">
        <w:t xml:space="preserve"> and lime predictions generated from the 2 different models.</w:t>
      </w:r>
    </w:p>
    <w:p w14:paraId="04DD855E" w14:textId="007DB816" w:rsidR="006718E6" w:rsidRPr="006718E6" w:rsidRDefault="00AC6219" w:rsidP="0097426B">
      <w:r>
        <w:rPr>
          <w:lang w:eastAsia="en-GB"/>
        </w:rPr>
        <w:br/>
      </w:r>
      <w:r w:rsidRPr="00AC6219">
        <w:rPr>
          <w:noProof/>
          <w:lang w:eastAsia="en-GB"/>
        </w:rPr>
        <w:drawing>
          <wp:inline distT="0" distB="0" distL="0" distR="0" wp14:anchorId="564760A0" wp14:editId="0B52CC05">
            <wp:extent cx="2775213" cy="3150759"/>
            <wp:effectExtent l="0" t="0" r="0" b="0"/>
            <wp:docPr id="322850187" name="Picture 1" descr="A collage of images of various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0187" name="Picture 1" descr="A collage of images of various colors&#10;&#10;AI-generated content may be incorrect."/>
                    <pic:cNvPicPr/>
                  </pic:nvPicPr>
                  <pic:blipFill>
                    <a:blip r:embed="rId18"/>
                    <a:stretch>
                      <a:fillRect/>
                    </a:stretch>
                  </pic:blipFill>
                  <pic:spPr>
                    <a:xfrm>
                      <a:off x="0" y="0"/>
                      <a:ext cx="2809570" cy="3189765"/>
                    </a:xfrm>
                    <a:prstGeom prst="rect">
                      <a:avLst/>
                    </a:prstGeom>
                  </pic:spPr>
                </pic:pic>
              </a:graphicData>
            </a:graphic>
          </wp:inline>
        </w:drawing>
      </w:r>
      <w:r>
        <w:rPr>
          <w:lang w:eastAsia="en-GB"/>
        </w:rPr>
        <w:t xml:space="preserve">  </w:t>
      </w:r>
      <w:r w:rsidR="0097426B">
        <w:rPr>
          <w:lang w:eastAsia="en-GB"/>
        </w:rPr>
        <w:t xml:space="preserve">   </w:t>
      </w:r>
      <w:r w:rsidRPr="00AC6219">
        <w:rPr>
          <w:noProof/>
          <w:lang w:eastAsia="en-GB"/>
        </w:rPr>
        <w:drawing>
          <wp:inline distT="0" distB="0" distL="0" distR="0" wp14:anchorId="533E9381" wp14:editId="22ADA2D1">
            <wp:extent cx="2693670" cy="3152852"/>
            <wp:effectExtent l="0" t="0" r="0" b="0"/>
            <wp:docPr id="2033798368" name="Picture 1" descr="A collage of images of a human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98368" name="Picture 1" descr="A collage of images of a human eye&#10;&#10;AI-generated content may be incorrect."/>
                    <pic:cNvPicPr/>
                  </pic:nvPicPr>
                  <pic:blipFill rotWithShape="1">
                    <a:blip r:embed="rId19"/>
                    <a:srcRect t="1091" b="-1"/>
                    <a:stretch>
                      <a:fillRect/>
                    </a:stretch>
                  </pic:blipFill>
                  <pic:spPr bwMode="auto">
                    <a:xfrm>
                      <a:off x="0" y="0"/>
                      <a:ext cx="2748043" cy="3216494"/>
                    </a:xfrm>
                    <a:prstGeom prst="rect">
                      <a:avLst/>
                    </a:prstGeom>
                    <a:ln>
                      <a:noFill/>
                    </a:ln>
                    <a:extLst>
                      <a:ext uri="{53640926-AAD7-44D8-BBD7-CCE9431645EC}">
                        <a14:shadowObscured xmlns:a14="http://schemas.microsoft.com/office/drawing/2010/main"/>
                      </a:ext>
                    </a:extLst>
                  </pic:spPr>
                </pic:pic>
              </a:graphicData>
            </a:graphic>
          </wp:inline>
        </w:drawing>
      </w:r>
    </w:p>
    <w:p w14:paraId="36857D78" w14:textId="66CAAC7D" w:rsidR="006718E6" w:rsidRDefault="006718E6" w:rsidP="0097426B">
      <w:pPr>
        <w:pStyle w:val="Caption"/>
        <w:ind w:firstLine="720"/>
      </w:pPr>
      <w:r>
        <w:t xml:space="preserve">Figure </w:t>
      </w:r>
      <w:fldSimple w:instr=" SEQ Figure \* ARABIC ">
        <w:r w:rsidR="0004724B">
          <w:rPr>
            <w:noProof/>
          </w:rPr>
          <w:t>11</w:t>
        </w:r>
      </w:fldSimple>
      <w:r>
        <w:t xml:space="preserve">: </w:t>
      </w:r>
      <w:proofErr w:type="spellStart"/>
      <w:r>
        <w:t>ResNet</w:t>
      </w:r>
      <w:proofErr w:type="spellEnd"/>
      <w:r>
        <w:t xml:space="preserve"> - 50 explainability result</w:t>
      </w:r>
      <w:r>
        <w:tab/>
      </w:r>
      <w:r>
        <w:tab/>
        <w:t xml:space="preserve">Figure </w:t>
      </w:r>
      <w:fldSimple w:instr=" SEQ Figure \* ARABIC ">
        <w:r w:rsidR="0004724B">
          <w:rPr>
            <w:noProof/>
          </w:rPr>
          <w:t>12</w:t>
        </w:r>
      </w:fldSimple>
      <w:r>
        <w:t>: EfficientNetB4 explainability Result</w:t>
      </w:r>
    </w:p>
    <w:p w14:paraId="59ADAD32" w14:textId="77777777" w:rsidR="00887ADF" w:rsidRDefault="00887ADF" w:rsidP="0098045A">
      <w:pPr>
        <w:jc w:val="both"/>
      </w:pPr>
      <w:r w:rsidRPr="00887ADF">
        <w:t xml:space="preserve">For both ResNet-50 and EfficientNet-B4, the Grad-CAM++ heatmaps consistently highlighted clinically meaningful regions, giving a clear sense of what the model relied on when making its predictions. The attention became more focused and pronounced as the severity increased, which aligns with how lesion visibility changes across DR stages. </w:t>
      </w:r>
      <w:r w:rsidRPr="00887ADF">
        <w:lastRenderedPageBreak/>
        <w:t>Grad-CAM++ therefore provided an intuitive and reliable way to interpret the model's decisions.</w:t>
      </w:r>
    </w:p>
    <w:p w14:paraId="5086E010" w14:textId="77777777" w:rsidR="00887ADF" w:rsidRDefault="00887ADF" w:rsidP="0098045A">
      <w:pPr>
        <w:jc w:val="both"/>
      </w:pPr>
      <w:r w:rsidRPr="00887ADF">
        <w:t>However, displaying heatmaps for healthy eyes can be misleading, because the highlighted regions reflect where the model is paying attention rather than actual pathology. Heatmaps do not indicate disease in No DR images; they simply show the features the model considered before deciding the eye is healthy.</w:t>
      </w:r>
    </w:p>
    <w:p w14:paraId="76DA4322" w14:textId="1B6A1A7D" w:rsidR="00887ADF" w:rsidRPr="00887ADF" w:rsidRDefault="00887ADF" w:rsidP="0098045A">
      <w:pPr>
        <w:jc w:val="both"/>
      </w:pPr>
      <w:r w:rsidRPr="00887ADF">
        <w:t>LIME offered more local, patch-based explanations by isolating small areas that influenced the prediction. While this helped reveal fine-grained lesion patterns, it was also much more sensitive to noise. In lower-quality images, LIME occasionally highlighted irrelevant regions, which made the explanations less stable.</w:t>
      </w:r>
    </w:p>
    <w:p w14:paraId="2E4E65BD" w14:textId="77777777" w:rsidR="00887ADF" w:rsidRPr="00887ADF" w:rsidRDefault="00887ADF" w:rsidP="0098045A">
      <w:pPr>
        <w:jc w:val="both"/>
      </w:pPr>
      <w:r w:rsidRPr="00887ADF">
        <w:t>Given the intended use case in screening settings such as integrated diabetes clinics, it may not be necessary to include both methods. Grad-CAM++ already provides a clear, actionable explanation that supports clinical decision-making, and it is lighter and faster to generate. LIME, although informative, is computationally heavier and more prone to noise, which makes it less practical for environments where resources and latency matter. Keeping the explainability pipeline simple and efficient is more suitable for real-world deployment.</w:t>
      </w:r>
    </w:p>
    <w:p w14:paraId="5DDA3D34" w14:textId="1D3A5291" w:rsidR="00887ADF" w:rsidRDefault="0089152B" w:rsidP="00575DE0">
      <w:pPr>
        <w:pStyle w:val="Heading1"/>
        <w:rPr>
          <w:rStyle w:val="Strong"/>
          <w:b w:val="0"/>
          <w:bCs w:val="0"/>
        </w:rPr>
      </w:pPr>
      <w:bookmarkStart w:id="20" w:name="_Toc216227630"/>
      <w:r w:rsidRPr="0089152B">
        <w:rPr>
          <w:rStyle w:val="Strong"/>
          <w:b w:val="0"/>
          <w:bCs w:val="0"/>
        </w:rPr>
        <w:t>6.</w:t>
      </w:r>
      <w:r w:rsidR="00D46727">
        <w:rPr>
          <w:rStyle w:val="Strong"/>
          <w:b w:val="0"/>
          <w:bCs w:val="0"/>
        </w:rPr>
        <w:t xml:space="preserve"> </w:t>
      </w:r>
      <w:r>
        <w:rPr>
          <w:rStyle w:val="Strong"/>
          <w:b w:val="0"/>
          <w:bCs w:val="0"/>
        </w:rPr>
        <w:t>Lessons Learnt</w:t>
      </w:r>
      <w:bookmarkEnd w:id="20"/>
    </w:p>
    <w:p w14:paraId="57FF9941" w14:textId="608EFE1B" w:rsidR="00887ADF" w:rsidRDefault="00887ADF" w:rsidP="00887ADF">
      <w:pPr>
        <w:pStyle w:val="ListParagraph"/>
        <w:numPr>
          <w:ilvl w:val="0"/>
          <w:numId w:val="22"/>
        </w:numPr>
        <w:rPr>
          <w:rStyle w:val="Strong"/>
        </w:rPr>
      </w:pPr>
      <w:r w:rsidRPr="00887ADF">
        <w:rPr>
          <w:rStyle w:val="Strong"/>
        </w:rPr>
        <w:t xml:space="preserve">Class imbalance makes a big difference in the results </w:t>
      </w:r>
    </w:p>
    <w:p w14:paraId="6BA52146" w14:textId="1E90DCDC" w:rsidR="00887ADF" w:rsidRDefault="00887ADF" w:rsidP="00F3133C">
      <w:pPr>
        <w:pStyle w:val="ListParagraph"/>
        <w:jc w:val="both"/>
        <w:rPr>
          <w:rStyle w:val="Strong"/>
          <w:b w:val="0"/>
          <w:bCs w:val="0"/>
        </w:rPr>
      </w:pPr>
      <w:r>
        <w:rPr>
          <w:rStyle w:val="Strong"/>
          <w:b w:val="0"/>
          <w:bCs w:val="0"/>
        </w:rPr>
        <w:t xml:space="preserve">It is crucial to perform EDA </w:t>
      </w:r>
      <w:r w:rsidR="00F3133C">
        <w:rPr>
          <w:rStyle w:val="Strong"/>
          <w:b w:val="0"/>
          <w:bCs w:val="0"/>
        </w:rPr>
        <w:t xml:space="preserve">early and understand the distribution of classes before training any model. </w:t>
      </w:r>
      <w:r>
        <w:rPr>
          <w:rStyle w:val="Strong"/>
          <w:b w:val="0"/>
          <w:bCs w:val="0"/>
        </w:rPr>
        <w:t xml:space="preserve">Not handling </w:t>
      </w:r>
      <w:r w:rsidR="00F3133C">
        <w:rPr>
          <w:rStyle w:val="Strong"/>
          <w:b w:val="0"/>
          <w:bCs w:val="0"/>
        </w:rPr>
        <w:t xml:space="preserve">imbalances </w:t>
      </w:r>
      <w:r>
        <w:rPr>
          <w:rStyle w:val="Strong"/>
          <w:b w:val="0"/>
          <w:bCs w:val="0"/>
        </w:rPr>
        <w:t xml:space="preserve"> can result in the model overtraining on the </w:t>
      </w:r>
      <w:r w:rsidR="00F3133C">
        <w:rPr>
          <w:rStyle w:val="Strong"/>
          <w:b w:val="0"/>
          <w:bCs w:val="0"/>
        </w:rPr>
        <w:t>majority</w:t>
      </w:r>
      <w:r>
        <w:rPr>
          <w:rStyle w:val="Strong"/>
          <w:b w:val="0"/>
          <w:bCs w:val="0"/>
        </w:rPr>
        <w:t xml:space="preserve"> classes and</w:t>
      </w:r>
      <w:r w:rsidR="00F3133C">
        <w:rPr>
          <w:rStyle w:val="Strong"/>
          <w:b w:val="0"/>
          <w:bCs w:val="0"/>
        </w:rPr>
        <w:t>, leading to misleading accuracy and unreliable performance. In medical imaging, the stakes are generally higher. For the use case of DR screening in LIDCs, the false negatives and missed detection can result in an individual not being able to get timely care, leading to preventable deterioration of the quality of life</w:t>
      </w:r>
      <w:r w:rsidR="00FE3DBE">
        <w:rPr>
          <w:rStyle w:val="Strong"/>
          <w:b w:val="0"/>
          <w:bCs w:val="0"/>
        </w:rPr>
        <w:t xml:space="preserve"> of the individual.</w:t>
      </w:r>
    </w:p>
    <w:p w14:paraId="15393B51" w14:textId="77777777" w:rsidR="00F3133C" w:rsidRDefault="00F3133C" w:rsidP="00F3133C">
      <w:pPr>
        <w:pStyle w:val="ListParagraph"/>
        <w:jc w:val="both"/>
        <w:rPr>
          <w:rStyle w:val="Strong"/>
          <w:b w:val="0"/>
          <w:bCs w:val="0"/>
        </w:rPr>
      </w:pPr>
    </w:p>
    <w:p w14:paraId="16C5EE57" w14:textId="77777777" w:rsidR="000E4607" w:rsidRPr="000E4607" w:rsidRDefault="000E4607" w:rsidP="000E4607">
      <w:pPr>
        <w:pStyle w:val="ListParagraph"/>
        <w:numPr>
          <w:ilvl w:val="0"/>
          <w:numId w:val="22"/>
        </w:numPr>
        <w:jc w:val="both"/>
      </w:pPr>
      <w:r w:rsidRPr="000E4607">
        <w:rPr>
          <w:b/>
          <w:bCs/>
        </w:rPr>
        <w:t>Balancing the dataset changed both where the model looked and how it predicted.</w:t>
      </w:r>
    </w:p>
    <w:p w14:paraId="03C2AEDC" w14:textId="4D2E2962" w:rsidR="000E4607" w:rsidRDefault="000E4607" w:rsidP="000E4607">
      <w:pPr>
        <w:pStyle w:val="ListParagraph"/>
        <w:jc w:val="both"/>
      </w:pPr>
      <w:r w:rsidRPr="000E4607">
        <w:t xml:space="preserve">After introducing class weighting / sampling strategies, the model’s attention maps aligned more closely with real DR lesions (microaneurysms, </w:t>
      </w:r>
      <w:proofErr w:type="spellStart"/>
      <w:r w:rsidRPr="000E4607">
        <w:t>hemorrhages</w:t>
      </w:r>
      <w:proofErr w:type="spellEnd"/>
      <w:r w:rsidRPr="000E4607">
        <w:t>, exudates), demonstrating better clinical grounding</w:t>
      </w:r>
      <w:r>
        <w:t xml:space="preserve">. </w:t>
      </w:r>
    </w:p>
    <w:p w14:paraId="50F75FB4" w14:textId="77777777" w:rsidR="000E4607" w:rsidRDefault="000E4607" w:rsidP="000E4607">
      <w:pPr>
        <w:pStyle w:val="ListParagraph"/>
        <w:jc w:val="both"/>
      </w:pPr>
    </w:p>
    <w:p w14:paraId="75786FE6" w14:textId="178D471B" w:rsidR="000E4607" w:rsidRPr="000E4607" w:rsidRDefault="000E4607" w:rsidP="000E4607">
      <w:pPr>
        <w:pStyle w:val="ListParagraph"/>
        <w:numPr>
          <w:ilvl w:val="0"/>
          <w:numId w:val="22"/>
        </w:numPr>
        <w:jc w:val="both"/>
      </w:pPr>
      <w:r w:rsidRPr="000E4607">
        <w:rPr>
          <w:b/>
          <w:bCs/>
        </w:rPr>
        <w:t>Explainability exposed what accuracy alone could not</w:t>
      </w:r>
    </w:p>
    <w:p w14:paraId="318C4509" w14:textId="716067AD" w:rsidR="0089152B" w:rsidRDefault="000E4607" w:rsidP="000E4607">
      <w:pPr>
        <w:ind w:left="720"/>
        <w:jc w:val="both"/>
      </w:pPr>
      <w:r>
        <w:t xml:space="preserve">Grad-CAM consistently showed that before handling imbalance, the model was looking at irrelevant areas despite having high accuracy. This made it clear that accuracy on its own can be misleading, especially in medical AI where </w:t>
      </w:r>
      <w:r>
        <w:lastRenderedPageBreak/>
        <w:t xml:space="preserve">understanding </w:t>
      </w:r>
      <w:r w:rsidRPr="0060361C">
        <w:rPr>
          <w:rStyle w:val="Emphasis"/>
          <w:i w:val="0"/>
          <w:iCs w:val="0"/>
        </w:rPr>
        <w:t>why</w:t>
      </w:r>
      <w:r w:rsidRPr="0060361C">
        <w:rPr>
          <w:i/>
          <w:iCs/>
        </w:rPr>
        <w:t xml:space="preserve"> </w:t>
      </w:r>
      <w:r>
        <w:t>a model made a prediction is just as important as the prediction itself. Explainability helped uncover these hidden failure modes early, allowing the training process to be corrected before deployment.</w:t>
      </w:r>
    </w:p>
    <w:p w14:paraId="2195C2EC" w14:textId="35A8465F" w:rsidR="0050677E" w:rsidRPr="0060361C" w:rsidRDefault="0060361C" w:rsidP="0050677E">
      <w:pPr>
        <w:pStyle w:val="ListParagraph"/>
        <w:numPr>
          <w:ilvl w:val="0"/>
          <w:numId w:val="22"/>
        </w:numPr>
        <w:jc w:val="both"/>
        <w:rPr>
          <w:b/>
          <w:bCs/>
        </w:rPr>
      </w:pPr>
      <w:r w:rsidRPr="0060361C">
        <w:rPr>
          <w:b/>
          <w:bCs/>
        </w:rPr>
        <w:t>Understanding use case before designing solutions ( user-centric solutions)</w:t>
      </w:r>
      <w:r>
        <w:rPr>
          <w:b/>
          <w:bCs/>
        </w:rPr>
        <w:br/>
      </w:r>
      <w:r>
        <w:t>It is often tempting to look for a problem that justifies using a new technology, rather than starting with a real need and choosing the method that fits it. In this project, LIME was a helpful tool for comparing explanations with Grad-CAM++, but it does not make practical sense to include both in the final platform. Adding two different visual explanations would make the system less intuitive, especially for frontline staff who may not have technical training. Grad-CAM++ already provides clear, clinically meaningful insights, and keeping the explanation layer simple ultimately supports better usability in screening environments.</w:t>
      </w:r>
    </w:p>
    <w:p w14:paraId="44E1C103" w14:textId="5E64BF45" w:rsidR="00813D11" w:rsidRDefault="0089152B" w:rsidP="0089152B">
      <w:pPr>
        <w:pStyle w:val="Heading1"/>
        <w:rPr>
          <w:rStyle w:val="Strong"/>
          <w:b w:val="0"/>
          <w:bCs w:val="0"/>
        </w:rPr>
      </w:pPr>
      <w:bookmarkStart w:id="21" w:name="_Toc216227631"/>
      <w:r>
        <w:rPr>
          <w:rStyle w:val="Strong"/>
          <w:b w:val="0"/>
          <w:bCs w:val="0"/>
        </w:rPr>
        <w:t>7.</w:t>
      </w:r>
      <w:r w:rsidR="00813D11">
        <w:rPr>
          <w:rStyle w:val="Strong"/>
          <w:b w:val="0"/>
          <w:bCs w:val="0"/>
        </w:rPr>
        <w:t xml:space="preserve"> User Interface and Human Centricity</w:t>
      </w:r>
      <w:bookmarkEnd w:id="21"/>
      <w:r w:rsidR="00813D11">
        <w:rPr>
          <w:rStyle w:val="Strong"/>
          <w:b w:val="0"/>
          <w:bCs w:val="0"/>
        </w:rPr>
        <w:t xml:space="preserve"> </w:t>
      </w:r>
    </w:p>
    <w:p w14:paraId="65C17B75" w14:textId="5677A93A" w:rsidR="00813D11" w:rsidRDefault="00813D11" w:rsidP="0097426B">
      <w:pPr>
        <w:jc w:val="center"/>
      </w:pPr>
      <w:r w:rsidRPr="00813D11">
        <w:rPr>
          <w:noProof/>
        </w:rPr>
        <w:drawing>
          <wp:inline distT="0" distB="0" distL="0" distR="0" wp14:anchorId="28123996" wp14:editId="0070A8AD">
            <wp:extent cx="3495152" cy="1828507"/>
            <wp:effectExtent l="0" t="0" r="0" b="635"/>
            <wp:docPr id="1601834093" name="Picture 1" descr="Screens screenshot of a medical scree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4093" name="Picture 1" descr="Screens screenshot of a medical screening system&#10;&#10;AI-generated content may be incorrect."/>
                    <pic:cNvPicPr/>
                  </pic:nvPicPr>
                  <pic:blipFill>
                    <a:blip r:embed="rId20"/>
                    <a:stretch>
                      <a:fillRect/>
                    </a:stretch>
                  </pic:blipFill>
                  <pic:spPr>
                    <a:xfrm>
                      <a:off x="0" y="0"/>
                      <a:ext cx="3597823" cy="1882220"/>
                    </a:xfrm>
                    <a:prstGeom prst="rect">
                      <a:avLst/>
                    </a:prstGeom>
                  </pic:spPr>
                </pic:pic>
              </a:graphicData>
            </a:graphic>
          </wp:inline>
        </w:drawing>
      </w:r>
      <w:r w:rsidR="0097426B">
        <w:t xml:space="preserve">  </w:t>
      </w:r>
      <w:r w:rsidR="0097426B" w:rsidRPr="007C533F">
        <w:rPr>
          <w:noProof/>
        </w:rPr>
        <w:drawing>
          <wp:inline distT="0" distB="0" distL="0" distR="0" wp14:anchorId="47A40B55" wp14:editId="7B539FFB">
            <wp:extent cx="1889437" cy="1828312"/>
            <wp:effectExtent l="0" t="0" r="3175" b="635"/>
            <wp:docPr id="1287709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09471" name="Picture 1" descr="A screenshot of a computer&#10;&#10;AI-generated content may be incorrect."/>
                    <pic:cNvPicPr/>
                  </pic:nvPicPr>
                  <pic:blipFill>
                    <a:blip r:embed="rId21"/>
                    <a:stretch>
                      <a:fillRect/>
                    </a:stretch>
                  </pic:blipFill>
                  <pic:spPr>
                    <a:xfrm>
                      <a:off x="0" y="0"/>
                      <a:ext cx="1936337" cy="1873694"/>
                    </a:xfrm>
                    <a:prstGeom prst="rect">
                      <a:avLst/>
                    </a:prstGeom>
                  </pic:spPr>
                </pic:pic>
              </a:graphicData>
            </a:graphic>
          </wp:inline>
        </w:drawing>
      </w:r>
    </w:p>
    <w:p w14:paraId="54351942" w14:textId="1A45CD64" w:rsidR="0050677E" w:rsidRDefault="0050677E" w:rsidP="0050677E">
      <w:pPr>
        <w:pStyle w:val="Caption"/>
        <w:jc w:val="center"/>
      </w:pPr>
      <w:r>
        <w:t xml:space="preserve">Figure </w:t>
      </w:r>
      <w:fldSimple w:instr=" SEQ Figure \* ARABIC ">
        <w:r w:rsidR="0004724B">
          <w:rPr>
            <w:noProof/>
          </w:rPr>
          <w:t>13</w:t>
        </w:r>
      </w:fldSimple>
      <w:r>
        <w:t xml:space="preserve">: </w:t>
      </w:r>
      <w:proofErr w:type="spellStart"/>
      <w:r>
        <w:t>RetinXplain</w:t>
      </w:r>
      <w:proofErr w:type="spellEnd"/>
      <w:r>
        <w:t xml:space="preserve"> Platform</w:t>
      </w:r>
    </w:p>
    <w:p w14:paraId="588ECDD7" w14:textId="77777777" w:rsidR="00735FF4" w:rsidRDefault="00735FF4" w:rsidP="00735FF4">
      <w:pPr>
        <w:jc w:val="both"/>
      </w:pPr>
      <w:r>
        <w:t xml:space="preserve">The </w:t>
      </w:r>
      <w:proofErr w:type="spellStart"/>
      <w:r>
        <w:t>RetinXplain</w:t>
      </w:r>
      <w:proofErr w:type="spellEnd"/>
      <w:r>
        <w:t xml:space="preserve"> platform was designed to keep the screening process clear and easy to use, particularly in busy clinics in low and middle income settings. The interface presents the predicted DR grade, the confidence score, and a short explanation for clinicians, along with a simple and reassuring summary for patients. To generate these summaries, the system uses GPT 4o mini. This model was chosen because it is lightweight, fast, and reliable, which makes it suitable for real time use in environments where compute and connectivity may be limited.</w:t>
      </w:r>
    </w:p>
    <w:p w14:paraId="523726A5" w14:textId="08B9111B" w:rsidR="00735FF4" w:rsidRPr="00813D11" w:rsidRDefault="00735FF4" w:rsidP="00735FF4">
      <w:pPr>
        <w:jc w:val="both"/>
      </w:pPr>
      <w:r>
        <w:t>Moreover,  Grad CAM heatmaps show where the model focused when making its decision, which helps clinicians quickly sense whether the reasoning aligns with visible retinal features. Overall, the user interface aims to balance clarity, safety, and human understanding, so that the system can realistically support DR screening workflows in resource constrained LMIC clinics.</w:t>
      </w:r>
    </w:p>
    <w:p w14:paraId="2C4018E1" w14:textId="1E414120" w:rsidR="00E327C4" w:rsidRDefault="0089152B" w:rsidP="00E327C4">
      <w:pPr>
        <w:pStyle w:val="Heading1"/>
      </w:pPr>
      <w:bookmarkStart w:id="22" w:name="_Toc216227632"/>
      <w:r>
        <w:lastRenderedPageBreak/>
        <w:t>Limitations</w:t>
      </w:r>
      <w:bookmarkEnd w:id="22"/>
    </w:p>
    <w:p w14:paraId="45FD1A90" w14:textId="24519895" w:rsidR="00E327C4" w:rsidRDefault="00E327C4" w:rsidP="00E327C4">
      <w:pPr>
        <w:pStyle w:val="ListParagraph"/>
        <w:numPr>
          <w:ilvl w:val="0"/>
          <w:numId w:val="25"/>
        </w:numPr>
        <w:jc w:val="both"/>
      </w:pPr>
      <w:r>
        <w:t xml:space="preserve">The </w:t>
      </w:r>
      <w:proofErr w:type="spellStart"/>
      <w:r>
        <w:t>RetinXplain</w:t>
      </w:r>
      <w:proofErr w:type="spellEnd"/>
      <w:r>
        <w:t xml:space="preserve"> system currently uses LLM based explanations, which requires stable and fast internet for operation, It may not be feasible in middle income or remote settings where the infrastructures is often not able to support this. </w:t>
      </w:r>
    </w:p>
    <w:p w14:paraId="66D4A208" w14:textId="2F09C183" w:rsidR="00E327C4" w:rsidRDefault="00E327C4" w:rsidP="00E327C4">
      <w:pPr>
        <w:pStyle w:val="ListParagraph"/>
        <w:numPr>
          <w:ilvl w:val="0"/>
          <w:numId w:val="25"/>
        </w:numPr>
        <w:jc w:val="both"/>
      </w:pPr>
      <w:r>
        <w:t>The current models (resnet50 and efficientnetb4) are also pretty heavy and may not run efficiently on low power devices. For a successfully implemented AI solution in LMICs a much lighter model will be required.</w:t>
      </w:r>
    </w:p>
    <w:p w14:paraId="21A1D43C" w14:textId="6A1D43B0" w:rsidR="00F3133C" w:rsidRDefault="00E327C4" w:rsidP="00E327C4">
      <w:pPr>
        <w:pStyle w:val="ListParagraph"/>
        <w:numPr>
          <w:ilvl w:val="0"/>
          <w:numId w:val="25"/>
        </w:numPr>
        <w:jc w:val="both"/>
      </w:pPr>
      <w:r>
        <w:t>The system is not yet validated in real clinical environments.</w:t>
      </w:r>
      <w:r w:rsidRPr="00E327C4">
        <w:t xml:space="preserve"> </w:t>
      </w:r>
      <w:r>
        <w:t>Factors such as technician skill, camera quality, lighting, and workflow integration may affect performance, and these would need to be assessed before any real world use.</w:t>
      </w:r>
    </w:p>
    <w:p w14:paraId="450443E6" w14:textId="141CDF95" w:rsidR="0089152B" w:rsidRDefault="0089152B" w:rsidP="0089152B">
      <w:pPr>
        <w:pStyle w:val="Heading1"/>
      </w:pPr>
      <w:bookmarkStart w:id="23" w:name="_Toc216227633"/>
      <w:r>
        <w:rPr>
          <w:rStyle w:val="Strong"/>
          <w:b w:val="0"/>
          <w:bCs w:val="0"/>
        </w:rPr>
        <w:t xml:space="preserve">8. </w:t>
      </w:r>
      <w:r>
        <w:t>Future Work</w:t>
      </w:r>
      <w:bookmarkEnd w:id="23"/>
    </w:p>
    <w:p w14:paraId="7FC0F7FE" w14:textId="77777777" w:rsidR="00CD2B0B" w:rsidRDefault="00E327C4" w:rsidP="00E327C4">
      <w:pPr>
        <w:jc w:val="both"/>
      </w:pPr>
      <w:r w:rsidRPr="00E327C4">
        <w:t>There are several directions that could improve the system and bring it closer to real world deployment.</w:t>
      </w:r>
    </w:p>
    <w:p w14:paraId="7D20C3C4" w14:textId="16B04374" w:rsidR="00CD2B0B" w:rsidRPr="00CD2B0B" w:rsidRDefault="00CD2B0B" w:rsidP="00CD2B0B">
      <w:pPr>
        <w:pStyle w:val="ListParagraph"/>
        <w:numPr>
          <w:ilvl w:val="0"/>
          <w:numId w:val="26"/>
        </w:numPr>
        <w:jc w:val="both"/>
        <w:rPr>
          <w:b/>
          <w:bCs/>
        </w:rPr>
      </w:pPr>
      <w:r w:rsidRPr="00CD2B0B">
        <w:rPr>
          <w:b/>
          <w:bCs/>
        </w:rPr>
        <w:t>Further Fine Tuning and Model Comparison</w:t>
      </w:r>
    </w:p>
    <w:p w14:paraId="554B774B" w14:textId="3031AF59" w:rsidR="00CD2B0B" w:rsidRDefault="00CD2B0B" w:rsidP="00CD2B0B">
      <w:pPr>
        <w:pStyle w:val="ListParagraph"/>
        <w:jc w:val="both"/>
      </w:pPr>
      <w:r>
        <w:t>C</w:t>
      </w:r>
      <w:r w:rsidR="00E327C4" w:rsidRPr="00E327C4">
        <w:t xml:space="preserve">ontinue fine tuning and comparing models such as </w:t>
      </w:r>
      <w:proofErr w:type="spellStart"/>
      <w:r w:rsidR="00E327C4" w:rsidRPr="00E327C4">
        <w:t>ResNet</w:t>
      </w:r>
      <w:proofErr w:type="spellEnd"/>
      <w:r w:rsidR="00E327C4" w:rsidRPr="00E327C4">
        <w:t xml:space="preserve"> 50, </w:t>
      </w:r>
      <w:proofErr w:type="spellStart"/>
      <w:r w:rsidR="00E327C4" w:rsidRPr="00E327C4">
        <w:t>EfficientNet</w:t>
      </w:r>
      <w:proofErr w:type="spellEnd"/>
      <w:r w:rsidR="00E327C4" w:rsidRPr="00E327C4">
        <w:t xml:space="preserve"> B0, and </w:t>
      </w:r>
      <w:proofErr w:type="spellStart"/>
      <w:r w:rsidR="00E327C4" w:rsidRPr="00E327C4">
        <w:t>EfficientNet</w:t>
      </w:r>
      <w:proofErr w:type="spellEnd"/>
      <w:r w:rsidR="00E327C4" w:rsidRPr="00E327C4">
        <w:t xml:space="preserve"> B4 in order to find the best balance between performance and efficiency. </w:t>
      </w:r>
    </w:p>
    <w:p w14:paraId="02F7AE80" w14:textId="77777777" w:rsidR="00CD2B0B" w:rsidRDefault="00CD2B0B" w:rsidP="00CD2B0B">
      <w:pPr>
        <w:pStyle w:val="ListParagraph"/>
        <w:jc w:val="both"/>
      </w:pPr>
    </w:p>
    <w:p w14:paraId="76B04E9D" w14:textId="77777777" w:rsidR="00CD2B0B" w:rsidRPr="00CD2B0B" w:rsidRDefault="00CD2B0B" w:rsidP="00CD2B0B">
      <w:pPr>
        <w:pStyle w:val="ListParagraph"/>
        <w:numPr>
          <w:ilvl w:val="0"/>
          <w:numId w:val="26"/>
        </w:numPr>
        <w:jc w:val="both"/>
        <w:rPr>
          <w:b/>
          <w:bCs/>
        </w:rPr>
      </w:pPr>
      <w:r w:rsidRPr="00CD2B0B">
        <w:rPr>
          <w:b/>
          <w:bCs/>
        </w:rPr>
        <w:t>Selecting a Lightweight Model for Deployment</w:t>
      </w:r>
    </w:p>
    <w:p w14:paraId="1EF13EDD" w14:textId="6A666EAA" w:rsidR="00E327C4" w:rsidRDefault="00E327C4" w:rsidP="00CD2B0B">
      <w:pPr>
        <w:pStyle w:val="ListParagraph"/>
        <w:jc w:val="both"/>
      </w:pPr>
      <w:r w:rsidRPr="00E327C4">
        <w:t xml:space="preserve">Since </w:t>
      </w:r>
      <w:proofErr w:type="spellStart"/>
      <w:r w:rsidRPr="00E327C4">
        <w:t>RetinXplain</w:t>
      </w:r>
      <w:proofErr w:type="spellEnd"/>
      <w:r w:rsidRPr="00E327C4">
        <w:t xml:space="preserve"> is designed for low resource and low connectivity settings, selecting or distilling a lightweight model that can run fully on device will be important for scaling the platform to remote clinics.</w:t>
      </w:r>
    </w:p>
    <w:p w14:paraId="75DBBB38" w14:textId="77777777" w:rsidR="00CD2B0B" w:rsidRDefault="00CD2B0B" w:rsidP="00CD2B0B">
      <w:pPr>
        <w:pStyle w:val="ListParagraph"/>
        <w:jc w:val="both"/>
      </w:pPr>
    </w:p>
    <w:p w14:paraId="6F2901C0" w14:textId="059825DC" w:rsidR="00CD2B0B" w:rsidRDefault="00CD2B0B" w:rsidP="00CD2B0B">
      <w:pPr>
        <w:pStyle w:val="ListParagraph"/>
        <w:numPr>
          <w:ilvl w:val="0"/>
          <w:numId w:val="26"/>
        </w:numPr>
        <w:jc w:val="both"/>
        <w:rPr>
          <w:b/>
          <w:bCs/>
        </w:rPr>
      </w:pPr>
      <w:r w:rsidRPr="00CD2B0B">
        <w:rPr>
          <w:b/>
          <w:bCs/>
        </w:rPr>
        <w:t>Extending to a Multi Disease Classifier</w:t>
      </w:r>
    </w:p>
    <w:p w14:paraId="61B35FD5" w14:textId="01EDD735" w:rsidR="00CD2B0B" w:rsidRDefault="00CD2B0B" w:rsidP="00CD2B0B">
      <w:pPr>
        <w:pStyle w:val="ListParagraph"/>
        <w:jc w:val="both"/>
      </w:pPr>
      <w:r>
        <w:t>any screening programs evaluate patients for several eye conditions at once, so moving from a single disease DR model to a multi label classifier capable of identifying DR, Glaucoma, Cataract, and Age related Macular Degeneration would make the platform more clinically useful.</w:t>
      </w:r>
    </w:p>
    <w:p w14:paraId="7FD6873E" w14:textId="77777777" w:rsidR="00CD2B0B" w:rsidRDefault="00CD2B0B" w:rsidP="00CD2B0B">
      <w:pPr>
        <w:pStyle w:val="ListParagraph"/>
        <w:jc w:val="both"/>
      </w:pPr>
    </w:p>
    <w:p w14:paraId="3A198099" w14:textId="3AD872EE" w:rsidR="00CD2B0B" w:rsidRPr="00CD2B0B" w:rsidRDefault="00CD2B0B" w:rsidP="00CD2B0B">
      <w:pPr>
        <w:pStyle w:val="ListParagraph"/>
        <w:numPr>
          <w:ilvl w:val="0"/>
          <w:numId w:val="26"/>
        </w:numPr>
        <w:jc w:val="both"/>
        <w:rPr>
          <w:b/>
          <w:bCs/>
        </w:rPr>
      </w:pPr>
      <w:r w:rsidRPr="00CD2B0B">
        <w:rPr>
          <w:b/>
          <w:bCs/>
        </w:rPr>
        <w:t>Improving Robustness Through Realistic Augmentation</w:t>
      </w:r>
    </w:p>
    <w:p w14:paraId="10E687BF" w14:textId="77777777" w:rsidR="00CD2B0B" w:rsidRDefault="00CD2B0B" w:rsidP="00CD2B0B">
      <w:pPr>
        <w:pStyle w:val="ListParagraph"/>
        <w:jc w:val="both"/>
      </w:pPr>
      <w:r>
        <w:t>Adding more field realistic augmentations such as motion blur, uneven illumination, and compression artifacts would help the model generalise better to images captured on low cost fundus cameras in real world settings.</w:t>
      </w:r>
    </w:p>
    <w:p w14:paraId="7E13FAC9" w14:textId="77777777" w:rsidR="00CD2B0B" w:rsidRDefault="00CD2B0B" w:rsidP="00CD2B0B">
      <w:pPr>
        <w:pStyle w:val="ListParagraph"/>
        <w:jc w:val="both"/>
      </w:pPr>
    </w:p>
    <w:p w14:paraId="26B8335B" w14:textId="7CE56D54" w:rsidR="00CD2B0B" w:rsidRPr="00CD2B0B" w:rsidRDefault="00CD2B0B" w:rsidP="00CD2B0B">
      <w:pPr>
        <w:pStyle w:val="ListParagraph"/>
        <w:numPr>
          <w:ilvl w:val="0"/>
          <w:numId w:val="26"/>
        </w:numPr>
        <w:jc w:val="both"/>
      </w:pPr>
      <w:r w:rsidRPr="00CD2B0B">
        <w:rPr>
          <w:b/>
          <w:bCs/>
        </w:rPr>
        <w:t>Integrating Automated Image Quality Assessment</w:t>
      </w:r>
    </w:p>
    <w:p w14:paraId="2128E956" w14:textId="04BA8CE7" w:rsidR="00CD2B0B" w:rsidRPr="00CD2B0B" w:rsidRDefault="00CD2B0B" w:rsidP="00CD2B0B">
      <w:pPr>
        <w:pStyle w:val="ListParagraph"/>
        <w:jc w:val="both"/>
      </w:pPr>
      <w:r>
        <w:t xml:space="preserve">Incorporating an image quality assessment module into the interface would allow the system to flag ungradable images and prompt retakes before running DR </w:t>
      </w:r>
      <w:r>
        <w:lastRenderedPageBreak/>
        <w:t>prediction. This would reduce false results and improve the safety and reliability of the screening workflow.</w:t>
      </w:r>
    </w:p>
    <w:p w14:paraId="78FDA914" w14:textId="77777777" w:rsidR="0089152B" w:rsidRDefault="0089152B" w:rsidP="0089152B">
      <w:pPr>
        <w:pStyle w:val="Heading1"/>
      </w:pPr>
      <w:bookmarkStart w:id="24" w:name="_Toc216227634"/>
      <w:r>
        <w:rPr>
          <w:rStyle w:val="Strong"/>
          <w:b w:val="0"/>
          <w:bCs w:val="0"/>
        </w:rPr>
        <w:t>10. Conclusion</w:t>
      </w:r>
      <w:bookmarkEnd w:id="24"/>
    </w:p>
    <w:p w14:paraId="1729B7AC" w14:textId="77777777" w:rsidR="0098045A" w:rsidRPr="0098045A" w:rsidRDefault="0098045A" w:rsidP="0098045A">
      <w:pPr>
        <w:jc w:val="both"/>
        <w:rPr>
          <w:rFonts w:eastAsia="Times New Roman" w:cs="Times New Roman"/>
          <w:kern w:val="0"/>
          <w:lang w:eastAsia="en-GB"/>
          <w14:ligatures w14:val="none"/>
        </w:rPr>
      </w:pPr>
      <w:r w:rsidRPr="0098045A">
        <w:rPr>
          <w:rFonts w:eastAsia="Times New Roman" w:cs="Times New Roman"/>
          <w:kern w:val="0"/>
          <w:lang w:eastAsia="en-GB"/>
          <w14:ligatures w14:val="none"/>
        </w:rPr>
        <w:t xml:space="preserve">This project shows that improving diabetic retinopathy screening in low resource settings requires more than developing a high performing model. It also needs careful attention to class imbalance, image quality, explainability, and the realities of clinical workflows. ResNet-50 and EfficientNet-B4 both delivered strong results, but their behaviour under imbalance and variable image conditions confirmed that accuracy alone cannot guide model selection in medical contexts. The explainability tools were especially important because they revealed where the models were focusing and whether this aligned with real retinal lesions. These insights shaped the design of the </w:t>
      </w:r>
      <w:proofErr w:type="spellStart"/>
      <w:r w:rsidRPr="0098045A">
        <w:rPr>
          <w:rFonts w:eastAsia="Times New Roman" w:cs="Times New Roman"/>
          <w:kern w:val="0"/>
          <w:lang w:eastAsia="en-GB"/>
          <w14:ligatures w14:val="none"/>
        </w:rPr>
        <w:t>RetinXplain</w:t>
      </w:r>
      <w:proofErr w:type="spellEnd"/>
      <w:r w:rsidRPr="0098045A">
        <w:rPr>
          <w:rFonts w:eastAsia="Times New Roman" w:cs="Times New Roman"/>
          <w:kern w:val="0"/>
          <w:lang w:eastAsia="en-GB"/>
          <w14:ligatures w14:val="none"/>
        </w:rPr>
        <w:t xml:space="preserve"> platform, which aims to support frontline workers by providing clear predictions, visual heatmaps, and simple summaries for patients. Although further refinement is needed, such as selecting a lighter model, improving real world robustness, and expanding to multi disease detection, the project demonstrates that explainable AI can offer practical support for early DR identification in resource constrained settings and can contribute to safer and more accessible screening pathways.</w:t>
      </w:r>
    </w:p>
    <w:p w14:paraId="230F352F" w14:textId="77777777" w:rsidR="0089152B" w:rsidRPr="0089152B" w:rsidRDefault="0089152B" w:rsidP="0089152B"/>
    <w:p w14:paraId="7D4FC798" w14:textId="00F0D540" w:rsidR="006718E6" w:rsidRDefault="0098045A">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39814944" w14:textId="14002548" w:rsidR="0008320E" w:rsidRDefault="007500CA">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Bibliography</w:t>
      </w:r>
    </w:p>
    <w:p w14:paraId="0A65A2CC"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eastAsiaTheme="majorEastAsia" w:hAnsiTheme="majorHAnsi" w:cstheme="majorBidi"/>
          <w:color w:val="000000" w:themeColor="text1"/>
          <w:sz w:val="32"/>
          <w:szCs w:val="32"/>
        </w:rPr>
        <w:fldChar w:fldCharType="begin"/>
      </w:r>
      <w:r w:rsidRPr="00913AC3">
        <w:rPr>
          <w:rFonts w:asciiTheme="majorHAnsi" w:eastAsiaTheme="majorEastAsia" w:hAnsiTheme="majorHAnsi" w:cstheme="majorBidi"/>
          <w:color w:val="000000" w:themeColor="text1"/>
          <w:sz w:val="32"/>
          <w:szCs w:val="32"/>
        </w:rPr>
        <w:instrText xml:space="preserve"> ADDIN ZOTERO_BIBL {"uncited":[],"omitted":[],"custom":[]} CSL_BIBLIOGRAPHY </w:instrText>
      </w:r>
      <w:r w:rsidRPr="00913AC3">
        <w:rPr>
          <w:rFonts w:asciiTheme="majorHAnsi" w:eastAsiaTheme="majorEastAsia" w:hAnsiTheme="majorHAnsi" w:cstheme="majorBidi"/>
          <w:color w:val="000000" w:themeColor="text1"/>
          <w:sz w:val="32"/>
          <w:szCs w:val="32"/>
        </w:rPr>
        <w:fldChar w:fldCharType="separate"/>
      </w:r>
      <w:r w:rsidRPr="00913AC3">
        <w:rPr>
          <w:rFonts w:asciiTheme="majorHAnsi" w:hAnsiTheme="majorHAnsi"/>
          <w:color w:val="000000" w:themeColor="text1"/>
          <w:lang w:val="en-GB"/>
        </w:rPr>
        <w:t>[1]</w:t>
      </w:r>
      <w:r w:rsidRPr="00913AC3">
        <w:rPr>
          <w:rFonts w:asciiTheme="majorHAnsi" w:hAnsiTheme="majorHAnsi"/>
          <w:color w:val="000000" w:themeColor="text1"/>
          <w:lang w:val="en-GB"/>
        </w:rPr>
        <w:tab/>
        <w:t xml:space="preserve">J. Zhang, M. Wang, L. Chen, and N. Radke, “Diabetic Blindness Remains a Big Challenge Despite All Recent Advancements in Diagnostics and Treatments,” </w:t>
      </w:r>
      <w:r w:rsidRPr="00913AC3">
        <w:rPr>
          <w:rFonts w:asciiTheme="majorHAnsi" w:hAnsiTheme="majorHAnsi"/>
          <w:i/>
          <w:iCs/>
          <w:color w:val="000000" w:themeColor="text1"/>
          <w:lang w:val="en-GB"/>
        </w:rPr>
        <w:t xml:space="preserve">Asia-Pac. J. </w:t>
      </w:r>
      <w:proofErr w:type="spellStart"/>
      <w:r w:rsidRPr="00913AC3">
        <w:rPr>
          <w:rFonts w:asciiTheme="majorHAnsi" w:hAnsiTheme="majorHAnsi"/>
          <w:i/>
          <w:iCs/>
          <w:color w:val="000000" w:themeColor="text1"/>
          <w:lang w:val="en-GB"/>
        </w:rPr>
        <w:t>Ophthalmol</w:t>
      </w:r>
      <w:proofErr w:type="spellEnd"/>
      <w:r w:rsidRPr="00913AC3">
        <w:rPr>
          <w:rFonts w:asciiTheme="majorHAnsi" w:hAnsiTheme="majorHAnsi"/>
          <w:i/>
          <w:iCs/>
          <w:color w:val="000000" w:themeColor="text1"/>
          <w:lang w:val="en-GB"/>
        </w:rPr>
        <w:t>.</w:t>
      </w:r>
      <w:r w:rsidRPr="00913AC3">
        <w:rPr>
          <w:rFonts w:asciiTheme="majorHAnsi" w:hAnsiTheme="majorHAnsi"/>
          <w:color w:val="000000" w:themeColor="text1"/>
          <w:lang w:val="en-GB"/>
        </w:rPr>
        <w:t xml:space="preserve">, vol. 13, no. 5, p. 100105, Sept. 2024,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10.1016/j.apjo.2024.100105.</w:t>
      </w:r>
    </w:p>
    <w:p w14:paraId="78232C8B"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[2]</w:t>
      </w:r>
      <w:r w:rsidRPr="00913AC3">
        <w:rPr>
          <w:rFonts w:asciiTheme="majorHAnsi" w:hAnsiTheme="majorHAnsi"/>
          <w:color w:val="000000" w:themeColor="text1"/>
          <w:lang w:val="en-GB"/>
        </w:rPr>
        <w:tab/>
        <w:t xml:space="preserve">Y. D. Lestari </w:t>
      </w:r>
      <w:r w:rsidRPr="00913AC3">
        <w:rPr>
          <w:rFonts w:asciiTheme="majorHAnsi" w:hAnsiTheme="majorHAnsi"/>
          <w:i/>
          <w:iCs/>
          <w:color w:val="000000" w:themeColor="text1"/>
          <w:lang w:val="en-GB"/>
        </w:rPr>
        <w:t>et al.</w:t>
      </w:r>
      <w:r w:rsidRPr="00913AC3">
        <w:rPr>
          <w:rFonts w:asciiTheme="majorHAnsi" w:hAnsiTheme="majorHAnsi"/>
          <w:color w:val="000000" w:themeColor="text1"/>
          <w:lang w:val="en-GB"/>
        </w:rPr>
        <w:t xml:space="preserve">, “Diabetic retinopathy screening model in low and middle-income countries: a scoping review,” </w:t>
      </w:r>
      <w:r w:rsidRPr="00913AC3">
        <w:rPr>
          <w:rFonts w:asciiTheme="majorHAnsi" w:hAnsiTheme="majorHAnsi"/>
          <w:i/>
          <w:iCs/>
          <w:color w:val="000000" w:themeColor="text1"/>
          <w:lang w:val="en-GB"/>
        </w:rPr>
        <w:t>BMC Public Health</w:t>
      </w:r>
      <w:r w:rsidRPr="00913AC3">
        <w:rPr>
          <w:rFonts w:asciiTheme="majorHAnsi" w:hAnsiTheme="majorHAnsi"/>
          <w:color w:val="000000" w:themeColor="text1"/>
          <w:lang w:val="en-GB"/>
        </w:rPr>
        <w:t xml:space="preserve">, vol. 25, no. 1, p. 4210, Dec. 2025,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10.1186/s12889-025-25543-6.</w:t>
      </w:r>
    </w:p>
    <w:p w14:paraId="7870D8CA"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[3]</w:t>
      </w:r>
      <w:r w:rsidRPr="00913AC3">
        <w:rPr>
          <w:rFonts w:asciiTheme="majorHAnsi" w:hAnsiTheme="majorHAnsi"/>
          <w:color w:val="000000" w:themeColor="text1"/>
          <w:lang w:val="en-GB"/>
        </w:rPr>
        <w:tab/>
        <w:t xml:space="preserve">S. UV and Tripathy K, “Diabetic Retinopathy.,” in </w:t>
      </w:r>
      <w:proofErr w:type="spellStart"/>
      <w:r w:rsidRPr="00913AC3">
        <w:rPr>
          <w:rFonts w:asciiTheme="majorHAnsi" w:hAnsiTheme="majorHAnsi"/>
          <w:i/>
          <w:iCs/>
          <w:color w:val="000000" w:themeColor="text1"/>
          <w:lang w:val="en-GB"/>
        </w:rPr>
        <w:t>StatPearls</w:t>
      </w:r>
      <w:proofErr w:type="spellEnd"/>
      <w:r w:rsidRPr="00913AC3">
        <w:rPr>
          <w:rFonts w:asciiTheme="majorHAnsi" w:hAnsiTheme="majorHAnsi"/>
          <w:i/>
          <w:iCs/>
          <w:color w:val="000000" w:themeColor="text1"/>
          <w:lang w:val="en-GB"/>
        </w:rPr>
        <w:t xml:space="preserve"> [Internet]</w:t>
      </w:r>
      <w:r w:rsidRPr="00913AC3">
        <w:rPr>
          <w:rFonts w:asciiTheme="majorHAnsi" w:hAnsiTheme="majorHAnsi"/>
          <w:color w:val="000000" w:themeColor="text1"/>
          <w:lang w:val="en-GB"/>
        </w:rPr>
        <w:t xml:space="preserve">, Treasure Island (FL): </w:t>
      </w:r>
      <w:proofErr w:type="spellStart"/>
      <w:r w:rsidRPr="00913AC3">
        <w:rPr>
          <w:rFonts w:asciiTheme="majorHAnsi" w:hAnsiTheme="majorHAnsi"/>
          <w:color w:val="000000" w:themeColor="text1"/>
          <w:lang w:val="en-GB"/>
        </w:rPr>
        <w:t>StatPearls</w:t>
      </w:r>
      <w:proofErr w:type="spellEnd"/>
      <w:r w:rsidRPr="00913AC3">
        <w:rPr>
          <w:rFonts w:asciiTheme="majorHAnsi" w:hAnsiTheme="majorHAnsi"/>
          <w:color w:val="000000" w:themeColor="text1"/>
          <w:lang w:val="en-GB"/>
        </w:rPr>
        <w:t xml:space="preserve"> Publishing. [Online]. Available: https://www.ncbi.nlm.nih.gov/books/NBK560805/</w:t>
      </w:r>
    </w:p>
    <w:p w14:paraId="1C39A6CF"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[4]</w:t>
      </w:r>
      <w:r w:rsidRPr="00913AC3">
        <w:rPr>
          <w:rFonts w:asciiTheme="majorHAnsi" w:hAnsiTheme="majorHAnsi"/>
          <w:color w:val="000000" w:themeColor="text1"/>
          <w:lang w:val="en-GB"/>
        </w:rPr>
        <w:tab/>
        <w:t xml:space="preserve">Z. L. Teo </w:t>
      </w:r>
      <w:r w:rsidRPr="00913AC3">
        <w:rPr>
          <w:rFonts w:asciiTheme="majorHAnsi" w:hAnsiTheme="majorHAnsi"/>
          <w:i/>
          <w:iCs/>
          <w:color w:val="000000" w:themeColor="text1"/>
          <w:lang w:val="en-GB"/>
        </w:rPr>
        <w:t>et al.</w:t>
      </w:r>
      <w:r w:rsidRPr="00913AC3">
        <w:rPr>
          <w:rFonts w:asciiTheme="majorHAnsi" w:hAnsiTheme="majorHAnsi"/>
          <w:color w:val="000000" w:themeColor="text1"/>
          <w:lang w:val="en-GB"/>
        </w:rPr>
        <w:t xml:space="preserve">, “Global Prevalence of Diabetic Retinopathy and Projection of Burden through 2045,” </w:t>
      </w:r>
      <w:r w:rsidRPr="00913AC3">
        <w:rPr>
          <w:rFonts w:asciiTheme="majorHAnsi" w:hAnsiTheme="majorHAnsi"/>
          <w:i/>
          <w:iCs/>
          <w:color w:val="000000" w:themeColor="text1"/>
          <w:lang w:val="en-GB"/>
        </w:rPr>
        <w:t>Ophthalmology</w:t>
      </w:r>
      <w:r w:rsidRPr="00913AC3">
        <w:rPr>
          <w:rFonts w:asciiTheme="majorHAnsi" w:hAnsiTheme="majorHAnsi"/>
          <w:color w:val="000000" w:themeColor="text1"/>
          <w:lang w:val="en-GB"/>
        </w:rPr>
        <w:t xml:space="preserve">, vol. 128, no. 11, pp. 1580–1591, Nov. 2021,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10.1016/j.ophtha.2021.04.027.</w:t>
      </w:r>
    </w:p>
    <w:p w14:paraId="6AC11C8D"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[5]</w:t>
      </w:r>
      <w:r w:rsidRPr="00913AC3">
        <w:rPr>
          <w:rFonts w:asciiTheme="majorHAnsi" w:hAnsiTheme="majorHAnsi"/>
          <w:color w:val="000000" w:themeColor="text1"/>
          <w:lang w:val="en-GB"/>
        </w:rPr>
        <w:tab/>
        <w:t xml:space="preserve">C. P. Wilkinson </w:t>
      </w:r>
      <w:r w:rsidRPr="00913AC3">
        <w:rPr>
          <w:rFonts w:asciiTheme="majorHAnsi" w:hAnsiTheme="majorHAnsi"/>
          <w:i/>
          <w:iCs/>
          <w:color w:val="000000" w:themeColor="text1"/>
          <w:lang w:val="en-GB"/>
        </w:rPr>
        <w:t>et al.</w:t>
      </w:r>
      <w:r w:rsidRPr="00913AC3">
        <w:rPr>
          <w:rFonts w:asciiTheme="majorHAnsi" w:hAnsiTheme="majorHAnsi"/>
          <w:color w:val="000000" w:themeColor="text1"/>
          <w:lang w:val="en-GB"/>
        </w:rPr>
        <w:t xml:space="preserve">, “Proposed international clinical diabetic retinopathy and diabetic macular </w:t>
      </w:r>
      <w:proofErr w:type="spellStart"/>
      <w:r w:rsidRPr="00913AC3">
        <w:rPr>
          <w:rFonts w:asciiTheme="majorHAnsi" w:hAnsiTheme="majorHAnsi"/>
          <w:color w:val="000000" w:themeColor="text1"/>
          <w:lang w:val="en-GB"/>
        </w:rPr>
        <w:t>edema</w:t>
      </w:r>
      <w:proofErr w:type="spellEnd"/>
      <w:r w:rsidRPr="00913AC3">
        <w:rPr>
          <w:rFonts w:asciiTheme="majorHAnsi" w:hAnsiTheme="majorHAnsi"/>
          <w:color w:val="000000" w:themeColor="text1"/>
          <w:lang w:val="en-GB"/>
        </w:rPr>
        <w:t xml:space="preserve"> disease severity scales,” </w:t>
      </w:r>
      <w:r w:rsidRPr="00913AC3">
        <w:rPr>
          <w:rFonts w:asciiTheme="majorHAnsi" w:hAnsiTheme="majorHAnsi"/>
          <w:i/>
          <w:iCs/>
          <w:color w:val="000000" w:themeColor="text1"/>
          <w:lang w:val="en-GB"/>
        </w:rPr>
        <w:t>Ophthalmology</w:t>
      </w:r>
      <w:r w:rsidRPr="00913AC3">
        <w:rPr>
          <w:rFonts w:asciiTheme="majorHAnsi" w:hAnsiTheme="majorHAnsi"/>
          <w:color w:val="000000" w:themeColor="text1"/>
          <w:lang w:val="en-GB"/>
        </w:rPr>
        <w:t xml:space="preserve">, vol. 110, no. 9, pp. 1677–1682, Sept. 2003,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10.1016/S0161-6420(03)00475-5.</w:t>
      </w:r>
    </w:p>
    <w:p w14:paraId="0D7146C2"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[6]</w:t>
      </w:r>
      <w:r w:rsidRPr="00913AC3">
        <w:rPr>
          <w:rFonts w:asciiTheme="majorHAnsi" w:hAnsiTheme="majorHAnsi"/>
          <w:color w:val="000000" w:themeColor="text1"/>
          <w:lang w:val="en-GB"/>
        </w:rPr>
        <w:tab/>
        <w:t xml:space="preserve">A. Shamsan, E. M. Senan, and H. S. Ahmad </w:t>
      </w:r>
      <w:proofErr w:type="spellStart"/>
      <w:r w:rsidRPr="00913AC3">
        <w:rPr>
          <w:rFonts w:asciiTheme="majorHAnsi" w:hAnsiTheme="majorHAnsi"/>
          <w:color w:val="000000" w:themeColor="text1"/>
          <w:lang w:val="en-GB"/>
        </w:rPr>
        <w:t>Shatnawi</w:t>
      </w:r>
      <w:proofErr w:type="spellEnd"/>
      <w:r w:rsidRPr="00913AC3">
        <w:rPr>
          <w:rFonts w:asciiTheme="majorHAnsi" w:hAnsiTheme="majorHAnsi"/>
          <w:color w:val="000000" w:themeColor="text1"/>
          <w:lang w:val="en-GB"/>
        </w:rPr>
        <w:t xml:space="preserve">, “Predicting of diabetic retinopathy development stages of fundus images using deep learning based on combined features,” </w:t>
      </w:r>
      <w:r w:rsidRPr="00913AC3">
        <w:rPr>
          <w:rFonts w:asciiTheme="majorHAnsi" w:hAnsiTheme="majorHAnsi"/>
          <w:i/>
          <w:iCs/>
          <w:color w:val="000000" w:themeColor="text1"/>
          <w:lang w:val="en-GB"/>
        </w:rPr>
        <w:t>PLOS ONE</w:t>
      </w:r>
      <w:r w:rsidRPr="00913AC3">
        <w:rPr>
          <w:rFonts w:asciiTheme="majorHAnsi" w:hAnsiTheme="majorHAnsi"/>
          <w:color w:val="000000" w:themeColor="text1"/>
          <w:lang w:val="en-GB"/>
        </w:rPr>
        <w:t xml:space="preserve">, vol. 18, no. 10, p. e0289555, Oct. 2023,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10.1371/journal.pone.0289555.</w:t>
      </w:r>
    </w:p>
    <w:p w14:paraId="4DB44BC7"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[7]</w:t>
      </w:r>
      <w:r w:rsidRPr="00913AC3">
        <w:rPr>
          <w:rFonts w:asciiTheme="majorHAnsi" w:hAnsiTheme="majorHAnsi"/>
          <w:color w:val="000000" w:themeColor="text1"/>
          <w:lang w:val="en-GB"/>
        </w:rPr>
        <w:tab/>
        <w:t xml:space="preserve">D. </w:t>
      </w:r>
      <w:proofErr w:type="spellStart"/>
      <w:r w:rsidRPr="00913AC3">
        <w:rPr>
          <w:rFonts w:asciiTheme="majorHAnsi" w:hAnsiTheme="majorHAnsi"/>
          <w:color w:val="000000" w:themeColor="text1"/>
          <w:lang w:val="en-GB"/>
        </w:rPr>
        <w:t>Tubert</w:t>
      </w:r>
      <w:proofErr w:type="spellEnd"/>
      <w:r w:rsidRPr="00913AC3">
        <w:rPr>
          <w:rFonts w:asciiTheme="majorHAnsi" w:hAnsiTheme="majorHAnsi"/>
          <w:color w:val="000000" w:themeColor="text1"/>
          <w:lang w:val="en-GB"/>
        </w:rPr>
        <w:t xml:space="preserve">, “Diabetic Eye Disease,” </w:t>
      </w:r>
      <w:r w:rsidRPr="00913AC3">
        <w:rPr>
          <w:rFonts w:asciiTheme="majorHAnsi" w:hAnsiTheme="majorHAnsi"/>
          <w:i/>
          <w:iCs/>
          <w:color w:val="000000" w:themeColor="text1"/>
          <w:lang w:val="en-GB"/>
        </w:rPr>
        <w:t xml:space="preserve">Am. Acad. </w:t>
      </w:r>
      <w:proofErr w:type="spellStart"/>
      <w:r w:rsidRPr="00913AC3">
        <w:rPr>
          <w:rFonts w:asciiTheme="majorHAnsi" w:hAnsiTheme="majorHAnsi"/>
          <w:i/>
          <w:iCs/>
          <w:color w:val="000000" w:themeColor="text1"/>
          <w:lang w:val="en-GB"/>
        </w:rPr>
        <w:t>Ofd</w:t>
      </w:r>
      <w:proofErr w:type="spellEnd"/>
      <w:r w:rsidRPr="00913AC3">
        <w:rPr>
          <w:rFonts w:asciiTheme="majorHAnsi" w:hAnsiTheme="majorHAnsi"/>
          <w:i/>
          <w:iCs/>
          <w:color w:val="000000" w:themeColor="text1"/>
          <w:lang w:val="en-GB"/>
        </w:rPr>
        <w:t xml:space="preserve"> </w:t>
      </w:r>
      <w:proofErr w:type="spellStart"/>
      <w:r w:rsidRPr="00913AC3">
        <w:rPr>
          <w:rFonts w:asciiTheme="majorHAnsi" w:hAnsiTheme="majorHAnsi"/>
          <w:i/>
          <w:iCs/>
          <w:color w:val="000000" w:themeColor="text1"/>
          <w:lang w:val="en-GB"/>
        </w:rPr>
        <w:t>Ophthalmol</w:t>
      </w:r>
      <w:proofErr w:type="spellEnd"/>
      <w:r w:rsidRPr="00913AC3">
        <w:rPr>
          <w:rFonts w:asciiTheme="majorHAnsi" w:hAnsiTheme="majorHAnsi"/>
          <w:i/>
          <w:iCs/>
          <w:color w:val="000000" w:themeColor="text1"/>
          <w:lang w:val="en-GB"/>
        </w:rPr>
        <w:t>.</w:t>
      </w:r>
      <w:r w:rsidRPr="00913AC3">
        <w:rPr>
          <w:rFonts w:asciiTheme="majorHAnsi" w:hAnsiTheme="majorHAnsi"/>
          <w:color w:val="000000" w:themeColor="text1"/>
          <w:lang w:val="en-GB"/>
        </w:rPr>
        <w:t>, Sept. 2024, [Online]. Available: https://www.aao.org/eye-health/diseases/diabetic-eye-disease</w:t>
      </w:r>
    </w:p>
    <w:p w14:paraId="18CC0031"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[8]</w:t>
      </w:r>
      <w:r w:rsidRPr="00913AC3">
        <w:rPr>
          <w:rFonts w:asciiTheme="majorHAnsi" w:hAnsiTheme="majorHAnsi"/>
          <w:color w:val="000000" w:themeColor="text1"/>
          <w:lang w:val="en-GB"/>
        </w:rPr>
        <w:tab/>
      </w:r>
      <w:r w:rsidRPr="00913AC3">
        <w:rPr>
          <w:rFonts w:asciiTheme="majorHAnsi" w:hAnsiTheme="majorHAnsi"/>
          <w:i/>
          <w:iCs/>
          <w:color w:val="000000" w:themeColor="text1"/>
          <w:lang w:val="en-GB"/>
        </w:rPr>
        <w:t>Non Mydriatic Fundus Camera Manufacturer</w:t>
      </w:r>
      <w:r w:rsidRPr="00913AC3">
        <w:rPr>
          <w:rFonts w:asciiTheme="majorHAnsi" w:hAnsiTheme="majorHAnsi"/>
          <w:color w:val="000000" w:themeColor="text1"/>
          <w:lang w:val="en-GB"/>
        </w:rPr>
        <w:t>. [Online]. Available: https://www.hongdeecorp.com/portable-fundus-camera/</w:t>
      </w:r>
    </w:p>
    <w:p w14:paraId="653004AE"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[9]</w:t>
      </w:r>
      <w:r w:rsidRPr="00913AC3">
        <w:rPr>
          <w:rFonts w:asciiTheme="majorHAnsi" w:hAnsiTheme="majorHAnsi"/>
          <w:color w:val="000000" w:themeColor="text1"/>
          <w:lang w:val="en-GB"/>
        </w:rPr>
        <w:tab/>
      </w:r>
      <w:proofErr w:type="spellStart"/>
      <w:r w:rsidRPr="00913AC3">
        <w:rPr>
          <w:rFonts w:asciiTheme="majorHAnsi" w:hAnsiTheme="majorHAnsi"/>
          <w:color w:val="000000" w:themeColor="text1"/>
          <w:lang w:val="en-GB"/>
        </w:rPr>
        <w:t>ophthalmicdocs</w:t>
      </w:r>
      <w:proofErr w:type="spellEnd"/>
      <w:r w:rsidRPr="00913AC3">
        <w:rPr>
          <w:rFonts w:asciiTheme="majorHAnsi" w:hAnsiTheme="majorHAnsi"/>
          <w:color w:val="000000" w:themeColor="text1"/>
          <w:lang w:val="en-GB"/>
        </w:rPr>
        <w:t xml:space="preserve"> in Workshop, “Smartphone Ophthalmoscope </w:t>
      </w:r>
      <w:proofErr w:type="spellStart"/>
      <w:r w:rsidRPr="00913AC3">
        <w:rPr>
          <w:rFonts w:asciiTheme="majorHAnsi" w:hAnsiTheme="majorHAnsi"/>
          <w:color w:val="000000" w:themeColor="text1"/>
          <w:lang w:val="en-GB"/>
        </w:rPr>
        <w:t>ODocs</w:t>
      </w:r>
      <w:proofErr w:type="spellEnd"/>
      <w:r w:rsidRPr="00913AC3">
        <w:rPr>
          <w:rFonts w:asciiTheme="majorHAnsi" w:hAnsiTheme="majorHAnsi"/>
          <w:color w:val="000000" w:themeColor="text1"/>
          <w:lang w:val="en-GB"/>
        </w:rPr>
        <w:t xml:space="preserve"> Fundus.” [Online]. Available: https://www.instructables.com/Retinal-Imaging-Device-OphthalmicDocs-Fundus/</w:t>
      </w:r>
    </w:p>
    <w:p w14:paraId="7E307FD8"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[10]</w:t>
      </w:r>
      <w:r w:rsidRPr="00913AC3">
        <w:rPr>
          <w:rFonts w:asciiTheme="majorHAnsi" w:hAnsiTheme="majorHAnsi"/>
          <w:color w:val="000000" w:themeColor="text1"/>
          <w:lang w:val="en-GB"/>
        </w:rPr>
        <w:tab/>
        <w:t xml:space="preserve">M. P. </w:t>
      </w:r>
      <w:proofErr w:type="spellStart"/>
      <w:r w:rsidRPr="00913AC3">
        <w:rPr>
          <w:rFonts w:asciiTheme="majorHAnsi" w:hAnsiTheme="majorHAnsi"/>
          <w:color w:val="000000" w:themeColor="text1"/>
          <w:lang w:val="en-GB"/>
        </w:rPr>
        <w:t>Piyasena</w:t>
      </w:r>
      <w:proofErr w:type="spellEnd"/>
      <w:r w:rsidRPr="00913AC3">
        <w:rPr>
          <w:rFonts w:asciiTheme="majorHAnsi" w:hAnsiTheme="majorHAnsi"/>
          <w:color w:val="000000" w:themeColor="text1"/>
          <w:lang w:val="en-GB"/>
        </w:rPr>
        <w:t xml:space="preserve">, S. N. Hewage, and K. </w:t>
      </w:r>
      <w:proofErr w:type="spellStart"/>
      <w:r w:rsidRPr="00913AC3">
        <w:rPr>
          <w:rFonts w:asciiTheme="majorHAnsi" w:hAnsiTheme="majorHAnsi"/>
          <w:color w:val="000000" w:themeColor="text1"/>
          <w:lang w:val="en-GB"/>
        </w:rPr>
        <w:t>Banduthilake</w:t>
      </w:r>
      <w:proofErr w:type="spellEnd"/>
      <w:r w:rsidRPr="00913AC3">
        <w:rPr>
          <w:rFonts w:asciiTheme="majorHAnsi" w:hAnsiTheme="majorHAnsi"/>
          <w:color w:val="000000" w:themeColor="text1"/>
          <w:lang w:val="en-GB"/>
        </w:rPr>
        <w:t xml:space="preserve">, “Retinal image quality assessment in diabetic-retinopathy screening: Real world evidence from a lower-middle income country,” </w:t>
      </w:r>
      <w:r w:rsidRPr="00913AC3">
        <w:rPr>
          <w:rFonts w:asciiTheme="majorHAnsi" w:hAnsiTheme="majorHAnsi"/>
          <w:i/>
          <w:iCs/>
          <w:color w:val="000000" w:themeColor="text1"/>
          <w:lang w:val="en-GB"/>
        </w:rPr>
        <w:t xml:space="preserve">Lat. Am. J. </w:t>
      </w:r>
      <w:proofErr w:type="spellStart"/>
      <w:r w:rsidRPr="00913AC3">
        <w:rPr>
          <w:rFonts w:asciiTheme="majorHAnsi" w:hAnsiTheme="majorHAnsi"/>
          <w:i/>
          <w:iCs/>
          <w:color w:val="000000" w:themeColor="text1"/>
          <w:lang w:val="en-GB"/>
        </w:rPr>
        <w:t>Ophthalmol</w:t>
      </w:r>
      <w:proofErr w:type="spellEnd"/>
      <w:r w:rsidRPr="00913AC3">
        <w:rPr>
          <w:rFonts w:asciiTheme="majorHAnsi" w:hAnsiTheme="majorHAnsi"/>
          <w:i/>
          <w:iCs/>
          <w:color w:val="000000" w:themeColor="text1"/>
          <w:lang w:val="en-GB"/>
        </w:rPr>
        <w:t>.</w:t>
      </w:r>
      <w:r w:rsidRPr="00913AC3">
        <w:rPr>
          <w:rFonts w:asciiTheme="majorHAnsi" w:hAnsiTheme="majorHAnsi"/>
          <w:color w:val="000000" w:themeColor="text1"/>
          <w:lang w:val="en-GB"/>
        </w:rPr>
        <w:t xml:space="preserve">, vol. 7, p. 8, June 2024,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10.25259/LAJO_24_2023.</w:t>
      </w:r>
    </w:p>
    <w:p w14:paraId="25A56C3E"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[11]</w:t>
      </w:r>
      <w:r w:rsidRPr="00913AC3">
        <w:rPr>
          <w:rFonts w:asciiTheme="majorHAnsi" w:hAnsiTheme="majorHAnsi"/>
          <w:color w:val="000000" w:themeColor="text1"/>
          <w:lang w:val="en-GB"/>
        </w:rPr>
        <w:tab/>
        <w:t xml:space="preserve">H. Li </w:t>
      </w:r>
      <w:r w:rsidRPr="00913AC3">
        <w:rPr>
          <w:rFonts w:asciiTheme="majorHAnsi" w:hAnsiTheme="majorHAnsi"/>
          <w:i/>
          <w:iCs/>
          <w:color w:val="000000" w:themeColor="text1"/>
          <w:lang w:val="en-GB"/>
        </w:rPr>
        <w:t>et al.</w:t>
      </w:r>
      <w:r w:rsidRPr="00913AC3">
        <w:rPr>
          <w:rFonts w:asciiTheme="majorHAnsi" w:hAnsiTheme="majorHAnsi"/>
          <w:color w:val="000000" w:themeColor="text1"/>
          <w:lang w:val="en-GB"/>
        </w:rPr>
        <w:t xml:space="preserve">, “Fundus Image Quality Assessment and Enhancement: a Systematic Review,” 2025, </w:t>
      </w:r>
      <w:proofErr w:type="spellStart"/>
      <w:r w:rsidRPr="00913AC3">
        <w:rPr>
          <w:rFonts w:asciiTheme="majorHAnsi" w:hAnsiTheme="majorHAnsi"/>
          <w:i/>
          <w:iCs/>
          <w:color w:val="000000" w:themeColor="text1"/>
          <w:lang w:val="en-GB"/>
        </w:rPr>
        <w:t>arXiv</w:t>
      </w:r>
      <w:proofErr w:type="spellEnd"/>
      <w:r w:rsidRPr="00913AC3">
        <w:rPr>
          <w:rFonts w:asciiTheme="majorHAnsi" w:hAnsiTheme="majorHAnsi"/>
          <w:color w:val="000000" w:themeColor="text1"/>
          <w:lang w:val="en-GB"/>
        </w:rPr>
        <w:t xml:space="preserve">.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10.48550/ARXIV.2501.11520.</w:t>
      </w:r>
    </w:p>
    <w:p w14:paraId="56365A38" w14:textId="77777777" w:rsidR="0008320E" w:rsidRPr="00913AC3" w:rsidRDefault="0008320E" w:rsidP="0008320E">
      <w:pPr>
        <w:pStyle w:val="Bibliography"/>
        <w:rPr>
          <w:rFonts w:asciiTheme="majorHAnsi" w:hAnsiTheme="majorHAnsi"/>
          <w:color w:val="000000" w:themeColor="text1"/>
          <w:lang w:val="en-GB"/>
        </w:rPr>
      </w:pPr>
      <w:r w:rsidRPr="00913AC3">
        <w:rPr>
          <w:rFonts w:asciiTheme="majorHAnsi" w:hAnsiTheme="majorHAnsi"/>
          <w:color w:val="000000" w:themeColor="text1"/>
          <w:lang w:val="en-GB"/>
        </w:rPr>
        <w:t>[12]</w:t>
      </w:r>
      <w:r w:rsidRPr="00913AC3">
        <w:rPr>
          <w:rFonts w:asciiTheme="majorHAnsi" w:hAnsiTheme="majorHAnsi"/>
          <w:color w:val="000000" w:themeColor="text1"/>
          <w:lang w:val="en-GB"/>
        </w:rPr>
        <w:tab/>
        <w:t xml:space="preserve">D. Yim, S. Chandra, R. Sondh, S. </w:t>
      </w:r>
      <w:proofErr w:type="spellStart"/>
      <w:r w:rsidRPr="00913AC3">
        <w:rPr>
          <w:rFonts w:asciiTheme="majorHAnsi" w:hAnsiTheme="majorHAnsi"/>
          <w:color w:val="000000" w:themeColor="text1"/>
          <w:lang w:val="en-GB"/>
        </w:rPr>
        <w:t>Thottarath</w:t>
      </w:r>
      <w:proofErr w:type="spellEnd"/>
      <w:r w:rsidRPr="00913AC3">
        <w:rPr>
          <w:rFonts w:asciiTheme="majorHAnsi" w:hAnsiTheme="majorHAnsi"/>
          <w:color w:val="000000" w:themeColor="text1"/>
          <w:lang w:val="en-GB"/>
        </w:rPr>
        <w:t xml:space="preserve">, and S. </w:t>
      </w:r>
      <w:proofErr w:type="spellStart"/>
      <w:r w:rsidRPr="00913AC3">
        <w:rPr>
          <w:rFonts w:asciiTheme="majorHAnsi" w:hAnsiTheme="majorHAnsi"/>
          <w:color w:val="000000" w:themeColor="text1"/>
          <w:lang w:val="en-GB"/>
        </w:rPr>
        <w:t>Sivaprasad</w:t>
      </w:r>
      <w:proofErr w:type="spellEnd"/>
      <w:r w:rsidRPr="00913AC3">
        <w:rPr>
          <w:rFonts w:asciiTheme="majorHAnsi" w:hAnsiTheme="majorHAnsi"/>
          <w:color w:val="000000" w:themeColor="text1"/>
          <w:lang w:val="en-GB"/>
        </w:rPr>
        <w:t xml:space="preserve">, “Barriers in establishing systematic diabetic retinopathy screening through telemedicine in low- and middle-income countries,” </w:t>
      </w:r>
      <w:r w:rsidRPr="00913AC3">
        <w:rPr>
          <w:rFonts w:asciiTheme="majorHAnsi" w:hAnsiTheme="majorHAnsi"/>
          <w:i/>
          <w:iCs/>
          <w:color w:val="000000" w:themeColor="text1"/>
          <w:lang w:val="en-GB"/>
        </w:rPr>
        <w:t xml:space="preserve">Indian J. </w:t>
      </w:r>
      <w:proofErr w:type="spellStart"/>
      <w:r w:rsidRPr="00913AC3">
        <w:rPr>
          <w:rFonts w:asciiTheme="majorHAnsi" w:hAnsiTheme="majorHAnsi"/>
          <w:i/>
          <w:iCs/>
          <w:color w:val="000000" w:themeColor="text1"/>
          <w:lang w:val="en-GB"/>
        </w:rPr>
        <w:t>Ophthalmol</w:t>
      </w:r>
      <w:proofErr w:type="spellEnd"/>
      <w:r w:rsidRPr="00913AC3">
        <w:rPr>
          <w:rFonts w:asciiTheme="majorHAnsi" w:hAnsiTheme="majorHAnsi"/>
          <w:i/>
          <w:iCs/>
          <w:color w:val="000000" w:themeColor="text1"/>
          <w:lang w:val="en-GB"/>
        </w:rPr>
        <w:t>.</w:t>
      </w:r>
      <w:r w:rsidRPr="00913AC3">
        <w:rPr>
          <w:rFonts w:asciiTheme="majorHAnsi" w:hAnsiTheme="majorHAnsi"/>
          <w:color w:val="000000" w:themeColor="text1"/>
          <w:lang w:val="en-GB"/>
        </w:rPr>
        <w:t xml:space="preserve">, vol. 69, no. 11, pp. 2987–2992, Nov. 2021, </w:t>
      </w:r>
      <w:proofErr w:type="spellStart"/>
      <w:r w:rsidRPr="00913AC3">
        <w:rPr>
          <w:rFonts w:asciiTheme="majorHAnsi" w:hAnsiTheme="majorHAnsi"/>
          <w:color w:val="000000" w:themeColor="text1"/>
          <w:lang w:val="en-GB"/>
        </w:rPr>
        <w:t>doi</w:t>
      </w:r>
      <w:proofErr w:type="spellEnd"/>
      <w:r w:rsidRPr="00913AC3">
        <w:rPr>
          <w:rFonts w:asciiTheme="majorHAnsi" w:hAnsiTheme="majorHAnsi"/>
          <w:color w:val="000000" w:themeColor="text1"/>
          <w:lang w:val="en-GB"/>
        </w:rPr>
        <w:t>: 10.4103/ijo.IJO_1411_21.</w:t>
      </w:r>
    </w:p>
    <w:p w14:paraId="558F4CDE" w14:textId="68EAEA13" w:rsidR="0008320E" w:rsidRDefault="0008320E">
      <w:pPr>
        <w:rPr>
          <w:rFonts w:asciiTheme="majorHAnsi" w:eastAsiaTheme="majorEastAsia" w:hAnsiTheme="majorHAnsi" w:cstheme="majorBidi"/>
          <w:color w:val="0F4761" w:themeColor="accent1" w:themeShade="BF"/>
          <w:sz w:val="32"/>
          <w:szCs w:val="32"/>
        </w:rPr>
      </w:pPr>
      <w:r w:rsidRPr="00913AC3">
        <w:rPr>
          <w:rFonts w:asciiTheme="majorHAnsi" w:eastAsiaTheme="majorEastAsia" w:hAnsiTheme="majorHAnsi" w:cstheme="majorBidi"/>
          <w:color w:val="000000" w:themeColor="text1"/>
          <w:sz w:val="32"/>
          <w:szCs w:val="32"/>
        </w:rPr>
        <w:fldChar w:fldCharType="end"/>
      </w:r>
    </w:p>
    <w:p w14:paraId="4EA69D3C" w14:textId="2D5C6214" w:rsidR="0008320E" w:rsidRPr="00F35CBD" w:rsidRDefault="0008320E">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37EEBB90" w14:textId="4200F77F" w:rsidR="0098045A" w:rsidRDefault="006718E6" w:rsidP="0098045A">
      <w:pPr>
        <w:pStyle w:val="Heading1"/>
        <w:rPr>
          <w:shd w:val="clear" w:color="auto" w:fill="FFFFFF"/>
        </w:rPr>
      </w:pPr>
      <w:bookmarkStart w:id="25" w:name="_Toc216227635"/>
      <w:r>
        <w:rPr>
          <w:shd w:val="clear" w:color="auto" w:fill="FFFFFF"/>
        </w:rPr>
        <w:lastRenderedPageBreak/>
        <w:t>Appendix:</w:t>
      </w:r>
      <w:bookmarkEnd w:id="25"/>
    </w:p>
    <w:p w14:paraId="02753E11" w14:textId="4C615ED8" w:rsidR="0098045A" w:rsidRPr="00131E53" w:rsidRDefault="0098045A">
      <w:pPr>
        <w:rPr>
          <w:b/>
          <w:bCs/>
          <w:color w:val="000000" w:themeColor="text1"/>
          <w:sz w:val="28"/>
          <w:szCs w:val="28"/>
          <w:shd w:val="clear" w:color="auto" w:fill="FFFFFF"/>
        </w:rPr>
      </w:pPr>
      <w:r w:rsidRPr="00131E53">
        <w:rPr>
          <w:b/>
          <w:bCs/>
          <w:color w:val="000000" w:themeColor="text1"/>
          <w:sz w:val="28"/>
          <w:szCs w:val="28"/>
          <w:shd w:val="clear" w:color="auto" w:fill="FFFFFF"/>
        </w:rPr>
        <w:t>ROC Curves</w:t>
      </w:r>
    </w:p>
    <w:p w14:paraId="0FDA0BC3" w14:textId="77777777" w:rsidR="006718E6" w:rsidRDefault="006718E6" w:rsidP="00131E53">
      <w:pPr>
        <w:rPr>
          <w:rFonts w:asciiTheme="majorHAnsi" w:eastAsiaTheme="majorEastAsia" w:hAnsiTheme="majorHAnsi" w:cstheme="majorBidi"/>
          <w:color w:val="0F4761" w:themeColor="accent1" w:themeShade="BF"/>
          <w:sz w:val="32"/>
          <w:szCs w:val="32"/>
        </w:rPr>
      </w:pPr>
      <w:r w:rsidRPr="002829A7">
        <w:rPr>
          <w:rFonts w:ascii="Times New Roman" w:eastAsia="Times New Roman" w:hAnsi="Times New Roman" w:cs="Times New Roman"/>
          <w:b/>
          <w:bCs/>
          <w:noProof/>
          <w:kern w:val="36"/>
          <w:sz w:val="48"/>
          <w:szCs w:val="48"/>
          <w:lang w:eastAsia="en-GB"/>
          <w14:ligatures w14:val="none"/>
        </w:rPr>
        <w:drawing>
          <wp:inline distT="0" distB="0" distL="0" distR="0" wp14:anchorId="3B01F548" wp14:editId="552BA2E5">
            <wp:extent cx="2717200" cy="2029301"/>
            <wp:effectExtent l="0" t="0" r="635" b="3175"/>
            <wp:docPr id="1897928870"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62815" name="Picture 1" descr="A graph of a number of different colored lines&#10;&#10;AI-generated content may be incorrect."/>
                    <pic:cNvPicPr/>
                  </pic:nvPicPr>
                  <pic:blipFill>
                    <a:blip r:embed="rId22"/>
                    <a:stretch>
                      <a:fillRect/>
                    </a:stretch>
                  </pic:blipFill>
                  <pic:spPr>
                    <a:xfrm>
                      <a:off x="0" y="0"/>
                      <a:ext cx="2772694" cy="2070746"/>
                    </a:xfrm>
                    <a:prstGeom prst="rect">
                      <a:avLst/>
                    </a:prstGeom>
                  </pic:spPr>
                </pic:pic>
              </a:graphicData>
            </a:graphic>
          </wp:inline>
        </w:drawing>
      </w:r>
      <w:r>
        <w:rPr>
          <w:rFonts w:asciiTheme="majorHAnsi" w:eastAsiaTheme="majorEastAsia" w:hAnsiTheme="majorHAnsi" w:cstheme="majorBidi"/>
          <w:color w:val="0F4761" w:themeColor="accent1" w:themeShade="BF"/>
          <w:sz w:val="32"/>
          <w:szCs w:val="32"/>
        </w:rPr>
        <w:t xml:space="preserve">   </w:t>
      </w:r>
      <w:r w:rsidRPr="007C533F">
        <w:rPr>
          <w:rFonts w:asciiTheme="majorHAnsi" w:eastAsiaTheme="majorEastAsia" w:hAnsiTheme="majorHAnsi" w:cstheme="majorBidi"/>
          <w:noProof/>
          <w:color w:val="0F4761" w:themeColor="accent1" w:themeShade="BF"/>
          <w:sz w:val="32"/>
          <w:szCs w:val="32"/>
        </w:rPr>
        <w:drawing>
          <wp:inline distT="0" distB="0" distL="0" distR="0" wp14:anchorId="06151FEF" wp14:editId="7376C726">
            <wp:extent cx="2710854" cy="2030888"/>
            <wp:effectExtent l="0" t="0" r="0" b="1270"/>
            <wp:docPr id="1032102971"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2971" name="Picture 1" descr="A graph of a curve&#10;&#10;AI-generated content may be incorrect."/>
                    <pic:cNvPicPr/>
                  </pic:nvPicPr>
                  <pic:blipFill>
                    <a:blip r:embed="rId23"/>
                    <a:stretch>
                      <a:fillRect/>
                    </a:stretch>
                  </pic:blipFill>
                  <pic:spPr>
                    <a:xfrm>
                      <a:off x="0" y="0"/>
                      <a:ext cx="2767165" cy="2073074"/>
                    </a:xfrm>
                    <a:prstGeom prst="rect">
                      <a:avLst/>
                    </a:prstGeom>
                  </pic:spPr>
                </pic:pic>
              </a:graphicData>
            </a:graphic>
          </wp:inline>
        </w:drawing>
      </w:r>
    </w:p>
    <w:p w14:paraId="699F9463" w14:textId="006DB560" w:rsidR="00131E53" w:rsidRPr="00131E53" w:rsidRDefault="00131E53" w:rsidP="00131E53">
      <w:pPr>
        <w:rPr>
          <w:b/>
          <w:bCs/>
          <w:color w:val="000000" w:themeColor="text1"/>
          <w:sz w:val="28"/>
          <w:szCs w:val="28"/>
          <w:shd w:val="clear" w:color="auto" w:fill="FFFFFF"/>
        </w:rPr>
      </w:pPr>
      <w:r>
        <w:rPr>
          <w:b/>
          <w:bCs/>
          <w:color w:val="000000" w:themeColor="text1"/>
          <w:sz w:val="28"/>
          <w:szCs w:val="28"/>
          <w:shd w:val="clear" w:color="auto" w:fill="FFFFFF"/>
        </w:rPr>
        <w:t>Accuracy comparisons across models</w:t>
      </w:r>
    </w:p>
    <w:p w14:paraId="028B91A2" w14:textId="3F5E9E43" w:rsidR="0097426B" w:rsidRPr="00DD23C4" w:rsidRDefault="0097426B" w:rsidP="00131E53">
      <w:pPr>
        <w:rPr>
          <w:rFonts w:asciiTheme="majorHAnsi" w:eastAsiaTheme="majorEastAsia" w:hAnsiTheme="majorHAnsi" w:cstheme="majorBidi"/>
          <w:color w:val="0F4761" w:themeColor="accent1" w:themeShade="BF"/>
          <w:sz w:val="32"/>
          <w:szCs w:val="32"/>
        </w:rPr>
      </w:pPr>
      <w:r w:rsidRPr="002829A7">
        <w:rPr>
          <w:rFonts w:ascii="Times New Roman" w:eastAsia="Times New Roman" w:hAnsi="Times New Roman" w:cs="Times New Roman"/>
          <w:b/>
          <w:bCs/>
          <w:noProof/>
          <w:kern w:val="36"/>
          <w:sz w:val="22"/>
          <w:szCs w:val="22"/>
          <w:lang w:eastAsia="en-GB"/>
          <w14:ligatures w14:val="none"/>
        </w:rPr>
        <w:drawing>
          <wp:inline distT="0" distB="0" distL="0" distR="0" wp14:anchorId="2BEA42D7" wp14:editId="5512FC0F">
            <wp:extent cx="2635200" cy="1866478"/>
            <wp:effectExtent l="0" t="0" r="0" b="635"/>
            <wp:docPr id="1335226151" name="Picture 1"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5013" name="Picture 1" descr="A graph of numbers and lines&#10;&#10;AI-generated content may be incorrect."/>
                    <pic:cNvPicPr/>
                  </pic:nvPicPr>
                  <pic:blipFill>
                    <a:blip r:embed="rId24"/>
                    <a:stretch>
                      <a:fillRect/>
                    </a:stretch>
                  </pic:blipFill>
                  <pic:spPr>
                    <a:xfrm>
                      <a:off x="0" y="0"/>
                      <a:ext cx="2663493" cy="1886518"/>
                    </a:xfrm>
                    <a:prstGeom prst="rect">
                      <a:avLst/>
                    </a:prstGeom>
                  </pic:spPr>
                </pic:pic>
              </a:graphicData>
            </a:graphic>
          </wp:inline>
        </w:drawing>
      </w:r>
    </w:p>
    <w:p w14:paraId="44F87338" w14:textId="77777777" w:rsidR="0097426B" w:rsidRDefault="0097426B" w:rsidP="00445C2C">
      <w:pPr>
        <w:rPr>
          <w:lang w:eastAsia="en-GB"/>
        </w:rPr>
      </w:pPr>
      <w:hyperlink r:id="rId25" w:history="1">
        <w:r w:rsidRPr="00445C2C">
          <w:rPr>
            <w:rStyle w:val="Hyperlink"/>
            <w:rFonts w:eastAsia="Times New Roman" w:cs="Times New Roman"/>
            <w:b/>
            <w:bCs/>
            <w:kern w:val="36"/>
            <w:sz w:val="22"/>
            <w:szCs w:val="22"/>
            <w:lang w:eastAsia="en-GB"/>
            <w14:ligatures w14:val="none"/>
          </w:rPr>
          <w:t>https://research.google/blog/efficientnet-improving-accuracy-and-efficiency-through-automl-and-model-scaling/</w:t>
        </w:r>
      </w:hyperlink>
    </w:p>
    <w:p w14:paraId="0DF7047A" w14:textId="77777777" w:rsidR="00AB7F28" w:rsidRPr="00445C2C" w:rsidRDefault="00AB7F28" w:rsidP="00445C2C">
      <w:pPr>
        <w:rPr>
          <w:lang w:eastAsia="en-GB"/>
        </w:rPr>
      </w:pPr>
    </w:p>
    <w:p w14:paraId="3AA966D0" w14:textId="68DEC030" w:rsidR="006718E6" w:rsidRPr="002E50F8" w:rsidRDefault="00AB7F28" w:rsidP="00AB7F28">
      <w:pPr>
        <w:rPr>
          <w:rFonts w:ascii="Cambria" w:hAnsi="Cambria"/>
          <w:color w:val="1B1B1B"/>
          <w:sz w:val="28"/>
          <w:szCs w:val="28"/>
          <w:shd w:val="clear" w:color="auto" w:fill="FFFFFF"/>
        </w:rPr>
      </w:pPr>
      <w:r>
        <w:rPr>
          <w:b/>
          <w:bCs/>
          <w:color w:val="000000" w:themeColor="text1"/>
          <w:sz w:val="28"/>
          <w:szCs w:val="28"/>
          <w:shd w:val="clear" w:color="auto" w:fill="FFFFFF"/>
        </w:rPr>
        <w:t xml:space="preserve">Project </w:t>
      </w:r>
      <w:proofErr w:type="spellStart"/>
      <w:r>
        <w:rPr>
          <w:b/>
          <w:bCs/>
          <w:color w:val="000000" w:themeColor="text1"/>
          <w:sz w:val="28"/>
          <w:szCs w:val="28"/>
          <w:shd w:val="clear" w:color="auto" w:fill="FFFFFF"/>
        </w:rPr>
        <w:t>Github</w:t>
      </w:r>
      <w:proofErr w:type="spellEnd"/>
      <w:r>
        <w:rPr>
          <w:b/>
          <w:bCs/>
          <w:color w:val="000000" w:themeColor="text1"/>
          <w:sz w:val="28"/>
          <w:szCs w:val="28"/>
          <w:shd w:val="clear" w:color="auto" w:fill="FFFFFF"/>
        </w:rPr>
        <w:t xml:space="preserve"> Link: </w:t>
      </w:r>
      <w:r w:rsidRPr="00AB7F28">
        <w:rPr>
          <w:color w:val="000000" w:themeColor="text1"/>
          <w:sz w:val="28"/>
          <w:szCs w:val="28"/>
          <w:shd w:val="clear" w:color="auto" w:fill="FFFFFF"/>
        </w:rPr>
        <w:t>https://github.com/Rriddhi/RetinXplain</w:t>
      </w:r>
    </w:p>
    <w:sectPr w:rsidR="006718E6" w:rsidRPr="002E50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8EF3" w14:textId="77777777" w:rsidR="00873F4E" w:rsidRDefault="00873F4E" w:rsidP="0098045A">
      <w:pPr>
        <w:spacing w:after="0" w:line="240" w:lineRule="auto"/>
      </w:pPr>
      <w:r>
        <w:separator/>
      </w:r>
    </w:p>
  </w:endnote>
  <w:endnote w:type="continuationSeparator" w:id="0">
    <w:p w14:paraId="2B2556E4" w14:textId="77777777" w:rsidR="00873F4E" w:rsidRDefault="00873F4E" w:rsidP="00980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B05B1" w14:textId="77777777" w:rsidR="00873F4E" w:rsidRDefault="00873F4E" w:rsidP="0098045A">
      <w:pPr>
        <w:spacing w:after="0" w:line="240" w:lineRule="auto"/>
      </w:pPr>
      <w:r>
        <w:separator/>
      </w:r>
    </w:p>
  </w:footnote>
  <w:footnote w:type="continuationSeparator" w:id="0">
    <w:p w14:paraId="5711DC6F" w14:textId="77777777" w:rsidR="00873F4E" w:rsidRDefault="00873F4E" w:rsidP="00980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C46"/>
    <w:multiLevelType w:val="multilevel"/>
    <w:tmpl w:val="610E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627EF"/>
    <w:multiLevelType w:val="hybridMultilevel"/>
    <w:tmpl w:val="53DECD46"/>
    <w:lvl w:ilvl="0" w:tplc="45925868">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3429E7"/>
    <w:multiLevelType w:val="hybridMultilevel"/>
    <w:tmpl w:val="8A44B67C"/>
    <w:lvl w:ilvl="0" w:tplc="531A95C2">
      <w:start w:val="1"/>
      <w:numFmt w:val="bullet"/>
      <w:lvlText w:val="•"/>
      <w:lvlJc w:val="left"/>
      <w:pPr>
        <w:tabs>
          <w:tab w:val="num" w:pos="720"/>
        </w:tabs>
        <w:ind w:left="720" w:hanging="360"/>
      </w:pPr>
      <w:rPr>
        <w:rFonts w:ascii="Arial" w:hAnsi="Arial" w:hint="default"/>
      </w:rPr>
    </w:lvl>
    <w:lvl w:ilvl="1" w:tplc="C3229A38" w:tentative="1">
      <w:start w:val="1"/>
      <w:numFmt w:val="bullet"/>
      <w:lvlText w:val="•"/>
      <w:lvlJc w:val="left"/>
      <w:pPr>
        <w:tabs>
          <w:tab w:val="num" w:pos="1440"/>
        </w:tabs>
        <w:ind w:left="1440" w:hanging="360"/>
      </w:pPr>
      <w:rPr>
        <w:rFonts w:ascii="Arial" w:hAnsi="Arial" w:hint="default"/>
      </w:rPr>
    </w:lvl>
    <w:lvl w:ilvl="2" w:tplc="DB36456E" w:tentative="1">
      <w:start w:val="1"/>
      <w:numFmt w:val="bullet"/>
      <w:lvlText w:val="•"/>
      <w:lvlJc w:val="left"/>
      <w:pPr>
        <w:tabs>
          <w:tab w:val="num" w:pos="2160"/>
        </w:tabs>
        <w:ind w:left="2160" w:hanging="360"/>
      </w:pPr>
      <w:rPr>
        <w:rFonts w:ascii="Arial" w:hAnsi="Arial" w:hint="default"/>
      </w:rPr>
    </w:lvl>
    <w:lvl w:ilvl="3" w:tplc="F4BC519E" w:tentative="1">
      <w:start w:val="1"/>
      <w:numFmt w:val="bullet"/>
      <w:lvlText w:val="•"/>
      <w:lvlJc w:val="left"/>
      <w:pPr>
        <w:tabs>
          <w:tab w:val="num" w:pos="2880"/>
        </w:tabs>
        <w:ind w:left="2880" w:hanging="360"/>
      </w:pPr>
      <w:rPr>
        <w:rFonts w:ascii="Arial" w:hAnsi="Arial" w:hint="default"/>
      </w:rPr>
    </w:lvl>
    <w:lvl w:ilvl="4" w:tplc="7A1E4D7A" w:tentative="1">
      <w:start w:val="1"/>
      <w:numFmt w:val="bullet"/>
      <w:lvlText w:val="•"/>
      <w:lvlJc w:val="left"/>
      <w:pPr>
        <w:tabs>
          <w:tab w:val="num" w:pos="3600"/>
        </w:tabs>
        <w:ind w:left="3600" w:hanging="360"/>
      </w:pPr>
      <w:rPr>
        <w:rFonts w:ascii="Arial" w:hAnsi="Arial" w:hint="default"/>
      </w:rPr>
    </w:lvl>
    <w:lvl w:ilvl="5" w:tplc="BC7C9BE6" w:tentative="1">
      <w:start w:val="1"/>
      <w:numFmt w:val="bullet"/>
      <w:lvlText w:val="•"/>
      <w:lvlJc w:val="left"/>
      <w:pPr>
        <w:tabs>
          <w:tab w:val="num" w:pos="4320"/>
        </w:tabs>
        <w:ind w:left="4320" w:hanging="360"/>
      </w:pPr>
      <w:rPr>
        <w:rFonts w:ascii="Arial" w:hAnsi="Arial" w:hint="default"/>
      </w:rPr>
    </w:lvl>
    <w:lvl w:ilvl="6" w:tplc="3C2CCF86" w:tentative="1">
      <w:start w:val="1"/>
      <w:numFmt w:val="bullet"/>
      <w:lvlText w:val="•"/>
      <w:lvlJc w:val="left"/>
      <w:pPr>
        <w:tabs>
          <w:tab w:val="num" w:pos="5040"/>
        </w:tabs>
        <w:ind w:left="5040" w:hanging="360"/>
      </w:pPr>
      <w:rPr>
        <w:rFonts w:ascii="Arial" w:hAnsi="Arial" w:hint="default"/>
      </w:rPr>
    </w:lvl>
    <w:lvl w:ilvl="7" w:tplc="BC988426" w:tentative="1">
      <w:start w:val="1"/>
      <w:numFmt w:val="bullet"/>
      <w:lvlText w:val="•"/>
      <w:lvlJc w:val="left"/>
      <w:pPr>
        <w:tabs>
          <w:tab w:val="num" w:pos="5760"/>
        </w:tabs>
        <w:ind w:left="5760" w:hanging="360"/>
      </w:pPr>
      <w:rPr>
        <w:rFonts w:ascii="Arial" w:hAnsi="Arial" w:hint="default"/>
      </w:rPr>
    </w:lvl>
    <w:lvl w:ilvl="8" w:tplc="184A35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610295"/>
    <w:multiLevelType w:val="multilevel"/>
    <w:tmpl w:val="9F5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469CD"/>
    <w:multiLevelType w:val="hybridMultilevel"/>
    <w:tmpl w:val="5484AF8E"/>
    <w:lvl w:ilvl="0" w:tplc="FFFFFFFF">
      <w:start w:val="1"/>
      <w:numFmt w:val="decimal"/>
      <w:lvlText w:val="%1."/>
      <w:lvlJc w:val="left"/>
      <w:pPr>
        <w:ind w:left="720" w:hanging="360"/>
      </w:pPr>
      <w:rPr>
        <w:rFonts w:asciiTheme="minorHAnsi" w:eastAsiaTheme="minorHAnsi" w:hAnsiTheme="minorHAnsi" w:cstheme="minorBidi" w:hint="default"/>
        <w:i w:val="0"/>
        <w:iCs/>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C25B53"/>
    <w:multiLevelType w:val="hybridMultilevel"/>
    <w:tmpl w:val="B16C2A2E"/>
    <w:lvl w:ilvl="0" w:tplc="4032363E">
      <w:start w:val="1"/>
      <w:numFmt w:val="decimal"/>
      <w:lvlText w:val="%1."/>
      <w:lvlJc w:val="left"/>
      <w:pPr>
        <w:ind w:left="720" w:hanging="360"/>
      </w:pPr>
      <w:rPr>
        <w:rFonts w:asciiTheme="minorHAnsi" w:eastAsiaTheme="minorHAnsi" w:hAnsiTheme="minorHAnsi" w:cstheme="minorBidi" w:hint="default"/>
        <w:i w:val="0"/>
        <w:iCs/>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691732"/>
    <w:multiLevelType w:val="hybridMultilevel"/>
    <w:tmpl w:val="FF261756"/>
    <w:lvl w:ilvl="0" w:tplc="45925868">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E02C32"/>
    <w:multiLevelType w:val="multilevel"/>
    <w:tmpl w:val="82DC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80C20"/>
    <w:multiLevelType w:val="hybridMultilevel"/>
    <w:tmpl w:val="314ED5A0"/>
    <w:lvl w:ilvl="0" w:tplc="E3A6D49C">
      <w:start w:val="1"/>
      <w:numFmt w:val="decimal"/>
      <w:lvlText w:val="%1."/>
      <w:lvlJc w:val="left"/>
      <w:pPr>
        <w:ind w:left="720" w:hanging="360"/>
      </w:pPr>
      <w:rPr>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F43976"/>
    <w:multiLevelType w:val="multilevel"/>
    <w:tmpl w:val="69E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F1C38"/>
    <w:multiLevelType w:val="multilevel"/>
    <w:tmpl w:val="791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A7470"/>
    <w:multiLevelType w:val="multilevel"/>
    <w:tmpl w:val="819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C5FE3"/>
    <w:multiLevelType w:val="hybridMultilevel"/>
    <w:tmpl w:val="E2741014"/>
    <w:lvl w:ilvl="0" w:tplc="4032363E">
      <w:start w:val="1"/>
      <w:numFmt w:val="decimal"/>
      <w:lvlText w:val="%1."/>
      <w:lvlJc w:val="left"/>
      <w:pPr>
        <w:ind w:left="720" w:hanging="360"/>
      </w:pPr>
      <w:rPr>
        <w:rFonts w:asciiTheme="minorHAnsi" w:eastAsiaTheme="minorHAnsi" w:hAnsiTheme="minorHAnsi" w:cstheme="minorBidi" w:hint="default"/>
        <w:i w:val="0"/>
        <w:iCs/>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295417"/>
    <w:multiLevelType w:val="multilevel"/>
    <w:tmpl w:val="6CF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7477C"/>
    <w:multiLevelType w:val="hybridMultilevel"/>
    <w:tmpl w:val="E124A4C4"/>
    <w:lvl w:ilvl="0" w:tplc="4032363E">
      <w:start w:val="1"/>
      <w:numFmt w:val="decimal"/>
      <w:lvlText w:val="%1."/>
      <w:lvlJc w:val="left"/>
      <w:pPr>
        <w:ind w:left="720" w:hanging="360"/>
      </w:pPr>
      <w:rPr>
        <w:rFonts w:asciiTheme="minorHAnsi" w:eastAsiaTheme="minorHAnsi" w:hAnsiTheme="minorHAnsi" w:cstheme="minorBidi" w:hint="default"/>
        <w:i w:val="0"/>
        <w:iCs/>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2841CA"/>
    <w:multiLevelType w:val="hybridMultilevel"/>
    <w:tmpl w:val="64D0D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141D37"/>
    <w:multiLevelType w:val="hybridMultilevel"/>
    <w:tmpl w:val="9AA2AB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D8166F"/>
    <w:multiLevelType w:val="multilevel"/>
    <w:tmpl w:val="981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A5630"/>
    <w:multiLevelType w:val="hybridMultilevel"/>
    <w:tmpl w:val="FCBAF7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E9E1F60"/>
    <w:multiLevelType w:val="multilevel"/>
    <w:tmpl w:val="BAD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71673"/>
    <w:multiLevelType w:val="hybridMultilevel"/>
    <w:tmpl w:val="85EAED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5D437A"/>
    <w:multiLevelType w:val="hybridMultilevel"/>
    <w:tmpl w:val="995847C0"/>
    <w:lvl w:ilvl="0" w:tplc="4534720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901D63"/>
    <w:multiLevelType w:val="hybridMultilevel"/>
    <w:tmpl w:val="5AB42C2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527CD"/>
    <w:multiLevelType w:val="hybridMultilevel"/>
    <w:tmpl w:val="20861924"/>
    <w:lvl w:ilvl="0" w:tplc="C9205CAE">
      <w:start w:val="1"/>
      <w:numFmt w:val="bullet"/>
      <w:lvlText w:val="•"/>
      <w:lvlJc w:val="left"/>
      <w:pPr>
        <w:tabs>
          <w:tab w:val="num" w:pos="720"/>
        </w:tabs>
        <w:ind w:left="720" w:hanging="360"/>
      </w:pPr>
      <w:rPr>
        <w:rFonts w:ascii="Arial" w:hAnsi="Arial" w:hint="default"/>
      </w:rPr>
    </w:lvl>
    <w:lvl w:ilvl="1" w:tplc="F4B0B982" w:tentative="1">
      <w:start w:val="1"/>
      <w:numFmt w:val="bullet"/>
      <w:lvlText w:val="•"/>
      <w:lvlJc w:val="left"/>
      <w:pPr>
        <w:tabs>
          <w:tab w:val="num" w:pos="1440"/>
        </w:tabs>
        <w:ind w:left="1440" w:hanging="360"/>
      </w:pPr>
      <w:rPr>
        <w:rFonts w:ascii="Arial" w:hAnsi="Arial" w:hint="default"/>
      </w:rPr>
    </w:lvl>
    <w:lvl w:ilvl="2" w:tplc="5734B788" w:tentative="1">
      <w:start w:val="1"/>
      <w:numFmt w:val="bullet"/>
      <w:lvlText w:val="•"/>
      <w:lvlJc w:val="left"/>
      <w:pPr>
        <w:tabs>
          <w:tab w:val="num" w:pos="2160"/>
        </w:tabs>
        <w:ind w:left="2160" w:hanging="360"/>
      </w:pPr>
      <w:rPr>
        <w:rFonts w:ascii="Arial" w:hAnsi="Arial" w:hint="default"/>
      </w:rPr>
    </w:lvl>
    <w:lvl w:ilvl="3" w:tplc="8A6846A6" w:tentative="1">
      <w:start w:val="1"/>
      <w:numFmt w:val="bullet"/>
      <w:lvlText w:val="•"/>
      <w:lvlJc w:val="left"/>
      <w:pPr>
        <w:tabs>
          <w:tab w:val="num" w:pos="2880"/>
        </w:tabs>
        <w:ind w:left="2880" w:hanging="360"/>
      </w:pPr>
      <w:rPr>
        <w:rFonts w:ascii="Arial" w:hAnsi="Arial" w:hint="default"/>
      </w:rPr>
    </w:lvl>
    <w:lvl w:ilvl="4" w:tplc="E5826C00" w:tentative="1">
      <w:start w:val="1"/>
      <w:numFmt w:val="bullet"/>
      <w:lvlText w:val="•"/>
      <w:lvlJc w:val="left"/>
      <w:pPr>
        <w:tabs>
          <w:tab w:val="num" w:pos="3600"/>
        </w:tabs>
        <w:ind w:left="3600" w:hanging="360"/>
      </w:pPr>
      <w:rPr>
        <w:rFonts w:ascii="Arial" w:hAnsi="Arial" w:hint="default"/>
      </w:rPr>
    </w:lvl>
    <w:lvl w:ilvl="5" w:tplc="DB32C0A0" w:tentative="1">
      <w:start w:val="1"/>
      <w:numFmt w:val="bullet"/>
      <w:lvlText w:val="•"/>
      <w:lvlJc w:val="left"/>
      <w:pPr>
        <w:tabs>
          <w:tab w:val="num" w:pos="4320"/>
        </w:tabs>
        <w:ind w:left="4320" w:hanging="360"/>
      </w:pPr>
      <w:rPr>
        <w:rFonts w:ascii="Arial" w:hAnsi="Arial" w:hint="default"/>
      </w:rPr>
    </w:lvl>
    <w:lvl w:ilvl="6" w:tplc="72EE957E" w:tentative="1">
      <w:start w:val="1"/>
      <w:numFmt w:val="bullet"/>
      <w:lvlText w:val="•"/>
      <w:lvlJc w:val="left"/>
      <w:pPr>
        <w:tabs>
          <w:tab w:val="num" w:pos="5040"/>
        </w:tabs>
        <w:ind w:left="5040" w:hanging="360"/>
      </w:pPr>
      <w:rPr>
        <w:rFonts w:ascii="Arial" w:hAnsi="Arial" w:hint="default"/>
      </w:rPr>
    </w:lvl>
    <w:lvl w:ilvl="7" w:tplc="7460ED2A" w:tentative="1">
      <w:start w:val="1"/>
      <w:numFmt w:val="bullet"/>
      <w:lvlText w:val="•"/>
      <w:lvlJc w:val="left"/>
      <w:pPr>
        <w:tabs>
          <w:tab w:val="num" w:pos="5760"/>
        </w:tabs>
        <w:ind w:left="5760" w:hanging="360"/>
      </w:pPr>
      <w:rPr>
        <w:rFonts w:ascii="Arial" w:hAnsi="Arial" w:hint="default"/>
      </w:rPr>
    </w:lvl>
    <w:lvl w:ilvl="8" w:tplc="282A381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70A1900"/>
    <w:multiLevelType w:val="multilevel"/>
    <w:tmpl w:val="B0B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F652B"/>
    <w:multiLevelType w:val="multilevel"/>
    <w:tmpl w:val="F56A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555999">
    <w:abstractNumId w:val="7"/>
  </w:num>
  <w:num w:numId="2" w16cid:durableId="719981391">
    <w:abstractNumId w:val="10"/>
  </w:num>
  <w:num w:numId="3" w16cid:durableId="784807550">
    <w:abstractNumId w:val="9"/>
  </w:num>
  <w:num w:numId="4" w16cid:durableId="1625890891">
    <w:abstractNumId w:val="3"/>
  </w:num>
  <w:num w:numId="5" w16cid:durableId="95173734">
    <w:abstractNumId w:val="16"/>
  </w:num>
  <w:num w:numId="6" w16cid:durableId="1209532568">
    <w:abstractNumId w:val="19"/>
  </w:num>
  <w:num w:numId="7" w16cid:durableId="1520386276">
    <w:abstractNumId w:val="25"/>
  </w:num>
  <w:num w:numId="8" w16cid:durableId="1413159699">
    <w:abstractNumId w:val="0"/>
  </w:num>
  <w:num w:numId="9" w16cid:durableId="1257131010">
    <w:abstractNumId w:val="21"/>
  </w:num>
  <w:num w:numId="10" w16cid:durableId="910504127">
    <w:abstractNumId w:val="17"/>
  </w:num>
  <w:num w:numId="11" w16cid:durableId="878325720">
    <w:abstractNumId w:val="13"/>
  </w:num>
  <w:num w:numId="12" w16cid:durableId="312101923">
    <w:abstractNumId w:val="11"/>
  </w:num>
  <w:num w:numId="13" w16cid:durableId="2048724616">
    <w:abstractNumId w:val="24"/>
  </w:num>
  <w:num w:numId="14" w16cid:durableId="1522475228">
    <w:abstractNumId w:val="15"/>
  </w:num>
  <w:num w:numId="15" w16cid:durableId="2112511310">
    <w:abstractNumId w:val="8"/>
  </w:num>
  <w:num w:numId="16" w16cid:durableId="1458836960">
    <w:abstractNumId w:val="12"/>
  </w:num>
  <w:num w:numId="17" w16cid:durableId="1169448840">
    <w:abstractNumId w:val="5"/>
  </w:num>
  <w:num w:numId="18" w16cid:durableId="1315573725">
    <w:abstractNumId w:val="14"/>
  </w:num>
  <w:num w:numId="19" w16cid:durableId="625165069">
    <w:abstractNumId w:val="4"/>
  </w:num>
  <w:num w:numId="20" w16cid:durableId="252325527">
    <w:abstractNumId w:val="6"/>
  </w:num>
  <w:num w:numId="21" w16cid:durableId="302780473">
    <w:abstractNumId w:val="1"/>
  </w:num>
  <w:num w:numId="22" w16cid:durableId="1135103865">
    <w:abstractNumId w:val="22"/>
  </w:num>
  <w:num w:numId="23" w16cid:durableId="1513881845">
    <w:abstractNumId w:val="2"/>
  </w:num>
  <w:num w:numId="24" w16cid:durableId="73362909">
    <w:abstractNumId w:val="23"/>
  </w:num>
  <w:num w:numId="25" w16cid:durableId="1562789470">
    <w:abstractNumId w:val="20"/>
  </w:num>
  <w:num w:numId="26" w16cid:durableId="2030569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58"/>
    <w:rsid w:val="0002469B"/>
    <w:rsid w:val="0004724B"/>
    <w:rsid w:val="0008320E"/>
    <w:rsid w:val="0008429A"/>
    <w:rsid w:val="000A16F7"/>
    <w:rsid w:val="000C6058"/>
    <w:rsid w:val="000E4607"/>
    <w:rsid w:val="00106E08"/>
    <w:rsid w:val="001111FA"/>
    <w:rsid w:val="00131E53"/>
    <w:rsid w:val="00154FB0"/>
    <w:rsid w:val="00176F96"/>
    <w:rsid w:val="00180638"/>
    <w:rsid w:val="001F6B8E"/>
    <w:rsid w:val="002122F3"/>
    <w:rsid w:val="00262381"/>
    <w:rsid w:val="002677E2"/>
    <w:rsid w:val="00270237"/>
    <w:rsid w:val="002733FF"/>
    <w:rsid w:val="002829A7"/>
    <w:rsid w:val="002D0A42"/>
    <w:rsid w:val="002E50F8"/>
    <w:rsid w:val="0034444E"/>
    <w:rsid w:val="00345495"/>
    <w:rsid w:val="00367AFC"/>
    <w:rsid w:val="003C2B85"/>
    <w:rsid w:val="00445C2C"/>
    <w:rsid w:val="0047779F"/>
    <w:rsid w:val="00491A7C"/>
    <w:rsid w:val="0050677E"/>
    <w:rsid w:val="0055613B"/>
    <w:rsid w:val="00575DE0"/>
    <w:rsid w:val="005B2367"/>
    <w:rsid w:val="005C1531"/>
    <w:rsid w:val="0060361C"/>
    <w:rsid w:val="006718E6"/>
    <w:rsid w:val="006D64D3"/>
    <w:rsid w:val="007023AD"/>
    <w:rsid w:val="00704F3F"/>
    <w:rsid w:val="00735FF4"/>
    <w:rsid w:val="007500CA"/>
    <w:rsid w:val="00761DCF"/>
    <w:rsid w:val="007822EF"/>
    <w:rsid w:val="007959A7"/>
    <w:rsid w:val="007A01CE"/>
    <w:rsid w:val="007A2FD7"/>
    <w:rsid w:val="007B5E22"/>
    <w:rsid w:val="007C533F"/>
    <w:rsid w:val="007E008D"/>
    <w:rsid w:val="00813D11"/>
    <w:rsid w:val="00817248"/>
    <w:rsid w:val="00847066"/>
    <w:rsid w:val="00856FF8"/>
    <w:rsid w:val="00873F4E"/>
    <w:rsid w:val="00887ADF"/>
    <w:rsid w:val="0089152B"/>
    <w:rsid w:val="00913AC3"/>
    <w:rsid w:val="0094444C"/>
    <w:rsid w:val="00962C27"/>
    <w:rsid w:val="0097426B"/>
    <w:rsid w:val="0098045A"/>
    <w:rsid w:val="00987E9E"/>
    <w:rsid w:val="00A030AE"/>
    <w:rsid w:val="00A216F6"/>
    <w:rsid w:val="00AA38A7"/>
    <w:rsid w:val="00AB7F28"/>
    <w:rsid w:val="00AC6219"/>
    <w:rsid w:val="00BC61FD"/>
    <w:rsid w:val="00CD2B0B"/>
    <w:rsid w:val="00D22D05"/>
    <w:rsid w:val="00D46727"/>
    <w:rsid w:val="00D657A7"/>
    <w:rsid w:val="00DD23C4"/>
    <w:rsid w:val="00E220F0"/>
    <w:rsid w:val="00E327C4"/>
    <w:rsid w:val="00EC0AB5"/>
    <w:rsid w:val="00F3133C"/>
    <w:rsid w:val="00F35CBD"/>
    <w:rsid w:val="00FB2269"/>
    <w:rsid w:val="00FB6E38"/>
    <w:rsid w:val="00FE3DBE"/>
    <w:rsid w:val="00FE49B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A3D7"/>
  <w15:chartTrackingRefBased/>
  <w15:docId w15:val="{E4643CE5-0C77-C74A-8C12-A01E6066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F4"/>
  </w:style>
  <w:style w:type="paragraph" w:styleId="Heading1">
    <w:name w:val="heading 1"/>
    <w:basedOn w:val="Normal"/>
    <w:next w:val="Normal"/>
    <w:link w:val="Heading1Char"/>
    <w:uiPriority w:val="9"/>
    <w:qFormat/>
    <w:rsid w:val="000C6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6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6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6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6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58"/>
    <w:rPr>
      <w:rFonts w:eastAsiaTheme="majorEastAsia" w:cstheme="majorBidi"/>
      <w:color w:val="272727" w:themeColor="text1" w:themeTint="D8"/>
    </w:rPr>
  </w:style>
  <w:style w:type="paragraph" w:styleId="Title">
    <w:name w:val="Title"/>
    <w:basedOn w:val="Normal"/>
    <w:next w:val="Normal"/>
    <w:link w:val="TitleChar"/>
    <w:uiPriority w:val="10"/>
    <w:qFormat/>
    <w:rsid w:val="000C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58"/>
    <w:pPr>
      <w:spacing w:before="160"/>
      <w:jc w:val="center"/>
    </w:pPr>
    <w:rPr>
      <w:i/>
      <w:iCs/>
      <w:color w:val="404040" w:themeColor="text1" w:themeTint="BF"/>
    </w:rPr>
  </w:style>
  <w:style w:type="character" w:customStyle="1" w:styleId="QuoteChar">
    <w:name w:val="Quote Char"/>
    <w:basedOn w:val="DefaultParagraphFont"/>
    <w:link w:val="Quote"/>
    <w:uiPriority w:val="29"/>
    <w:rsid w:val="000C6058"/>
    <w:rPr>
      <w:i/>
      <w:iCs/>
      <w:color w:val="404040" w:themeColor="text1" w:themeTint="BF"/>
    </w:rPr>
  </w:style>
  <w:style w:type="paragraph" w:styleId="ListParagraph">
    <w:name w:val="List Paragraph"/>
    <w:basedOn w:val="Normal"/>
    <w:uiPriority w:val="34"/>
    <w:qFormat/>
    <w:rsid w:val="000C6058"/>
    <w:pPr>
      <w:ind w:left="720"/>
      <w:contextualSpacing/>
    </w:pPr>
  </w:style>
  <w:style w:type="character" w:styleId="IntenseEmphasis">
    <w:name w:val="Intense Emphasis"/>
    <w:basedOn w:val="DefaultParagraphFont"/>
    <w:uiPriority w:val="21"/>
    <w:qFormat/>
    <w:rsid w:val="000C6058"/>
    <w:rPr>
      <w:i/>
      <w:iCs/>
      <w:color w:val="0F4761" w:themeColor="accent1" w:themeShade="BF"/>
    </w:rPr>
  </w:style>
  <w:style w:type="paragraph" w:styleId="IntenseQuote">
    <w:name w:val="Intense Quote"/>
    <w:basedOn w:val="Normal"/>
    <w:next w:val="Normal"/>
    <w:link w:val="IntenseQuoteChar"/>
    <w:uiPriority w:val="30"/>
    <w:qFormat/>
    <w:rsid w:val="000C6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58"/>
    <w:rPr>
      <w:i/>
      <w:iCs/>
      <w:color w:val="0F4761" w:themeColor="accent1" w:themeShade="BF"/>
    </w:rPr>
  </w:style>
  <w:style w:type="character" w:styleId="IntenseReference">
    <w:name w:val="Intense Reference"/>
    <w:basedOn w:val="DefaultParagraphFont"/>
    <w:uiPriority w:val="32"/>
    <w:qFormat/>
    <w:rsid w:val="000C6058"/>
    <w:rPr>
      <w:b/>
      <w:bCs/>
      <w:smallCaps/>
      <w:color w:val="0F4761" w:themeColor="accent1" w:themeShade="BF"/>
      <w:spacing w:val="5"/>
    </w:rPr>
  </w:style>
  <w:style w:type="character" w:styleId="Strong">
    <w:name w:val="Strong"/>
    <w:basedOn w:val="DefaultParagraphFont"/>
    <w:uiPriority w:val="22"/>
    <w:qFormat/>
    <w:rsid w:val="000C6058"/>
    <w:rPr>
      <w:b/>
      <w:bCs/>
    </w:rPr>
  </w:style>
  <w:style w:type="paragraph" w:styleId="NormalWeb">
    <w:name w:val="Normal (Web)"/>
    <w:basedOn w:val="Normal"/>
    <w:uiPriority w:val="99"/>
    <w:unhideWhenUsed/>
    <w:rsid w:val="000C60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2829A7"/>
    <w:rPr>
      <w:color w:val="467886" w:themeColor="hyperlink"/>
      <w:u w:val="single"/>
    </w:rPr>
  </w:style>
  <w:style w:type="character" w:styleId="UnresolvedMention">
    <w:name w:val="Unresolved Mention"/>
    <w:basedOn w:val="DefaultParagraphFont"/>
    <w:uiPriority w:val="99"/>
    <w:semiHidden/>
    <w:unhideWhenUsed/>
    <w:rsid w:val="002829A7"/>
    <w:rPr>
      <w:color w:val="605E5C"/>
      <w:shd w:val="clear" w:color="auto" w:fill="E1DFDD"/>
    </w:rPr>
  </w:style>
  <w:style w:type="character" w:styleId="FollowedHyperlink">
    <w:name w:val="FollowedHyperlink"/>
    <w:basedOn w:val="DefaultParagraphFont"/>
    <w:uiPriority w:val="99"/>
    <w:semiHidden/>
    <w:unhideWhenUsed/>
    <w:rsid w:val="007A2FD7"/>
    <w:rPr>
      <w:color w:val="96607D" w:themeColor="followedHyperlink"/>
      <w:u w:val="single"/>
    </w:rPr>
  </w:style>
  <w:style w:type="character" w:styleId="Emphasis">
    <w:name w:val="Emphasis"/>
    <w:basedOn w:val="DefaultParagraphFont"/>
    <w:uiPriority w:val="20"/>
    <w:qFormat/>
    <w:rsid w:val="00847066"/>
    <w:rPr>
      <w:i/>
      <w:iCs/>
    </w:rPr>
  </w:style>
  <w:style w:type="table" w:styleId="TableGrid">
    <w:name w:val="Table Grid"/>
    <w:basedOn w:val="TableNormal"/>
    <w:uiPriority w:val="39"/>
    <w:rsid w:val="00813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533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80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45A"/>
  </w:style>
  <w:style w:type="paragraph" w:styleId="Footer">
    <w:name w:val="footer"/>
    <w:basedOn w:val="Normal"/>
    <w:link w:val="FooterChar"/>
    <w:uiPriority w:val="99"/>
    <w:unhideWhenUsed/>
    <w:rsid w:val="00980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45A"/>
  </w:style>
  <w:style w:type="paragraph" w:styleId="TOCHeading">
    <w:name w:val="TOC Heading"/>
    <w:basedOn w:val="Heading1"/>
    <w:next w:val="Normal"/>
    <w:uiPriority w:val="39"/>
    <w:unhideWhenUsed/>
    <w:qFormat/>
    <w:rsid w:val="0098045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8045A"/>
    <w:pPr>
      <w:spacing w:before="120" w:after="0"/>
    </w:pPr>
    <w:rPr>
      <w:b/>
      <w:bCs/>
      <w:i/>
      <w:iCs/>
    </w:rPr>
  </w:style>
  <w:style w:type="paragraph" w:styleId="TOC2">
    <w:name w:val="toc 2"/>
    <w:basedOn w:val="Normal"/>
    <w:next w:val="Normal"/>
    <w:autoRedefine/>
    <w:uiPriority w:val="39"/>
    <w:unhideWhenUsed/>
    <w:rsid w:val="0098045A"/>
    <w:pPr>
      <w:spacing w:before="120" w:after="0"/>
      <w:ind w:left="240"/>
    </w:pPr>
    <w:rPr>
      <w:b/>
      <w:bCs/>
      <w:sz w:val="22"/>
      <w:szCs w:val="22"/>
    </w:rPr>
  </w:style>
  <w:style w:type="paragraph" w:styleId="TOC3">
    <w:name w:val="toc 3"/>
    <w:basedOn w:val="Normal"/>
    <w:next w:val="Normal"/>
    <w:autoRedefine/>
    <w:uiPriority w:val="39"/>
    <w:unhideWhenUsed/>
    <w:rsid w:val="0098045A"/>
    <w:pPr>
      <w:spacing w:after="0"/>
      <w:ind w:left="480"/>
    </w:pPr>
    <w:rPr>
      <w:sz w:val="20"/>
      <w:szCs w:val="20"/>
    </w:rPr>
  </w:style>
  <w:style w:type="paragraph" w:styleId="TOC4">
    <w:name w:val="toc 4"/>
    <w:basedOn w:val="Normal"/>
    <w:next w:val="Normal"/>
    <w:autoRedefine/>
    <w:uiPriority w:val="39"/>
    <w:semiHidden/>
    <w:unhideWhenUsed/>
    <w:rsid w:val="0098045A"/>
    <w:pPr>
      <w:spacing w:after="0"/>
      <w:ind w:left="720"/>
    </w:pPr>
    <w:rPr>
      <w:sz w:val="20"/>
      <w:szCs w:val="20"/>
    </w:rPr>
  </w:style>
  <w:style w:type="paragraph" w:styleId="TOC5">
    <w:name w:val="toc 5"/>
    <w:basedOn w:val="Normal"/>
    <w:next w:val="Normal"/>
    <w:autoRedefine/>
    <w:uiPriority w:val="39"/>
    <w:semiHidden/>
    <w:unhideWhenUsed/>
    <w:rsid w:val="0098045A"/>
    <w:pPr>
      <w:spacing w:after="0"/>
      <w:ind w:left="960"/>
    </w:pPr>
    <w:rPr>
      <w:sz w:val="20"/>
      <w:szCs w:val="20"/>
    </w:rPr>
  </w:style>
  <w:style w:type="paragraph" w:styleId="TOC6">
    <w:name w:val="toc 6"/>
    <w:basedOn w:val="Normal"/>
    <w:next w:val="Normal"/>
    <w:autoRedefine/>
    <w:uiPriority w:val="39"/>
    <w:semiHidden/>
    <w:unhideWhenUsed/>
    <w:rsid w:val="0098045A"/>
    <w:pPr>
      <w:spacing w:after="0"/>
      <w:ind w:left="1200"/>
    </w:pPr>
    <w:rPr>
      <w:sz w:val="20"/>
      <w:szCs w:val="20"/>
    </w:rPr>
  </w:style>
  <w:style w:type="paragraph" w:styleId="TOC7">
    <w:name w:val="toc 7"/>
    <w:basedOn w:val="Normal"/>
    <w:next w:val="Normal"/>
    <w:autoRedefine/>
    <w:uiPriority w:val="39"/>
    <w:semiHidden/>
    <w:unhideWhenUsed/>
    <w:rsid w:val="0098045A"/>
    <w:pPr>
      <w:spacing w:after="0"/>
      <w:ind w:left="1440"/>
    </w:pPr>
    <w:rPr>
      <w:sz w:val="20"/>
      <w:szCs w:val="20"/>
    </w:rPr>
  </w:style>
  <w:style w:type="paragraph" w:styleId="TOC8">
    <w:name w:val="toc 8"/>
    <w:basedOn w:val="Normal"/>
    <w:next w:val="Normal"/>
    <w:autoRedefine/>
    <w:uiPriority w:val="39"/>
    <w:semiHidden/>
    <w:unhideWhenUsed/>
    <w:rsid w:val="0098045A"/>
    <w:pPr>
      <w:spacing w:after="0"/>
      <w:ind w:left="1680"/>
    </w:pPr>
    <w:rPr>
      <w:sz w:val="20"/>
      <w:szCs w:val="20"/>
    </w:rPr>
  </w:style>
  <w:style w:type="paragraph" w:styleId="TOC9">
    <w:name w:val="toc 9"/>
    <w:basedOn w:val="Normal"/>
    <w:next w:val="Normal"/>
    <w:autoRedefine/>
    <w:uiPriority w:val="39"/>
    <w:semiHidden/>
    <w:unhideWhenUsed/>
    <w:rsid w:val="0098045A"/>
    <w:pPr>
      <w:spacing w:after="0"/>
      <w:ind w:left="1920"/>
    </w:pPr>
    <w:rPr>
      <w:sz w:val="20"/>
      <w:szCs w:val="20"/>
    </w:rPr>
  </w:style>
  <w:style w:type="paragraph" w:styleId="Bibliography">
    <w:name w:val="Bibliography"/>
    <w:basedOn w:val="Normal"/>
    <w:next w:val="Normal"/>
    <w:uiPriority w:val="37"/>
    <w:unhideWhenUsed/>
    <w:rsid w:val="0008320E"/>
    <w:pPr>
      <w:tabs>
        <w:tab w:val="left" w:pos="500"/>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research.google/blog/efficientnet-improving-accuracy-and-efficiency-through-automl-and-model-scal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94AE8-7A6E-C144-BF75-E852FE76D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7447</Words>
  <Characters>44687</Characters>
  <Application>Microsoft Office Word</Application>
  <DocSecurity>0</DocSecurity>
  <Lines>911</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Smridhi Patwari</dc:creator>
  <cp:keywords/>
  <dc:description/>
  <cp:lastModifiedBy>Smridhi Patwari</cp:lastModifiedBy>
  <cp:revision>3</cp:revision>
  <cp:lastPrinted>2025-12-10T16:25:00Z</cp:lastPrinted>
  <dcterms:created xsi:type="dcterms:W3CDTF">2025-12-10T16:25:00Z</dcterms:created>
  <dcterms:modified xsi:type="dcterms:W3CDTF">2025-12-11T17:28:00Z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id="IeWxx3m5"/&gt;&lt;style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