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95" w:rsidRPr="00662FE3" w:rsidRDefault="00CE2032" w:rsidP="0090252D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модели</w:t>
      </w:r>
      <w:r w:rsidR="00726895" w:rsidRPr="001B6F0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организации движения по дорожному участку</w:t>
      </w:r>
    </w:p>
    <w:p w:rsidR="001B6F04" w:rsidRPr="00662FE3" w:rsidRDefault="001B6F04" w:rsidP="0090252D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2032" w:rsidRDefault="00CE2032" w:rsidP="00FC680E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1B6F04">
        <w:rPr>
          <w:rFonts w:ascii="Times New Roman" w:hAnsi="Times New Roman" w:cs="Times New Roman"/>
          <w:sz w:val="28"/>
          <w:szCs w:val="28"/>
        </w:rPr>
        <w:t xml:space="preserve"> предназначена для анализа состояния и оценки задержек транспортного потока на</w:t>
      </w:r>
      <w:r>
        <w:rPr>
          <w:rFonts w:ascii="Times New Roman" w:hAnsi="Times New Roman" w:cs="Times New Roman"/>
          <w:sz w:val="28"/>
          <w:szCs w:val="28"/>
        </w:rPr>
        <w:t xml:space="preserve"> дорожном участке. Дорожный участок состоит из дорог, которые могут пересекаться под прямым углом.</w:t>
      </w:r>
      <w:r w:rsidR="00165EF5">
        <w:rPr>
          <w:rFonts w:ascii="Times New Roman" w:hAnsi="Times New Roman" w:cs="Times New Roman"/>
          <w:sz w:val="28"/>
          <w:szCs w:val="28"/>
        </w:rPr>
        <w:t xml:space="preserve"> </w:t>
      </w:r>
      <w:r w:rsidR="00FC680E">
        <w:rPr>
          <w:rFonts w:ascii="Times New Roman" w:hAnsi="Times New Roman" w:cs="Times New Roman"/>
          <w:sz w:val="28"/>
          <w:szCs w:val="28"/>
        </w:rPr>
        <w:t>Движение по дороге – однополосное, двунаправленное</w:t>
      </w:r>
      <w:r w:rsidR="00165EF5">
        <w:rPr>
          <w:rFonts w:ascii="Times New Roman" w:hAnsi="Times New Roman" w:cs="Times New Roman"/>
          <w:sz w:val="28"/>
          <w:szCs w:val="28"/>
        </w:rPr>
        <w:t>.</w:t>
      </w:r>
      <w:r w:rsidR="00587100">
        <w:rPr>
          <w:rFonts w:ascii="Times New Roman" w:hAnsi="Times New Roman" w:cs="Times New Roman"/>
          <w:sz w:val="28"/>
          <w:szCs w:val="28"/>
        </w:rPr>
        <w:t xml:space="preserve"> В местах пересечения дороги</w:t>
      </w:r>
      <w:r w:rsidR="001F32E4">
        <w:rPr>
          <w:rFonts w:ascii="Times New Roman" w:hAnsi="Times New Roman" w:cs="Times New Roman"/>
          <w:sz w:val="28"/>
          <w:szCs w:val="28"/>
        </w:rPr>
        <w:t xml:space="preserve"> образуется перекресток, на котором может находиться светофор. Всего светофоров может быть не более 10. Программу работы светофора задает </w:t>
      </w:r>
      <w:r w:rsidR="00FC680E">
        <w:rPr>
          <w:rFonts w:ascii="Times New Roman" w:hAnsi="Times New Roman" w:cs="Times New Roman"/>
          <w:sz w:val="28"/>
          <w:szCs w:val="28"/>
        </w:rPr>
        <w:t xml:space="preserve">экспериментатор. </w:t>
      </w:r>
      <w:r w:rsidR="001F32E4">
        <w:rPr>
          <w:rFonts w:ascii="Times New Roman" w:hAnsi="Times New Roman" w:cs="Times New Roman"/>
          <w:sz w:val="28"/>
          <w:szCs w:val="28"/>
        </w:rPr>
        <w:t xml:space="preserve">Дорожный участок ограничен </w:t>
      </w:r>
      <w:r w:rsidR="00FC680E">
        <w:rPr>
          <w:rFonts w:ascii="Times New Roman" w:hAnsi="Times New Roman" w:cs="Times New Roman"/>
          <w:sz w:val="28"/>
          <w:szCs w:val="28"/>
        </w:rPr>
        <w:t xml:space="preserve">прямоугольной </w:t>
      </w:r>
      <w:r w:rsidR="001F32E4">
        <w:rPr>
          <w:rFonts w:ascii="Times New Roman" w:hAnsi="Times New Roman" w:cs="Times New Roman"/>
          <w:sz w:val="28"/>
          <w:szCs w:val="28"/>
        </w:rPr>
        <w:t xml:space="preserve">областью. На дорожном участке </w:t>
      </w:r>
      <w:r w:rsidR="00FC680E">
        <w:rPr>
          <w:rFonts w:ascii="Times New Roman" w:hAnsi="Times New Roman" w:cs="Times New Roman"/>
          <w:sz w:val="28"/>
          <w:szCs w:val="28"/>
        </w:rPr>
        <w:t>экспериментатор</w:t>
      </w:r>
      <w:r w:rsidR="001F32E4">
        <w:rPr>
          <w:rFonts w:ascii="Times New Roman" w:hAnsi="Times New Roman" w:cs="Times New Roman"/>
          <w:sz w:val="28"/>
          <w:szCs w:val="28"/>
        </w:rPr>
        <w:t xml:space="preserve"> может указать места, где будут появляться автомобили и частоту их появления. Все автомобили имеют одинаковые размеры и движутся равномерно.</w:t>
      </w:r>
    </w:p>
    <w:p w:rsidR="001F32E4" w:rsidRDefault="001F32E4" w:rsidP="001F32E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должна </w:t>
      </w:r>
      <w:r w:rsidR="00FC680E">
        <w:rPr>
          <w:rFonts w:ascii="Times New Roman" w:hAnsi="Times New Roman" w:cs="Times New Roman"/>
          <w:sz w:val="28"/>
          <w:szCs w:val="28"/>
        </w:rPr>
        <w:t>показывать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EF5" w:rsidRPr="00165EF5" w:rsidRDefault="00165EF5" w:rsidP="00165EF5">
      <w:pPr>
        <w:pStyle w:val="a3"/>
        <w:numPr>
          <w:ilvl w:val="0"/>
          <w:numId w:val="8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65EF5">
        <w:rPr>
          <w:rFonts w:ascii="Times New Roman" w:hAnsi="Times New Roman" w:cs="Times New Roman"/>
          <w:sz w:val="28"/>
          <w:szCs w:val="28"/>
        </w:rPr>
        <w:t>Количество машин, находящихся в данный момент времени на дорожном участке.</w:t>
      </w:r>
    </w:p>
    <w:p w:rsidR="00165EF5" w:rsidRPr="00165EF5" w:rsidRDefault="00165EF5" w:rsidP="00165EF5">
      <w:pPr>
        <w:pStyle w:val="a3"/>
        <w:numPr>
          <w:ilvl w:val="0"/>
          <w:numId w:val="8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65EF5">
        <w:rPr>
          <w:rFonts w:ascii="Times New Roman" w:hAnsi="Times New Roman" w:cs="Times New Roman"/>
          <w:sz w:val="28"/>
          <w:szCs w:val="28"/>
        </w:rPr>
        <w:t>Количество машин, проехавших дорожный участок.</w:t>
      </w:r>
    </w:p>
    <w:p w:rsidR="00165EF5" w:rsidRPr="00165EF5" w:rsidRDefault="00165EF5" w:rsidP="00165EF5">
      <w:pPr>
        <w:pStyle w:val="a3"/>
        <w:numPr>
          <w:ilvl w:val="0"/>
          <w:numId w:val="8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65EF5">
        <w:rPr>
          <w:rFonts w:ascii="Times New Roman" w:hAnsi="Times New Roman" w:cs="Times New Roman"/>
          <w:sz w:val="28"/>
          <w:szCs w:val="28"/>
        </w:rPr>
        <w:t>Среднее время простоя автомобилей.</w:t>
      </w:r>
    </w:p>
    <w:p w:rsidR="00165EF5" w:rsidRDefault="00165EF5" w:rsidP="00165EF5">
      <w:pPr>
        <w:pStyle w:val="a3"/>
        <w:numPr>
          <w:ilvl w:val="0"/>
          <w:numId w:val="8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65EF5">
        <w:rPr>
          <w:rFonts w:ascii="Times New Roman" w:hAnsi="Times New Roman" w:cs="Times New Roman"/>
          <w:sz w:val="28"/>
          <w:szCs w:val="28"/>
        </w:rPr>
        <w:t>Максимальную длину дорожного затора.</w:t>
      </w:r>
    </w:p>
    <w:p w:rsidR="00165EF5" w:rsidRPr="00165EF5" w:rsidRDefault="00165EF5" w:rsidP="00165E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модели – 24 часа без перерывов.</w:t>
      </w:r>
    </w:p>
    <w:p w:rsidR="00CE2032" w:rsidRDefault="00CE2032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65EF5" w:rsidRDefault="00165EF5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65EF5" w:rsidRDefault="00165EF5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AA3969" w:rsidRDefault="00AA3969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2A1982" w:rsidRDefault="002A1982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  <w:proofErr w:type="gramStart"/>
      <w:r>
        <w:rPr>
          <w:color w:val="333333"/>
          <w:sz w:val="16"/>
          <w:szCs w:val="16"/>
          <w:u w:val="double"/>
        </w:rPr>
        <w:lastRenderedPageBreak/>
        <w:t>ФЕДЕРАЛЬНОЕ</w:t>
      </w:r>
      <w:proofErr w:type="gramEnd"/>
      <w:r>
        <w:rPr>
          <w:color w:val="333333"/>
          <w:sz w:val="16"/>
          <w:szCs w:val="16"/>
          <w:u w:val="double"/>
        </w:rPr>
        <w:t xml:space="preserve"> АГЕНСТВО ПО ОБРАЗОВАНИЮ</w:t>
      </w:r>
    </w:p>
    <w:p w:rsidR="002A1982" w:rsidRDefault="002A1982" w:rsidP="002A1982">
      <w:pPr>
        <w:spacing w:after="0"/>
        <w:jc w:val="center"/>
        <w:rPr>
          <w:color w:val="333333"/>
          <w:spacing w:val="20"/>
          <w:sz w:val="24"/>
          <w:szCs w:val="24"/>
        </w:rPr>
      </w:pPr>
      <w:r>
        <w:rPr>
          <w:color w:val="333333"/>
          <w:spacing w:val="20"/>
        </w:rPr>
        <w:t>ЭЛЕКТРОСТАЛЬСКИЙ ПОЛИТЕХНИЧЕСКИЙ ИНСТИТУТ</w:t>
      </w:r>
    </w:p>
    <w:p w:rsidR="002A1982" w:rsidRDefault="002A1982" w:rsidP="002A1982">
      <w:pPr>
        <w:spacing w:after="0"/>
        <w:jc w:val="center"/>
        <w:rPr>
          <w:color w:val="333333"/>
        </w:rPr>
      </w:pPr>
      <w:r>
        <w:rPr>
          <w:color w:val="333333"/>
        </w:rPr>
        <w:t>(филиал) Московского государственного института стали и сплавов</w:t>
      </w:r>
    </w:p>
    <w:p w:rsidR="002A1982" w:rsidRDefault="002A1982" w:rsidP="002A1982">
      <w:pPr>
        <w:spacing w:after="0"/>
        <w:jc w:val="center"/>
        <w:rPr>
          <w:color w:val="333333"/>
        </w:rPr>
      </w:pPr>
      <w:r>
        <w:rPr>
          <w:color w:val="333333"/>
        </w:rPr>
        <w:t>(технологического университета)</w:t>
      </w: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  <w:r>
        <w:rPr>
          <w:color w:val="333333"/>
        </w:rPr>
        <w:t>Кафедра прикладной информатики</w:t>
      </w: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Концепция </w:t>
      </w:r>
    </w:p>
    <w:p w:rsidR="002A1982" w:rsidRDefault="00CE2032" w:rsidP="002A1982">
      <w:pPr>
        <w:spacing w:after="0"/>
        <w:jc w:val="center"/>
        <w:rPr>
          <w:color w:val="333333"/>
          <w:sz w:val="24"/>
          <w:szCs w:val="24"/>
        </w:rPr>
      </w:pPr>
      <w:r>
        <w:rPr>
          <w:b/>
          <w:color w:val="333333"/>
          <w:sz w:val="28"/>
          <w:szCs w:val="28"/>
        </w:rPr>
        <w:t>Организации движения по дорожному участку</w:t>
      </w: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ind w:left="2700"/>
        <w:rPr>
          <w:i/>
          <w:color w:val="333333"/>
        </w:rPr>
      </w:pPr>
    </w:p>
    <w:p w:rsidR="002A1982" w:rsidRDefault="002A1982" w:rsidP="002A1982">
      <w:pPr>
        <w:spacing w:after="0"/>
        <w:ind w:left="2700"/>
        <w:rPr>
          <w:i/>
          <w:color w:val="333333"/>
        </w:rPr>
      </w:pPr>
    </w:p>
    <w:p w:rsidR="002A1982" w:rsidRDefault="002A1982" w:rsidP="002A1982">
      <w:pPr>
        <w:spacing w:after="0"/>
        <w:ind w:left="2700"/>
        <w:rPr>
          <w:i/>
          <w:color w:val="333333"/>
        </w:rPr>
      </w:pPr>
    </w:p>
    <w:p w:rsidR="002A1982" w:rsidRDefault="002A1982" w:rsidP="002A1982">
      <w:pPr>
        <w:spacing w:after="0"/>
        <w:rPr>
          <w:color w:val="333333"/>
        </w:rPr>
      </w:pPr>
    </w:p>
    <w:p w:rsidR="002A1982" w:rsidRDefault="002A1982" w:rsidP="002A1982">
      <w:pPr>
        <w:spacing w:after="0"/>
        <w:ind w:firstLine="708"/>
        <w:jc w:val="right"/>
        <w:rPr>
          <w:i/>
          <w:color w:val="333333"/>
          <w:sz w:val="24"/>
          <w:szCs w:val="24"/>
        </w:rPr>
      </w:pPr>
      <w:r>
        <w:rPr>
          <w:color w:val="333333"/>
        </w:rPr>
        <w:t xml:space="preserve">разработал: </w:t>
      </w:r>
      <w:r>
        <w:rPr>
          <w:color w:val="333333"/>
        </w:rPr>
        <w:tab/>
      </w:r>
      <w:r>
        <w:rPr>
          <w:i/>
          <w:color w:val="333333"/>
        </w:rPr>
        <w:t xml:space="preserve">студент </w:t>
      </w:r>
      <w:r w:rsidR="00173E00">
        <w:rPr>
          <w:i/>
          <w:color w:val="333333"/>
        </w:rPr>
        <w:t xml:space="preserve"> </w:t>
      </w:r>
      <w:r>
        <w:rPr>
          <w:i/>
          <w:color w:val="333333"/>
        </w:rPr>
        <w:t xml:space="preserve"> группы</w:t>
      </w:r>
      <w:r w:rsidR="00173E00">
        <w:rPr>
          <w:i/>
          <w:color w:val="333333"/>
        </w:rPr>
        <w:t xml:space="preserve">  </w:t>
      </w:r>
      <w:r>
        <w:rPr>
          <w:i/>
          <w:color w:val="333333"/>
        </w:rPr>
        <w:t xml:space="preserve"> ДИС-06-1</w:t>
      </w:r>
      <w:r w:rsidR="00173E00">
        <w:rPr>
          <w:i/>
          <w:color w:val="333333"/>
        </w:rPr>
        <w:t xml:space="preserve">  </w:t>
      </w:r>
      <w:r>
        <w:rPr>
          <w:i/>
          <w:color w:val="333333"/>
        </w:rPr>
        <w:t xml:space="preserve"> Иванов Е.В.</w:t>
      </w:r>
    </w:p>
    <w:p w:rsidR="002A1982" w:rsidRDefault="002A1982" w:rsidP="002A1982">
      <w:pPr>
        <w:spacing w:after="0"/>
        <w:ind w:left="5664" w:hanging="5664"/>
        <w:jc w:val="right"/>
        <w:rPr>
          <w:i/>
          <w:color w:val="333333"/>
        </w:rPr>
      </w:pPr>
    </w:p>
    <w:p w:rsidR="002A1982" w:rsidRDefault="00173E00" w:rsidP="002A1982">
      <w:pPr>
        <w:spacing w:after="0"/>
        <w:ind w:left="4956" w:hanging="4248"/>
        <w:jc w:val="right"/>
        <w:rPr>
          <w:i/>
          <w:color w:val="333333"/>
        </w:rPr>
      </w:pPr>
      <w:r>
        <w:rPr>
          <w:color w:val="333333"/>
        </w:rPr>
        <w:t>принял</w:t>
      </w:r>
      <w:r w:rsidR="002A1982">
        <w:rPr>
          <w:color w:val="333333"/>
        </w:rPr>
        <w:t xml:space="preserve">:      </w:t>
      </w:r>
      <w:r>
        <w:rPr>
          <w:i/>
          <w:color w:val="333333"/>
        </w:rPr>
        <w:t xml:space="preserve">Ю.Д. </w:t>
      </w:r>
      <w:proofErr w:type="spellStart"/>
      <w:r>
        <w:rPr>
          <w:i/>
          <w:color w:val="333333"/>
        </w:rPr>
        <w:t>Корочкин</w:t>
      </w:r>
      <w:proofErr w:type="spellEnd"/>
      <w:r>
        <w:rPr>
          <w:i/>
          <w:color w:val="333333"/>
        </w:rPr>
        <w:t xml:space="preserve">                дата ______    ______</w:t>
      </w:r>
    </w:p>
    <w:p w:rsidR="002A1982" w:rsidRDefault="002A1982" w:rsidP="002A1982">
      <w:pPr>
        <w:spacing w:after="0"/>
        <w:ind w:left="4956" w:hanging="4248"/>
        <w:jc w:val="right"/>
        <w:rPr>
          <w:i/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</w:p>
    <w:p w:rsidR="002A1982" w:rsidRDefault="002A1982" w:rsidP="002A1982">
      <w:pPr>
        <w:spacing w:after="0"/>
        <w:outlineLvl w:val="0"/>
        <w:rPr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</w:p>
    <w:p w:rsidR="009432D2" w:rsidRPr="009432D2" w:rsidRDefault="002A1982" w:rsidP="00173E00">
      <w:pPr>
        <w:spacing w:after="0"/>
        <w:jc w:val="center"/>
        <w:rPr>
          <w:sz w:val="32"/>
          <w:szCs w:val="32"/>
        </w:rPr>
      </w:pPr>
      <w:r>
        <w:rPr>
          <w:color w:val="333333"/>
        </w:rPr>
        <w:t>Электросталь 2009</w:t>
      </w:r>
    </w:p>
    <w:sectPr w:rsidR="009432D2" w:rsidRPr="009432D2" w:rsidSect="00C87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18B92DEA"/>
    <w:multiLevelType w:val="hybridMultilevel"/>
    <w:tmpl w:val="2F86B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067C1"/>
    <w:multiLevelType w:val="hybridMultilevel"/>
    <w:tmpl w:val="48E84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107F4"/>
    <w:multiLevelType w:val="hybridMultilevel"/>
    <w:tmpl w:val="83C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F6C41"/>
    <w:multiLevelType w:val="hybridMultilevel"/>
    <w:tmpl w:val="B42C7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B42DE"/>
    <w:multiLevelType w:val="hybridMultilevel"/>
    <w:tmpl w:val="004E2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C589C"/>
    <w:multiLevelType w:val="hybridMultilevel"/>
    <w:tmpl w:val="3DEC1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4926"/>
    <w:rsid w:val="000F3927"/>
    <w:rsid w:val="00125E2D"/>
    <w:rsid w:val="0012698E"/>
    <w:rsid w:val="00165EF5"/>
    <w:rsid w:val="00173E00"/>
    <w:rsid w:val="00195726"/>
    <w:rsid w:val="001B6F04"/>
    <w:rsid w:val="001D25CE"/>
    <w:rsid w:val="001F32E4"/>
    <w:rsid w:val="002A1982"/>
    <w:rsid w:val="00324750"/>
    <w:rsid w:val="003865BA"/>
    <w:rsid w:val="00474926"/>
    <w:rsid w:val="00587100"/>
    <w:rsid w:val="006026AB"/>
    <w:rsid w:val="00662FE3"/>
    <w:rsid w:val="00726895"/>
    <w:rsid w:val="00850962"/>
    <w:rsid w:val="008A7332"/>
    <w:rsid w:val="0090252D"/>
    <w:rsid w:val="009432D2"/>
    <w:rsid w:val="00963D88"/>
    <w:rsid w:val="009A4400"/>
    <w:rsid w:val="009E640E"/>
    <w:rsid w:val="00A54E65"/>
    <w:rsid w:val="00A575F2"/>
    <w:rsid w:val="00A919C7"/>
    <w:rsid w:val="00AA3969"/>
    <w:rsid w:val="00C15787"/>
    <w:rsid w:val="00C87E5D"/>
    <w:rsid w:val="00CE2032"/>
    <w:rsid w:val="00E748D2"/>
    <w:rsid w:val="00E751CF"/>
    <w:rsid w:val="00EE6AE6"/>
    <w:rsid w:val="00F118E6"/>
    <w:rsid w:val="00FC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  <o:entry new="2" old="1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2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20</cp:revision>
  <cp:lastPrinted>2009-09-21T15:40:00Z</cp:lastPrinted>
  <dcterms:created xsi:type="dcterms:W3CDTF">2009-09-14T15:43:00Z</dcterms:created>
  <dcterms:modified xsi:type="dcterms:W3CDTF">2009-10-05T14:19:00Z</dcterms:modified>
</cp:coreProperties>
</file>