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jc w:val="center"/>
        <w:rPr/>
      </w:pPr>
      <w:bookmarkStart w:colFirst="0" w:colLast="0" w:name="_w7indritu46l" w:id="0"/>
      <w:bookmarkEnd w:id="0"/>
      <w:r w:rsidDel="00000000" w:rsidR="00000000" w:rsidRPr="00000000">
        <w:rPr>
          <w:rtl w:val="0"/>
        </w:rPr>
        <w:t xml:space="preserve">LABORATORIO</w:t>
      </w:r>
    </w:p>
    <w:p w:rsidR="00000000" w:rsidDel="00000000" w:rsidP="00000000" w:rsidRDefault="00000000" w:rsidRPr="00000000" w14:paraId="00000001">
      <w:pPr>
        <w:pStyle w:val="Heading2"/>
        <w:contextualSpacing w:val="0"/>
        <w:jc w:val="center"/>
        <w:rPr>
          <w:b w:val="1"/>
        </w:rPr>
      </w:pPr>
      <w:bookmarkStart w:colFirst="0" w:colLast="0" w:name="_3fzic2cywb9c" w:id="1"/>
      <w:bookmarkEnd w:id="1"/>
      <w:r w:rsidDel="00000000" w:rsidR="00000000" w:rsidRPr="00000000">
        <w:rPr>
          <w:rtl w:val="0"/>
        </w:rPr>
        <w:t xml:space="preserve">INTRODUCCIÓN A LA SIMULACIÓN BASADA EN AGENTES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contextualSpacing w:val="0"/>
        <w:jc w:val="both"/>
        <w:rPr/>
      </w:pPr>
      <w:bookmarkStart w:colFirst="0" w:colLast="0" w:name="_ucerz5263c1n" w:id="2"/>
      <w:bookmarkEnd w:id="2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Realizar una simulación básica basada en agentes utilizando la herramienta NetLogo.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Participantes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Danny Mora    Cod: 20181495011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Raul Romero O   Cod: 2018195010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contextualSpacing w:val="0"/>
      <w:rPr>
        <w:b w:val="1"/>
        <w:color w:val="434343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00.0" w:type="pct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  <w:tblLayout w:type="fixed"/>
      <w:tblLook w:val="0600"/>
    </w:tblPr>
    <w:tblGrid>
      <w:gridCol w:w="1650"/>
      <w:gridCol w:w="6420"/>
      <w:gridCol w:w="1290"/>
      <w:tblGridChange w:id="0">
        <w:tblGrid>
          <w:gridCol w:w="1650"/>
          <w:gridCol w:w="6420"/>
          <w:gridCol w:w="1290"/>
        </w:tblGrid>
      </w:tblGridChange>
    </w:tblGrid>
    <w:tr>
      <w:trPr>
        <w:trHeight w:val="400" w:hRule="atLeast"/>
      </w:trPr>
      <w:tc>
        <w:tcPr>
          <w:vMerge w:val="restart"/>
          <w:tcBorders>
            <w:top w:color="b7b7b7" w:space="0" w:sz="4" w:val="single"/>
            <w:left w:color="b7b7b7" w:space="0" w:sz="4" w:val="single"/>
            <w:bottom w:color="b7b7b7" w:space="0" w:sz="4" w:val="single"/>
            <w:right w:color="b7b7b7" w:space="0" w:sz="4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A">
          <w:pPr>
            <w:contextualSpacing w:val="0"/>
            <w:jc w:val="center"/>
            <w:rPr>
              <w:b w:val="1"/>
              <w:color w:val="434343"/>
              <w:sz w:val="20"/>
              <w:szCs w:val="20"/>
            </w:rPr>
          </w:pPr>
          <w:r w:rsidDel="00000000" w:rsidR="00000000" w:rsidRPr="00000000">
            <w:rPr>
              <w:b w:val="1"/>
              <w:color w:val="434343"/>
              <w:sz w:val="20"/>
              <w:szCs w:val="20"/>
            </w:rPr>
            <w:drawing>
              <wp:inline distB="114300" distT="114300" distL="114300" distR="114300">
                <wp:extent cx="843848" cy="67151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18705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848" cy="6715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b7b7b7" w:space="0" w:sz="4" w:val="single"/>
            <w:left w:color="b7b7b7" w:space="0" w:sz="4" w:val="single"/>
            <w:bottom w:color="b7b7b7" w:space="0" w:sz="4" w:val="single"/>
            <w:right w:color="b7b7b7" w:space="0" w:sz="4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B">
          <w:pPr>
            <w:widowControl w:val="0"/>
            <w:spacing w:line="240" w:lineRule="auto"/>
            <w:contextualSpacing w:val="0"/>
            <w:jc w:val="center"/>
            <w:rPr>
              <w:color w:val="434343"/>
              <w:sz w:val="18"/>
              <w:szCs w:val="18"/>
            </w:rPr>
          </w:pPr>
          <w:r w:rsidDel="00000000" w:rsidR="00000000" w:rsidRPr="00000000">
            <w:rPr>
              <w:b w:val="1"/>
              <w:color w:val="434343"/>
              <w:sz w:val="18"/>
              <w:szCs w:val="18"/>
              <w:rtl w:val="0"/>
            </w:rPr>
            <w:t xml:space="preserve">Informática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b7b7b7" w:space="0" w:sz="4" w:val="single"/>
            <w:left w:color="b7b7b7" w:space="0" w:sz="4" w:val="single"/>
            <w:bottom w:color="b7b7b7" w:space="0" w:sz="4" w:val="single"/>
            <w:right w:color="b7b7b7" w:space="0" w:sz="4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C">
          <w:pPr>
            <w:widowControl w:val="0"/>
            <w:spacing w:line="240" w:lineRule="auto"/>
            <w:contextualSpacing w:val="0"/>
            <w:rPr>
              <w:color w:val="434343"/>
              <w:sz w:val="16"/>
              <w:szCs w:val="16"/>
            </w:rPr>
          </w:pPr>
          <w:r w:rsidDel="00000000" w:rsidR="00000000" w:rsidRPr="00000000">
            <w:rPr>
              <w:color w:val="434343"/>
              <w:sz w:val="16"/>
              <w:szCs w:val="16"/>
              <w:rtl w:val="0"/>
            </w:rPr>
            <w:t xml:space="preserve">Ver:</w:t>
          </w:r>
        </w:p>
        <w:p w:rsidR="00000000" w:rsidDel="00000000" w:rsidP="00000000" w:rsidRDefault="00000000" w:rsidRPr="00000000" w14:paraId="0000000D">
          <w:pPr>
            <w:widowControl w:val="0"/>
            <w:spacing w:line="240" w:lineRule="auto"/>
            <w:contextualSpacing w:val="0"/>
            <w:jc w:val="center"/>
            <w:rPr>
              <w:b w:val="1"/>
              <w:color w:val="434343"/>
              <w:sz w:val="16"/>
              <w:szCs w:val="16"/>
            </w:rPr>
          </w:pPr>
          <w:r w:rsidDel="00000000" w:rsidR="00000000" w:rsidRPr="00000000">
            <w:rPr>
              <w:b w:val="1"/>
              <w:color w:val="434343"/>
              <w:sz w:val="16"/>
              <w:szCs w:val="16"/>
              <w:rtl w:val="0"/>
            </w:rPr>
            <w:t xml:space="preserve">1.0.0.0</w:t>
          </w:r>
        </w:p>
      </w:tc>
    </w:tr>
    <w:tr>
      <w:trPr>
        <w:trHeight w:val="400" w:hRule="atLeast"/>
      </w:trPr>
      <w:tc>
        <w:tcPr>
          <w:vMerge w:val="continue"/>
          <w:tcBorders>
            <w:top w:color="b7b7b7" w:space="0" w:sz="4" w:val="single"/>
            <w:left w:color="b7b7b7" w:space="0" w:sz="4" w:val="single"/>
            <w:bottom w:color="b7b7b7" w:space="0" w:sz="4" w:val="single"/>
            <w:right w:color="b7b7b7" w:space="0" w:sz="4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E">
          <w:pPr>
            <w:widowControl w:val="0"/>
            <w:spacing w:line="240" w:lineRule="auto"/>
            <w:contextualSpacing w:val="0"/>
            <w:rPr>
              <w:b w:val="1"/>
              <w:color w:val="434343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b7b7b7" w:space="0" w:sz="4" w:val="single"/>
            <w:left w:color="b7b7b7" w:space="0" w:sz="4" w:val="single"/>
            <w:bottom w:color="b7b7b7" w:space="0" w:sz="4" w:val="single"/>
            <w:right w:color="b7b7b7" w:space="0" w:sz="4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F">
          <w:pPr>
            <w:widowControl w:val="0"/>
            <w:spacing w:line="240" w:lineRule="auto"/>
            <w:contextualSpacing w:val="0"/>
            <w:jc w:val="center"/>
            <w:rPr>
              <w:b w:val="1"/>
              <w:color w:val="434343"/>
              <w:sz w:val="18"/>
              <w:szCs w:val="18"/>
            </w:rPr>
          </w:pPr>
          <w:r w:rsidDel="00000000" w:rsidR="00000000" w:rsidRPr="00000000">
            <w:rPr>
              <w:b w:val="1"/>
              <w:color w:val="434343"/>
              <w:sz w:val="18"/>
              <w:szCs w:val="18"/>
              <w:rtl w:val="0"/>
            </w:rPr>
            <w:t xml:space="preserve">Laboratorio Simulación Basada en Agentes</w:t>
          </w:r>
        </w:p>
      </w:tc>
      <w:tc>
        <w:tcPr>
          <w:tcBorders>
            <w:top w:color="b7b7b7" w:space="0" w:sz="4" w:val="single"/>
            <w:left w:color="b7b7b7" w:space="0" w:sz="4" w:val="single"/>
            <w:bottom w:color="b7b7b7" w:space="0" w:sz="4" w:val="single"/>
            <w:right w:color="b7b7b7" w:space="0" w:sz="4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0">
          <w:pPr>
            <w:widowControl w:val="0"/>
            <w:spacing w:line="240" w:lineRule="auto"/>
            <w:contextualSpacing w:val="0"/>
            <w:rPr>
              <w:color w:val="434343"/>
              <w:sz w:val="16"/>
              <w:szCs w:val="16"/>
            </w:rPr>
          </w:pPr>
          <w:r w:rsidDel="00000000" w:rsidR="00000000" w:rsidRPr="00000000">
            <w:rPr>
              <w:color w:val="434343"/>
              <w:sz w:val="16"/>
              <w:szCs w:val="16"/>
              <w:rtl w:val="0"/>
            </w:rPr>
            <w:t xml:space="preserve">Pág </w:t>
          </w:r>
          <w:r w:rsidDel="00000000" w:rsidR="00000000" w:rsidRPr="00000000">
            <w:rPr>
              <w:b w:val="1"/>
              <w:color w:val="434343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color w:val="434343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color w:val="434343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color w:val="434343"/>
              <w:sz w:val="16"/>
              <w:szCs w:val="16"/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01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36609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0b539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480" w:line="276" w:lineRule="auto"/>
      <w:jc w:val="both"/>
    </w:pPr>
    <w:rPr>
      <w:rFonts w:ascii="Calibri" w:cs="Calibri" w:eastAsia="Calibri" w:hAnsi="Calibr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