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Fiks Platform</w:t>
      </w:r>
    </w:p>
    <w:p>
      <w:r>
        <w:rPr>
          <w:b/>
          <w:sz w:val="24"/>
        </w:rPr>
        <w:t>Përshkrimi i Projektit:</w:t>
      </w:r>
    </w:p>
    <w:p>
      <w:r>
        <w:rPr>
          <w:sz w:val="24"/>
        </w:rPr>
        <w:t>Fiks Platform është një platformë web që mundëson lidhjen midis klientëve dhe profesionistëve për shërbime të ndryshme. Përdoruesit mund të kërkojnë shërbime, të komunikojnë me profesionistë, të lënë vlerësime, dhe të menaxhojnë profilet e tyre. Platforma përfshin gjithashtu një panel administrativ për menaxhimin e përdoruesve dhe shërbimeve.</w:t>
      </w:r>
    </w:p>
    <w:p>
      <w:r>
        <w:rPr>
          <w:b/>
          <w:sz w:val="24"/>
        </w:rPr>
        <w:t>Anëtarët e Ekipit:</w:t>
      </w:r>
    </w:p>
    <w:p>
      <w:pPr>
        <w:pStyle w:val="ListBullet"/>
      </w:pPr>
      <w:r>
        <w:rPr>
          <w:sz w:val="24"/>
        </w:rPr>
        <w:t>Numri i anëtarëve: 1 student.</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tcPr>
          <w:p>
            <w:pPr>
              <w:jc w:val="center"/>
            </w:pPr>
            <w:r/>
            <w:r>
              <w:rPr>
                <w:b/>
                <w:sz w:val="20"/>
              </w:rPr>
              <w:t>ID</w:t>
            </w:r>
          </w:p>
        </w:tc>
        <w:tc>
          <w:tcPr>
            <w:tcW w:type="dxa" w:w="1568"/>
          </w:tcPr>
          <w:p>
            <w:pPr>
              <w:jc w:val="center"/>
            </w:pPr>
            <w:r/>
            <w:r>
              <w:rPr>
                <w:b/>
                <w:sz w:val="20"/>
              </w:rPr>
              <w:t>Emri</w:t>
            </w:r>
          </w:p>
        </w:tc>
        <w:tc>
          <w:tcPr>
            <w:tcW w:type="dxa" w:w="1568"/>
          </w:tcPr>
          <w:p>
            <w:pPr>
              <w:jc w:val="center"/>
            </w:pPr>
            <w:r/>
            <w:r>
              <w:rPr>
                <w:b/>
                <w:sz w:val="20"/>
              </w:rPr>
              <w:t>Mbiemri</w:t>
            </w:r>
          </w:p>
        </w:tc>
        <w:tc>
          <w:tcPr>
            <w:tcW w:type="dxa" w:w="1568"/>
          </w:tcPr>
          <w:p>
            <w:pPr>
              <w:jc w:val="center"/>
            </w:pPr>
            <w:r/>
            <w:r>
              <w:rPr>
                <w:b/>
                <w:sz w:val="20"/>
              </w:rPr>
              <w:t>Email</w:t>
            </w:r>
          </w:p>
        </w:tc>
        <w:tc>
          <w:tcPr>
            <w:tcW w:type="dxa" w:w="1568"/>
          </w:tcPr>
          <w:p>
            <w:pPr>
              <w:jc w:val="center"/>
            </w:pPr>
            <w:r/>
            <w:r>
              <w:rPr>
                <w:b/>
                <w:sz w:val="20"/>
              </w:rPr>
              <w:t>Grupi</w:t>
            </w:r>
          </w:p>
        </w:tc>
        <w:tc>
          <w:tcPr>
            <w:tcW w:type="dxa" w:w="1568"/>
          </w:tcPr>
          <w:p>
            <w:pPr>
              <w:jc w:val="center"/>
            </w:pPr>
            <w:r/>
            <w:r>
              <w:rPr>
                <w:b/>
                <w:sz w:val="20"/>
              </w:rPr>
              <w:t>Ligjëruesi</w:t>
            </w:r>
          </w:p>
        </w:tc>
      </w:tr>
      <w:tr>
        <w:tc>
          <w:tcPr>
            <w:tcW w:type="dxa" w:w="1568"/>
          </w:tcPr>
          <w:p>
            <w:pPr>
              <w:jc w:val="center"/>
            </w:pPr>
            <w:r/>
            <w:r>
              <w:rPr>
                <w:sz w:val="20"/>
              </w:rPr>
              <w:t>2324.....</w:t>
            </w:r>
          </w:p>
        </w:tc>
        <w:tc>
          <w:tcPr>
            <w:tcW w:type="dxa" w:w="1568"/>
          </w:tcPr>
          <w:p>
            <w:pPr>
              <w:jc w:val="center"/>
            </w:pPr>
            <w:r/>
            <w:r>
              <w:rPr>
                <w:sz w:val="20"/>
              </w:rPr>
              <w:t>Rron</w:t>
            </w:r>
          </w:p>
        </w:tc>
        <w:tc>
          <w:tcPr>
            <w:tcW w:type="dxa" w:w="1568"/>
          </w:tcPr>
          <w:p>
            <w:pPr>
              <w:jc w:val="center"/>
            </w:pPr>
            <w:r/>
            <w:r>
              <w:rPr>
                <w:sz w:val="20"/>
              </w:rPr>
              <w:t>Elshani</w:t>
            </w:r>
          </w:p>
        </w:tc>
        <w:tc>
          <w:tcPr>
            <w:tcW w:type="dxa" w:w="1568"/>
          </w:tcPr>
          <w:p>
            <w:pPr>
              <w:jc w:val="center"/>
            </w:pPr>
            <w:r/>
            <w:r>
              <w:rPr>
                <w:sz w:val="20"/>
              </w:rPr>
              <w:t>elshanirron@gmail.com</w:t>
            </w:r>
          </w:p>
        </w:tc>
        <w:tc>
          <w:tcPr>
            <w:tcW w:type="dxa" w:w="1568"/>
          </w:tcPr>
          <w:p>
            <w:pPr>
              <w:jc w:val="center"/>
            </w:pPr>
            <w:r/>
            <w:r>
              <w:rPr>
                <w:sz w:val="20"/>
              </w:rPr>
              <w:t>4</w:t>
            </w:r>
          </w:p>
        </w:tc>
        <w:tc>
          <w:tcPr>
            <w:tcW w:type="dxa" w:w="1568"/>
          </w:tcPr>
          <w:p>
            <w:pPr>
              <w:jc w:val="center"/>
            </w:pPr>
            <w:r/>
            <w:r>
              <w:rPr>
                <w:sz w:val="20"/>
              </w:rPr>
              <w:t>Lavdim Menxhiqi</w:t>
            </w:r>
          </w:p>
        </w:tc>
      </w:tr>
    </w:tbl>
    <w:p/>
    <w:p>
      <w:r>
        <w:rPr>
          <w:b/>
          <w:sz w:val="24"/>
        </w:rPr>
        <w:t>Teknologjitë:</w:t>
      </w:r>
    </w:p>
    <w:p>
      <w:pPr>
        <w:pStyle w:val="ListBullet"/>
      </w:pPr>
      <w:r>
        <w:rPr>
          <w:b/>
          <w:sz w:val="24"/>
        </w:rPr>
        <w:t xml:space="preserve">Backend : </w:t>
      </w:r>
      <w:r>
        <w:rPr>
          <w:sz w:val="24"/>
        </w:rPr>
        <w:t>Node.js + Express</w:t>
      </w:r>
    </w:p>
    <w:p>
      <w:pPr>
        <w:pStyle w:val="ListBullet"/>
      </w:pPr>
      <w:r>
        <w:rPr>
          <w:b/>
          <w:sz w:val="24"/>
        </w:rPr>
        <w:t xml:space="preserve">Frontend : </w:t>
      </w:r>
      <w:r>
        <w:rPr>
          <w:sz w:val="24"/>
        </w:rPr>
        <w:t>React + Vite</w:t>
      </w:r>
    </w:p>
    <w:p>
      <w:pPr>
        <w:pStyle w:val="ListBullet"/>
      </w:pPr>
      <w:r>
        <w:rPr>
          <w:b/>
          <w:sz w:val="24"/>
        </w:rPr>
        <w:t xml:space="preserve">Databaza : </w:t>
      </w:r>
      <w:r>
        <w:rPr>
          <w:sz w:val="24"/>
        </w:rPr>
        <w:t>PostgreSQL 15</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